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E0" w:rsidRPr="00913ECA" w:rsidRDefault="00760EE0" w:rsidP="00760EE0">
      <w:pPr>
        <w:spacing w:line="240" w:lineRule="auto"/>
        <w:jc w:val="right"/>
        <w:rPr>
          <w:rFonts w:ascii="Corbel" w:hAnsi="Corbel"/>
          <w:i/>
        </w:rPr>
      </w:pPr>
      <w:bookmarkStart w:id="0" w:name="_GoBack"/>
      <w:bookmarkEnd w:id="0"/>
      <w:r w:rsidRPr="00913ECA">
        <w:rPr>
          <w:rFonts w:ascii="Corbel" w:hAnsi="Corbel"/>
          <w:i/>
        </w:rPr>
        <w:t>Zał. nr 1.2 do</w:t>
      </w:r>
      <w:r w:rsidR="005639AE">
        <w:rPr>
          <w:rFonts w:ascii="Corbel" w:hAnsi="Corbel"/>
          <w:i/>
        </w:rPr>
        <w:t xml:space="preserve"> Zarządzenia Rektora UR nr 12/2019</w:t>
      </w:r>
    </w:p>
    <w:p w:rsidR="00760EE0" w:rsidRPr="00A04092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:rsidR="00760EE0" w:rsidRPr="00A04092" w:rsidRDefault="00760EE0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:rsidR="00760EE0" w:rsidRPr="00077CB3" w:rsidRDefault="00760EE0" w:rsidP="00760EE0">
      <w:pPr>
        <w:ind w:left="2124" w:firstLine="708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akademickiego ..........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:rsidTr="005B4C0E">
        <w:tc>
          <w:tcPr>
            <w:tcW w:w="5211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:rsidR="00760EE0" w:rsidRPr="00A04092" w:rsidRDefault="00760EE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760EE0" w:rsidRPr="00A04092" w:rsidTr="005B4C0E">
        <w:tc>
          <w:tcPr>
            <w:tcW w:w="5211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:rsidR="00760EE0" w:rsidRPr="00A04092" w:rsidRDefault="00760EE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760EE0" w:rsidRPr="00A04092" w:rsidTr="005B4C0E">
        <w:tc>
          <w:tcPr>
            <w:tcW w:w="5211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:rsidR="00760EE0" w:rsidRPr="00A04092" w:rsidRDefault="00760EE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760EE0" w:rsidRPr="00A04092" w:rsidTr="005B4C0E">
        <w:tc>
          <w:tcPr>
            <w:tcW w:w="10031" w:type="dxa"/>
            <w:gridSpan w:val="4"/>
          </w:tcPr>
          <w:p w:rsidR="00760EE0" w:rsidRPr="00A04092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 xml:space="preserve">. Dz. U. z 2018 r. poz. 2153 z 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póżn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 xml:space="preserve">. zm. ) oraz charakterystyki drugiego stopnia dla poziomów 6 – 7 określone w rozporządzeniu Ministra Nauki </w:t>
            </w:r>
            <w:r w:rsidRPr="00A04092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c>
          <w:tcPr>
            <w:tcW w:w="2093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:rsidTr="005B4C0E">
        <w:trPr>
          <w:trHeight w:val="293"/>
        </w:trPr>
        <w:tc>
          <w:tcPr>
            <w:tcW w:w="10031" w:type="dxa"/>
            <w:gridSpan w:val="4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10031" w:type="dxa"/>
            <w:gridSpan w:val="4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10031" w:type="dxa"/>
            <w:gridSpan w:val="4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:rsidTr="005B4C0E">
        <w:trPr>
          <w:trHeight w:val="293"/>
        </w:trPr>
        <w:tc>
          <w:tcPr>
            <w:tcW w:w="2093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760EE0" w:rsidRPr="00A04092" w:rsidRDefault="00760EE0" w:rsidP="00760EE0">
      <w:pPr>
        <w:rPr>
          <w:rFonts w:ascii="Corbel" w:hAnsi="Corbel"/>
          <w:sz w:val="24"/>
          <w:szCs w:val="24"/>
        </w:rPr>
      </w:pPr>
    </w:p>
    <w:p w:rsidR="00760EE0" w:rsidRDefault="00760EE0" w:rsidP="00760EE0"/>
    <w:p w:rsidR="00760EE0" w:rsidRDefault="00760EE0" w:rsidP="00760EE0"/>
    <w:p w:rsidR="00760EE0" w:rsidRDefault="00760EE0" w:rsidP="00760EE0"/>
    <w:p w:rsidR="00760EE0" w:rsidRDefault="00760EE0" w:rsidP="00760EE0"/>
    <w:p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:rsidR="000650CE" w:rsidRDefault="00760EE0" w:rsidP="00760EE0"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C7769">
        <w:rPr>
          <w:sz w:val="20"/>
          <w:szCs w:val="20"/>
        </w:rPr>
        <w:tab/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5639AE"/>
    <w:rsid w:val="005848C8"/>
    <w:rsid w:val="00735154"/>
    <w:rsid w:val="00760EE0"/>
    <w:rsid w:val="00905E78"/>
    <w:rsid w:val="00913ECA"/>
    <w:rsid w:val="00BD546A"/>
    <w:rsid w:val="00C5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4EA7E-76FF-4224-8AB9-3CCE8F7F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2020-03-10T11:53:00Z</dcterms:created>
  <dcterms:modified xsi:type="dcterms:W3CDTF">2020-03-10T11:53:00Z</dcterms:modified>
</cp:coreProperties>
</file>