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63.00000000000006" w:lineRule="auto"/>
        <w:ind w:left="14" w:right="109" w:hanging="4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REGULAMIN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63.00000000000006" w:lineRule="auto"/>
        <w:ind w:left="14" w:right="109" w:hanging="4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III Interdyscyplinarnej Konferencji Naukowej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63.00000000000006" w:lineRule="auto"/>
        <w:ind w:left="14" w:right="109" w:hanging="4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pt.: „Jesień Immunologiczna”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63.00000000000006" w:lineRule="auto"/>
        <w:ind w:left="14" w:right="109" w:hanging="4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Uniwersytet Rzeszowski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63.00000000000006" w:lineRule="auto"/>
        <w:ind w:left="14" w:right="109" w:hanging="4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17-19 LISTOPADA 2022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63.00000000000006" w:lineRule="auto"/>
        <w:ind w:left="14" w:right="109" w:hanging="4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63.00000000000006" w:lineRule="auto"/>
        <w:ind w:left="14" w:right="109" w:hanging="4"/>
        <w:jc w:val="center"/>
        <w:rPr>
          <w:rFonts w:ascii="Georgia" w:cs="Georgia" w:eastAsia="Georgia" w:hAnsi="Georgi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1. Postanowienia ogólne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63.00000000000006" w:lineRule="auto"/>
        <w:ind w:left="14" w:right="109" w:hanging="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" w:right="109" w:hanging="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Organizatorem III Interdyscyplinarnej Konferencji Naukowej pt.: ,,Jesień Immunologiczna” jest Komitet Organizacyjny, powołany przez Studenckie Koło Immunologii działające przy Zakładzie Immunologii Człowieka przy Instytucie Nauk Medycznych, Kolegium Nauk Medycznych Uniwersytetu Rzeszowskiego.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" w:right="109" w:hanging="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" w:right="109" w:hanging="4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Współorganizatorami są: Zakład Immunologii Człowieka Instytutu Nauk Medycznych Kolegium Nauk Medycznych Uniwersytetu Rzeszowskiego, Międzynarodowe Stowarzyszenie Studentów Medycyny IFMSA-Poland Oddział Rzeszów, SCOME Edukacja Medyczna IFMSA-Poland oraz firma ImmunoPoint z siedzibą w Zielonce 05-220 ul. Olimpijska 32, NIP 9590761407, REGON 140557607.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" w:right="109" w:hanging="4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" w:right="109" w:hanging="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Konferencja odbędzie się w dniach 17-19 listopada 2022 roku w formie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hybrydowej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" w:right="109" w:hanging="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" w:right="109" w:hanging="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Konferencja ma zasięg międzynarodowy i jest skierowana do studentów uczelni wyższych, doktorantów i lekarzy rezydentów, zainteresowanych szeroko rozumianą problematyką immunologiczną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" w:right="109" w:hanging="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5. Z uwagi na interdyscyplinarny charakter konferencji będą przyjmowane prace wpisujące się w zagadnienia związane z  immunologią (m.in.: nauki biomedyczne i przedkliniczne, transplantologia, reumatologia, onkologia eksperymentalna i kliniczna, radioterapia, epidemiologia, zdrowie publiczne i choroby zakaźne) oraz poszczególnych działów pediatrii, chorób wewnętrznych i chirurgii, w których można dostrzec aspekt immunologii.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Liczba sesji tematycznych jest uzależniona od ilości zgłoszeń. Po uzyskaniu przez Komitet Organizacyjny decyzji Komitetu Naukowego zostanie opublikowany harmonogram z podziałem na sesje na oficjalnych stronach Konferencji.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W przypadku otrzymania dużej ilości zgłoszeń Komitet Naukowy zastrzega sobie prawo do wyboru prac, które zostaną wygłoszone w sesji ustnej i plakatowej podczas Konferencji zwykłą większością głosów. Od decyzji tej nie przysługuje odwołanie. </w:t>
      </w:r>
    </w:p>
    <w:p w:rsidR="00000000" w:rsidDel="00000000" w:rsidP="00000000" w:rsidRDefault="00000000" w:rsidRPr="00000000" w14:paraId="00000014">
      <w:pPr>
        <w:widowControl w:val="0"/>
        <w:spacing w:after="240" w:before="240" w:line="240" w:lineRule="auto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8. Dopuszczalnymi formami prac są prace oryginalne, przeglądowe oraz opisy przypadków (case reports) związane z problematyką Konferencji.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Oficjalnym językiem Konferencji jest język polski. Organizatorzy dopuszczają prezentacje w języku angielskim.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W trakcie Konferencji odbędą się wystąpienia specjalistów w dziedzinie immunologii i nauk pokrewnych oraz sesje prac studenckich.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Za udział w Konferencji nie będzie pobierana opłata.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" w:right="109" w:hanging="4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Konferencja posiada adres e-mail: </w:t>
      </w:r>
      <w:hyperlink r:id="rId7">
        <w:r w:rsidDel="00000000" w:rsidR="00000000" w:rsidRPr="00000000">
          <w:rPr>
            <w:rFonts w:ascii="Georgia" w:cs="Georgia" w:eastAsia="Georgia" w:hAnsi="Georgia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jesienimmunologiczna@gmail.com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999999999999998" w:right="109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13. Konferencja posiada swoją stronę wydarzenia na Facebook’u: </w:t>
      </w:r>
      <w:hyperlink r:id="rId8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https://www.facebook.com/events/1054382858502278/?ref=newsfeed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która jest oficjalnym i preferowanym źródłem wszelkich informacji związanych z Konferencją.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" w:right="109" w:hanging="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14. Dodatkowe informacje o Konferencji można również uzyskać na stronie internetowej Studenckiego Koła Immunologii: </w:t>
      </w:r>
      <w:hyperlink r:id="rId9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http://skn-immunologii.pl/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oraz Instagramie Koła: </w:t>
      </w:r>
      <w:hyperlink r:id="rId10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https://www.instagram.com/skn_immunologii_ur/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63.00000000000006" w:lineRule="auto"/>
        <w:ind w:left="14" w:right="109" w:hanging="4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63.00000000000006" w:lineRule="auto"/>
        <w:ind w:left="14" w:right="109" w:hanging="4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2. Uczestnictwo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F">
      <w:pPr>
        <w:widowControl w:val="0"/>
        <w:spacing w:before="188.2745361328125" w:line="263.7409973144531" w:lineRule="auto"/>
        <w:ind w:left="14.820098876953125" w:right="109.1455078125" w:hanging="4.940032958984375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Wyróżnia się dwa rodzaje uczestnictwa w Konferencji: czynne oraz bierne.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63.00000000000006" w:lineRule="auto"/>
        <w:ind w:left="14" w:right="109" w:hanging="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Uczestnictwo czynne: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63.00000000000006" w:lineRule="auto"/>
        <w:ind w:right="109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Warunkiem przyjęcia zgłoszenia jest uzupełnie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nie formularza rejestracyjnego dostępnego pod linkami: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8" w:line="263.00000000000006" w:lineRule="auto"/>
        <w:ind w:left="720" w:right="109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hyperlink r:id="rId11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https://docs.google.com/forms/d/12SLE4jlj4p6s7dgt9weHfrnn5Fn8ihZh42YAmK74bwM/edit?usp=forms_home&amp;ths=true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w wersji polskojęzycznej</w:t>
        <w:br w:type="textWrapping"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63.00000000000006" w:lineRule="auto"/>
        <w:ind w:left="720" w:right="109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hyperlink r:id="rId12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https://docs.google.com/forms/d/11LDXNUiHH9Sg9cFKL2LihGc6kzZNZsZNOxfL05PvZNc/edit?usp=forms_home&amp;ths=true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w wersji anglojęzycznej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63.00000000000006" w:lineRule="auto"/>
        <w:ind w:left="14" w:right="109" w:hanging="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dodatkowo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przygotowanie streszczenia pracy wg wzoru dostępn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ego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pod link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ami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8" w:line="263.00000000000006" w:lineRule="auto"/>
        <w:ind w:left="720" w:right="109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hyperlink r:id="rId13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https://docs.google.com/document/d/1LnxT5ya0b8T1IjNwLt1jJgM4Ej2IFQLD/edit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w wersji polskojęzycznej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63.00000000000006" w:lineRule="auto"/>
        <w:ind w:left="720" w:right="109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hyperlink r:id="rId14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https://docs.google.com/document/d/1AKeGFIZzc-G16djXQhs136EJdjFMMRIz/edit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w wersji anglojęzycznej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63.00000000000006" w:lineRule="auto"/>
        <w:ind w:left="9.999999999999998" w:right="109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następnie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przesłanie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 w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formacie .doc (MS Office Word)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 formularzu rejestracyjnym w  odpowiedniej do tego sekcji na końcu formularza.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188.2745361328125" w:line="263.7409973144531" w:lineRule="auto"/>
        <w:ind w:left="14.820098876953125" w:right="109.1455078125" w:hanging="4.940032958984375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2.2. Maksymalny limit znaków ze spacjami wynosi 1500. Limit nie obejmuje tytułu pracy oraz danych autorów, opiekuna pracy i afiliacji. Wymagana czcionka to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Times New Roman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interlinia 1.0, rozmiar czcionki 12, tekst wyjustowany.</w:t>
      </w:r>
    </w:p>
    <w:p w:rsidR="00000000" w:rsidDel="00000000" w:rsidP="00000000" w:rsidRDefault="00000000" w:rsidRPr="00000000" w14:paraId="00000029">
      <w:pPr>
        <w:widowControl w:val="0"/>
        <w:spacing w:before="188.2745361328125" w:line="263.7409973144531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2.3. Streszczenie nie może zawierać tabel, rycin oraz wykresów. </w:t>
      </w:r>
    </w:p>
    <w:p w:rsidR="00000000" w:rsidDel="00000000" w:rsidP="00000000" w:rsidRDefault="00000000" w:rsidRPr="00000000" w14:paraId="0000002A">
      <w:pPr>
        <w:widowControl w:val="0"/>
        <w:spacing w:before="188.2745361328125" w:line="263.7409973144531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2.4. Wszelkie dane w formularzu zgłoszeniowym dla uczestników czynnych oraz treść streszczenia musi być przygotowana zarówno w języku polskim jak i angielskim. </w:t>
      </w:r>
    </w:p>
    <w:p w:rsidR="00000000" w:rsidDel="00000000" w:rsidP="00000000" w:rsidRDefault="00000000" w:rsidRPr="00000000" w14:paraId="0000002B">
      <w:pPr>
        <w:widowControl w:val="0"/>
        <w:spacing w:before="188.2745361328125" w:line="263.7409973144531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2.5. Streszczenie pracy oryginalnej powinno składać się z części takich jak:</w:t>
      </w:r>
    </w:p>
    <w:p w:rsidR="00000000" w:rsidDel="00000000" w:rsidP="00000000" w:rsidRDefault="00000000" w:rsidRPr="00000000" w14:paraId="0000002C">
      <w:pPr>
        <w:widowControl w:val="0"/>
        <w:spacing w:after="280" w:before="28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a. Wprowadzenie</w:t>
      </w:r>
    </w:p>
    <w:p w:rsidR="00000000" w:rsidDel="00000000" w:rsidP="00000000" w:rsidRDefault="00000000" w:rsidRPr="00000000" w14:paraId="0000002D">
      <w:pPr>
        <w:widowControl w:val="0"/>
        <w:spacing w:after="280" w:before="28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b. Cel badania</w:t>
      </w:r>
    </w:p>
    <w:p w:rsidR="00000000" w:rsidDel="00000000" w:rsidP="00000000" w:rsidRDefault="00000000" w:rsidRPr="00000000" w14:paraId="0000002E">
      <w:pPr>
        <w:widowControl w:val="0"/>
        <w:spacing w:after="280" w:before="28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c. Materiały i metody</w:t>
      </w:r>
    </w:p>
    <w:p w:rsidR="00000000" w:rsidDel="00000000" w:rsidP="00000000" w:rsidRDefault="00000000" w:rsidRPr="00000000" w14:paraId="0000002F">
      <w:pPr>
        <w:widowControl w:val="0"/>
        <w:spacing w:after="280" w:before="28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d. Wyniki</w:t>
      </w:r>
    </w:p>
    <w:p w:rsidR="00000000" w:rsidDel="00000000" w:rsidP="00000000" w:rsidRDefault="00000000" w:rsidRPr="00000000" w14:paraId="00000030">
      <w:pPr>
        <w:widowControl w:val="0"/>
        <w:spacing w:after="280" w:before="28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e. Wnioski </w:t>
      </w:r>
    </w:p>
    <w:p w:rsidR="00000000" w:rsidDel="00000000" w:rsidP="00000000" w:rsidRDefault="00000000" w:rsidRPr="00000000" w14:paraId="00000031">
      <w:pPr>
        <w:widowControl w:val="0"/>
        <w:spacing w:after="280" w:before="28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2.6. Streszczenie pracy przeglądowej powinno składać się z części takich jak:</w:t>
      </w:r>
    </w:p>
    <w:p w:rsidR="00000000" w:rsidDel="00000000" w:rsidP="00000000" w:rsidRDefault="00000000" w:rsidRPr="00000000" w14:paraId="00000032">
      <w:pPr>
        <w:widowControl w:val="0"/>
        <w:spacing w:after="280" w:before="28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a. Wprowadzenie</w:t>
      </w:r>
    </w:p>
    <w:p w:rsidR="00000000" w:rsidDel="00000000" w:rsidP="00000000" w:rsidRDefault="00000000" w:rsidRPr="00000000" w14:paraId="00000033">
      <w:pPr>
        <w:widowControl w:val="0"/>
        <w:spacing w:after="280" w:before="28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b. Opis problemu</w:t>
      </w:r>
    </w:p>
    <w:p w:rsidR="00000000" w:rsidDel="00000000" w:rsidP="00000000" w:rsidRDefault="00000000" w:rsidRPr="00000000" w14:paraId="00000034">
      <w:pPr>
        <w:widowControl w:val="0"/>
        <w:spacing w:after="280" w:before="28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c. Wnioski </w:t>
      </w:r>
    </w:p>
    <w:p w:rsidR="00000000" w:rsidDel="00000000" w:rsidP="00000000" w:rsidRDefault="00000000" w:rsidRPr="00000000" w14:paraId="00000035">
      <w:pPr>
        <w:widowControl w:val="0"/>
        <w:spacing w:after="280" w:before="28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2.7. Streszczenie opisu przypadku powinno składać się z części takich jak:</w:t>
      </w:r>
    </w:p>
    <w:p w:rsidR="00000000" w:rsidDel="00000000" w:rsidP="00000000" w:rsidRDefault="00000000" w:rsidRPr="00000000" w14:paraId="00000036">
      <w:pPr>
        <w:widowControl w:val="0"/>
        <w:spacing w:after="280" w:before="28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a. Wprowadzenie</w:t>
      </w:r>
    </w:p>
    <w:p w:rsidR="00000000" w:rsidDel="00000000" w:rsidP="00000000" w:rsidRDefault="00000000" w:rsidRPr="00000000" w14:paraId="00000037">
      <w:pPr>
        <w:widowControl w:val="0"/>
        <w:spacing w:after="280" w:before="28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b. Opis przypadku</w:t>
      </w:r>
    </w:p>
    <w:p w:rsidR="00000000" w:rsidDel="00000000" w:rsidP="00000000" w:rsidRDefault="00000000" w:rsidRPr="00000000" w14:paraId="00000038">
      <w:pPr>
        <w:widowControl w:val="0"/>
        <w:spacing w:after="280" w:before="28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c. Wnioski 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2.8. Każdy uczestnik może być autorem maksymalnie 2 prac przedstawionych w trakcie sesji prac studenckich. 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2.9. Kwalifikacja prac do sesji studenckiej oraz ocena prac wygłoszonych podczas Konferencji zostanie dokonana przez Komitet Naukowy powołany przez Komitet Organizacyjny.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2.10. Termin przesyłania streszczeń upływa o godzinie 23:59 dnia 16 października 2022 roku. </w:t>
      </w:r>
    </w:p>
    <w:p w:rsidR="00000000" w:rsidDel="00000000" w:rsidP="00000000" w:rsidRDefault="00000000" w:rsidRPr="00000000" w14:paraId="0000003E">
      <w:pPr>
        <w:widowControl w:val="0"/>
        <w:spacing w:before="188.2745361328125" w:line="263.7409973144531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2.11. Streszczenia nadesłane po terminie lub niezgodne z niniejszym Regulaminem nie będą podlegały ocenie przez Komitet Naukowy. 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2.12. Komitet Organizacyjny poinformuje o wynikach kwalifikacji (do poszczególnych sesji oraz o formie prezentacji) drogą mailową nie później niż do godz. 23:59 dnia 23 października 2022 roku.</w:t>
      </w:r>
    </w:p>
    <w:p w:rsidR="00000000" w:rsidDel="00000000" w:rsidP="00000000" w:rsidRDefault="00000000" w:rsidRPr="00000000" w14:paraId="00000041">
      <w:pPr>
        <w:widowControl w:val="0"/>
        <w:spacing w:after="280" w:before="28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2.13. Komitet Organizacyjny nie ponosi odpowiedzialności za poprawność przesłanych przez autorów danych osobowych, afiliacji oraz treści streszczeń.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Uczestnictwo bierne: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Warunkiem przyjęcia zgłoszenia jest uzupełnienie formularza rejestracyjnego dostępnego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 linkiem: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80" w:line="240" w:lineRule="auto"/>
        <w:ind w:left="720" w:right="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hyperlink r:id="rId15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https://docs.google.com/forms/d/12SLE4jlj4p6s7dgt9weHfrnn5Fn8ihZh42YAmK74bwM/edit?usp=forms_home&amp;ths=true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w wersji polskojęzycznej</w:t>
        <w:br w:type="textWrapping"/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beforeAutospacing="0" w:line="240" w:lineRule="auto"/>
        <w:ind w:left="720" w:right="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hyperlink r:id="rId16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https://docs.google.com/forms/d/11LDXNUiHH9Sg9cFKL2LihGc6kzZNZsZNOxfL05PvZNc/edit?usp=forms_home&amp;ths=true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w wersji anglojęzycznej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 rejestracji dla uczestników biernych upływa 6 listopada 2022r.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Komitet Organizacyjny zastrzega sobie możliwość zmiany terminów, które będą ogłaszane na oficjalnych stronach wydarzenia.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" w:right="109" w:hanging="4"/>
        <w:jc w:val="center"/>
        <w:rPr>
          <w:rFonts w:ascii="Georgia" w:cs="Georgia" w:eastAsia="Georgia" w:hAnsi="Georgi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3. Warunki prezentacji prac w sesji ustnej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" w:right="109" w:hanging="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" w:right="109" w:hanging="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Dopuszczalną formą wystąpień są wystąpienia stacjonarne jak i online. 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Praca powinna zostać wygłoszona wyłącznie przez jedną osobę (autor pracy podany w formularzu rejestracyjnym). W przypadku nieobecności Autora prezentującego dopuszcza się prezentację pracy przez Współautora streszczenia.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Autor pracy jest zobowiązany do przygotowania prezentacji multimedialnej w języku polskim lub angielskim i przesłania jej na adres </w:t>
      </w:r>
      <w:hyperlink r:id="rId17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jesien.prezentacje@gmail.com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 formacie PDF oraz MS Office PowerPoint w terminie podanym przez Komitet Organizacyjny. Prezentacje w innym formacie niż MS Office PowerPoint oraz PDF mogą nie być dopuszczone do prezentacji. 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4. Pierwszy slajd prezentacji powinien zawierać imię i nazwisko Autora prezentującego, które powinno być wyróżnione poprzez podkreślenie oraz wszystkich Współautorów pracy, tytuł pracy, imię i nazwisko Opiekuna oraz pełną afiliację podaną podczas rejestracji. 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5. Nieprzekraczalny czas przeznaczony na prezentację wynosi 15 minut - 12 minut na prezentację i 3 minuty na dyskusję.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6. Kolejność wystąpień zostanie ustalona przez Komitet Organizacyjny. W przypadku spóźnienia się osoby prezentującej, wystąpienie zostanie przesunięte na koniec sesji. </w:t>
      </w:r>
    </w:p>
    <w:p w:rsidR="00000000" w:rsidDel="00000000" w:rsidP="00000000" w:rsidRDefault="00000000" w:rsidRPr="00000000" w14:paraId="00000056">
      <w:pPr>
        <w:widowControl w:val="0"/>
        <w:spacing w:after="280" w:before="28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7. Komitet Organizacyjny zastrzega sobie prawo do wprowadzania wszelkich zmian dotyczących przebiegu sesji ustnej.</w:t>
        <w:br w:type="textWrapping"/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left="14.820098876953125" w:right="109.1455078125" w:hanging="4.940032958984375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4"/>
          <w:szCs w:val="24"/>
          <w:rtl w:val="0"/>
        </w:rPr>
        <w:t xml:space="preserve">§ 4. Warunki prezentacji prac w sesji posterowej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Dopuszczalną formą wystąpień są wystąpienia stacjonarne jak i online. 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Praca powinna zostać wygłoszona wyłącznie przez jedną osobę (autor pracy podany w formularzu rejestracyjnym). W przypadku nieobecności Autora prezentującego dopuszcza się prezentację pracy przez Współautora streszczenia.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Autor pracy jest zobowiązany do przygotowania posteru naukowego w języku polskim lub angielskim i przesłania na adres </w:t>
      </w:r>
      <w:hyperlink r:id="rId18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jesien.postery@gmail.com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 formacie PDF oraz MS Office PowerPoint w terminie podanym przez Komitet Organizacyjny. Prezentacje w innym formacie niż MS Office PowerPoint oraz PDF mogą nie być dopuszczone do prezentacji.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4. Na posterze powinny być umieszczone takie dane jak: imię i nazwisko Autora prezentującego, które powinno być wyróżnione poprzez podkreślenie oraz wszystkich Współautorów pracy, tytuł pracy, imię i nazwisko Opiekuna oraz pełna afiliacja podana podczas rejestracji. 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5. Nieprzekraczalny czas przeznaczony na prezentację posteru wynosi 5 minut - 3 minuty na prezentację i 2 minuty na dyskusję.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6. Kolejność wystąpień zostanie ustalona przez Komitet Organizacyjny. W przypadku spóźnienia się osoby prezentującej, wystąpienie zostanie przesunięte na koniec sesji. </w:t>
      </w:r>
    </w:p>
    <w:p w:rsidR="00000000" w:rsidDel="00000000" w:rsidP="00000000" w:rsidRDefault="00000000" w:rsidRPr="00000000" w14:paraId="00000064">
      <w:pPr>
        <w:widowControl w:val="0"/>
        <w:spacing w:after="280" w:before="28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7. Komitet Organizacyjny zastrzega sobie prawo do wprowadzania wszelkich zmian dotyczących przebiegu sesji posterowej.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left="14.820098876953125" w:right="109.1455078125" w:hanging="4.940032958984375"/>
        <w:jc w:val="center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1"/>
          <w:i w:val="1"/>
          <w:sz w:val="24"/>
          <w:szCs w:val="24"/>
          <w:rtl w:val="0"/>
        </w:rPr>
        <w:t xml:space="preserve">§ 5. Zasady przyznawania nagród i wyróżnień przez Komitet Naukowy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66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Prace będą oceniane przez Komitet Naukowy, w skład której wejdą pracownicy naukowi i specjaliści z dziedziny immunologii i innych dyscyplin medycznych. Ocena Komitetu naukowego jest ostateczna i nie przysługuje od niej odwołanie. </w:t>
      </w:r>
    </w:p>
    <w:p w:rsidR="00000000" w:rsidDel="00000000" w:rsidP="00000000" w:rsidRDefault="00000000" w:rsidRPr="00000000" w14:paraId="00000068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Członek Komitetu Naukowego nie może oceniać prac pochodzących ze Studenckiego Koła Naukowego, którego jest Opiekunem i/lub prac, których jest bezpośrednim Opiekunem.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Elementy pracy, które będą oceniane przez Komitet Naukowy to: wartość merytoryczna, sposób prezentacji i przestrzeganie limitu czasu przeznaczonego na prezentację, sposób i forma prowadzenia dyskusji, twórczy wkład własny w przygotowanie pracy. Ostateczna ocena jest średnią arytmetyczną punktów przyznanych w ocenie poszczególnych elementów (zakres 0-5 punktów). 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4. Na podstawie wyników zamieszczonych na kartach ocen Komisji w sesji studenckiej ustnej i posterowej zostaną wyłonione 3 najlepsze prace (I miejsce, II miejsce, III miejsce). 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5. Komitet Naukowy zastrzega sobie prawo do zmiany liczby przyznawanych nagród i wyróżnień.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6. Autorzy najlepszych prac otrzymają nagrodę rzeczową oraz dyplom z wyszczególnieniem autorów, tytułu oraz zajętego miejsca. </w:t>
      </w:r>
    </w:p>
    <w:p w:rsidR="00000000" w:rsidDel="00000000" w:rsidP="00000000" w:rsidRDefault="00000000" w:rsidRPr="00000000" w14:paraId="00000072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240" w:lineRule="auto"/>
        <w:ind w:left="14.820098876953125" w:right="109.1455078125" w:hanging="4.940032958984375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§ 6. Postanowienia końcowe</w:t>
      </w:r>
    </w:p>
    <w:p w:rsidR="00000000" w:rsidDel="00000000" w:rsidP="00000000" w:rsidRDefault="00000000" w:rsidRPr="00000000" w14:paraId="00000074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Komitet Organizacyjny zastrzega sobie prawo do wprowadzania wszelkich zmian w Regulaminie Konferencji o czym będzie informował na oficjalnej stronie Konferencji.</w:t>
      </w:r>
    </w:p>
    <w:p w:rsidR="00000000" w:rsidDel="00000000" w:rsidP="00000000" w:rsidRDefault="00000000" w:rsidRPr="00000000" w14:paraId="00000077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Dowodem uczestnictwa w Konferencji jest Certyfikat wystawiony po zamknięciu obrad Konferencji. Komitet zastrzega sobie prawo do odmowy wystawienia Certyfikatu osobie, która nie uczestniczyła w obradach, dyskusji oraz w sytuacji, gdy praca nie zostanie wygłoszona przez jej autorów. </w:t>
      </w:r>
    </w:p>
    <w:p w:rsidR="00000000" w:rsidDel="00000000" w:rsidP="00000000" w:rsidRDefault="00000000" w:rsidRPr="00000000" w14:paraId="00000079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Po zakończeniu Konferencji zostaną rozdane certyfikaty wszystkim uczestnikom lub przesłane w formie online w terminie podanym przez Komitet Organizacyjny.</w:t>
      </w:r>
    </w:p>
    <w:p w:rsidR="00000000" w:rsidDel="00000000" w:rsidP="00000000" w:rsidRDefault="00000000" w:rsidRPr="00000000" w14:paraId="0000007B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ind w:left="14.820098876953125" w:right="109.1455078125" w:hanging="4.940032958984375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Kwestie sporne oraz nieobjęte niniejszym Regulaminem Konferencji w każdym przypadku są rozstrzygane przez Komitet Organizacyjny.</w:t>
      </w:r>
    </w:p>
    <w:p w:rsidR="00000000" w:rsidDel="00000000" w:rsidP="00000000" w:rsidRDefault="00000000" w:rsidRPr="00000000" w14:paraId="0000007D">
      <w:pPr>
        <w:widowControl w:val="0"/>
        <w:spacing w:after="280" w:before="28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4. Regulamin Konferencji wchodzi w życie z dniem opublikowania.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1330" w:top="1410" w:left="1423" w:right="127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ny" w:default="1">
    <w:name w:val="Normal"/>
    <w:qFormat w:val="1"/>
  </w:style>
  <w:style w:type="paragraph" w:styleId="Nagwek1">
    <w:name w:val="heading 1"/>
    <w:basedOn w:val="normal"/>
    <w:next w:val="normal"/>
    <w:rsid w:val="004C4D3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"/>
    <w:next w:val="normal"/>
    <w:rsid w:val="004C4D3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"/>
    <w:next w:val="normal"/>
    <w:rsid w:val="004C4D3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"/>
    <w:next w:val="normal"/>
    <w:rsid w:val="004C4D3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"/>
    <w:next w:val="normal"/>
    <w:rsid w:val="004C4D3A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"/>
    <w:next w:val="normal"/>
    <w:rsid w:val="004C4D3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" w:customStyle="1">
    <w:name w:val="normal"/>
    <w:rsid w:val="004C4D3A"/>
  </w:style>
  <w:style w:type="table" w:styleId="TableNormal" w:customStyle="1">
    <w:name w:val="Table Normal"/>
    <w:rsid w:val="004C4D3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"/>
    <w:next w:val="normal"/>
    <w:rsid w:val="004C4D3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"/>
    <w:next w:val="normal"/>
    <w:rsid w:val="004C4D3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forms/d/12SLE4jlj4p6s7dgt9weHfrnn5Fn8ihZh42YAmK74bwM/edit?usp=forms_home&amp;ths=true" TargetMode="External"/><Relationship Id="rId10" Type="http://schemas.openxmlformats.org/officeDocument/2006/relationships/hyperlink" Target="https://www.instagram.com/skn_immunologii_ur/" TargetMode="External"/><Relationship Id="rId13" Type="http://schemas.openxmlformats.org/officeDocument/2006/relationships/hyperlink" Target="https://docs.google.com/document/d/1LnxT5ya0b8T1IjNwLt1jJgM4Ej2IFQLD/edit" TargetMode="External"/><Relationship Id="rId12" Type="http://schemas.openxmlformats.org/officeDocument/2006/relationships/hyperlink" Target="https://docs.google.com/forms/d/11LDXNUiHH9Sg9cFKL2LihGc6kzZNZsZNOxfL05PvZNc/edit?usp=forms_home&amp;ths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skn-immunologii.pl/" TargetMode="External"/><Relationship Id="rId15" Type="http://schemas.openxmlformats.org/officeDocument/2006/relationships/hyperlink" Target="https://docs.google.com/forms/d/12SLE4jlj4p6s7dgt9weHfrnn5Fn8ihZh42YAmK74bwM/edit?usp=forms_home&amp;ths=true" TargetMode="External"/><Relationship Id="rId14" Type="http://schemas.openxmlformats.org/officeDocument/2006/relationships/hyperlink" Target="https://docs.google.com/document/d/1AKeGFIZzc-G16djXQhs136EJdjFMMRIz/edit" TargetMode="External"/><Relationship Id="rId17" Type="http://schemas.openxmlformats.org/officeDocument/2006/relationships/hyperlink" Target="mailto:jesien.prezentacje@gmail.com" TargetMode="External"/><Relationship Id="rId16" Type="http://schemas.openxmlformats.org/officeDocument/2006/relationships/hyperlink" Target="https://docs.google.com/forms/d/11LDXNUiHH9Sg9cFKL2LihGc6kzZNZsZNOxfL05PvZNc/edit?usp=forms_home&amp;ths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yperlink" Target="mailto:jesien.postery@gmail.com" TargetMode="External"/><Relationship Id="rId7" Type="http://schemas.openxmlformats.org/officeDocument/2006/relationships/hyperlink" Target="mailto:jesienimmunologiczna@gmail.com" TargetMode="External"/><Relationship Id="rId8" Type="http://schemas.openxmlformats.org/officeDocument/2006/relationships/hyperlink" Target="https://www.facebook.com/events/1054382858502278/?ref=newsfe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NHDshs7WIZxGe3rORNvtWBFAuQ==">AMUW2mW/PFoSyEhcKvuuu9jY0kHZ3SXbZiWCSgN8wjQdSJuhNfEvNcZW1AFz4Ts1VFE1acTEVMVqL3+zhVBFV5uWU8DH+O0Sv4h3MusVgEr9bfri6F+5+lw=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2022-08-15T17:23:00Z</dcterms:created>
  <dc:creator>Ja</dc:creator>
</cp:coreProperties>
</file>