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BD33" w14:textId="269C0B5B" w:rsidR="00DA1EAB" w:rsidRDefault="00DA1EAB">
      <w:r>
        <w:t>Szanowni Państwo,</w:t>
      </w:r>
      <w:r>
        <w:br/>
        <w:t>W imieniu Studenckiego Towarzystwa Naukowego Uniwersytetu</w:t>
      </w:r>
      <w:r>
        <w:br/>
        <w:t xml:space="preserve">Jagiellońskiego Collegium </w:t>
      </w:r>
      <w:proofErr w:type="spellStart"/>
      <w:r>
        <w:t>Medicum</w:t>
      </w:r>
      <w:proofErr w:type="spellEnd"/>
      <w:r>
        <w:t xml:space="preserve"> (STN UJ CM) chcielibyśmy zaprosić</w:t>
      </w:r>
      <w:r>
        <w:br/>
        <w:t>studentów wszystkich kierunków medycznych do udziału w 31. edycji</w:t>
      </w:r>
      <w:r>
        <w:br/>
        <w:t xml:space="preserve">międzynarodowej konferencji International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’ Conference</w:t>
      </w:r>
      <w:r>
        <w:br/>
        <w:t>(</w:t>
      </w:r>
      <w:r>
        <w:rPr>
          <w:rStyle w:val="mark52uquwxom"/>
        </w:rPr>
        <w:t>IMSC</w:t>
      </w:r>
      <w:r>
        <w:t>), która odbędzie się stacjonarnie w dniach 13-15 kwietnia 2023</w:t>
      </w:r>
      <w:r>
        <w:br/>
        <w:t>roku w Krakowie.</w:t>
      </w:r>
      <w:r>
        <w:br/>
        <w:t>W ramach naszej konferencji, będącej jednym z największych i</w:t>
      </w:r>
      <w:r>
        <w:br/>
        <w:t>najstarszych wydarzeń tego typu skierowanych do studentów kierunków</w:t>
      </w:r>
      <w:r>
        <w:br/>
        <w:t>medycznych w Europie, młodzi naukowcy będą mieli możliwość</w:t>
      </w:r>
      <w:r>
        <w:br/>
        <w:t>zaprezentowania wyników swoich badań przed międzynarodową publicznością.</w:t>
      </w:r>
      <w:r>
        <w:br/>
        <w:t>Oprócz kilkunastu tematycznych sesji naukowych, w ramach wydarzenia</w:t>
      </w:r>
      <w:r>
        <w:br/>
        <w:t>uczestnicy będą mogli wziąć udział w szerokim programie warsztatów,</w:t>
      </w:r>
      <w:r>
        <w:br/>
        <w:t>interesujących wykładach, konkursach skierowanych zarówno do uczestników</w:t>
      </w:r>
      <w:r>
        <w:br/>
        <w:t>aktywnych jak i biernych oraz w różnorodnych aktywnościach</w:t>
      </w:r>
      <w:r>
        <w:br/>
        <w:t xml:space="preserve">przewidzianych w ramach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.</w:t>
      </w:r>
      <w:r>
        <w:br/>
        <w:t>Tegoroczną edycję konferencji patronatem honorowym dotychczas objęli</w:t>
      </w:r>
      <w:r>
        <w:br/>
        <w:t>Rektor Uniwersytetu Jagiellońskiego prof. Jacek Popiel, Prorektor</w:t>
      </w:r>
      <w:r>
        <w:br/>
        <w:t xml:space="preserve">Uniwersytetu Jagiellońskiego ds. Collegium </w:t>
      </w:r>
      <w:proofErr w:type="spellStart"/>
      <w:r>
        <w:t>Medicum</w:t>
      </w:r>
      <w:proofErr w:type="spellEnd"/>
      <w:r>
        <w:t xml:space="preserve"> prof. Tomasz</w:t>
      </w:r>
      <w:r>
        <w:br/>
        <w:t xml:space="preserve">Grodzicki, Polska Akademia Nauk,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of </w:t>
      </w:r>
      <w:proofErr w:type="spellStart"/>
      <w:r>
        <w:t>Surgery</w:t>
      </w:r>
      <w:proofErr w:type="spellEnd"/>
      <w:r>
        <w:t xml:space="preserve">, </w:t>
      </w:r>
      <w:proofErr w:type="spellStart"/>
      <w:r>
        <w:t>European</w:t>
      </w:r>
      <w:proofErr w:type="spellEnd"/>
      <w:r>
        <w:br/>
        <w:t xml:space="preserve">Board [&amp;] College for </w:t>
      </w:r>
      <w:proofErr w:type="spellStart"/>
      <w:r>
        <w:t>Obstetrics</w:t>
      </w:r>
      <w:proofErr w:type="spellEnd"/>
      <w:r>
        <w:t xml:space="preserve"> and </w:t>
      </w:r>
      <w:proofErr w:type="spellStart"/>
      <w:r>
        <w:t>Gynaecology</w:t>
      </w:r>
      <w:proofErr w:type="spellEnd"/>
      <w:r>
        <w:t xml:space="preserve">, </w:t>
      </w:r>
      <w:proofErr w:type="spellStart"/>
      <w:r>
        <w:t>Cochrane</w:t>
      </w:r>
      <w:proofErr w:type="spellEnd"/>
      <w:r>
        <w:t xml:space="preserve"> Polska,</w:t>
      </w:r>
      <w:r>
        <w:br/>
        <w:t>Towarzystwo Internistów Polskich, Polskie Towarzystwo Pediatryczne,</w:t>
      </w:r>
      <w:r>
        <w:br/>
        <w:t>Polskie Towarzystwo Ortopedyczne i Traumatologiczne, Polskie Towarzystwo</w:t>
      </w:r>
      <w:r>
        <w:br/>
        <w:t>Patologów, Polskie Towarzystwo Chirurgii Kręgosłupa, Polskie Towarzystwo</w:t>
      </w:r>
      <w:r>
        <w:br/>
        <w:t>Fizjoterapii, Polskie Towarzystwo Położnych, Polskie Towarzystwo</w:t>
      </w:r>
      <w:r>
        <w:br/>
        <w:t>Farmaceutyczne oraz Klub 30 Polskiego Towarzystwa Kardiologicznego.</w:t>
      </w:r>
      <w:r>
        <w:br/>
        <w:t>Aby być na bieżąco ze wszelkimi nowymi informacjami dotyczącymi</w:t>
      </w:r>
      <w:r>
        <w:br/>
        <w:t>konferencji, zachęcamy do obserwowania naszej strony internetowej</w:t>
      </w:r>
      <w:r>
        <w:br/>
        <w:t>(</w:t>
      </w:r>
      <w:hyperlink r:id="rId4" w:tgtFrame="_blank" w:history="1">
        <w:r>
          <w:rPr>
            <w:rStyle w:val="Hipercze"/>
          </w:rPr>
          <w:t>https://</w:t>
        </w:r>
        <w:r>
          <w:rPr>
            <w:rStyle w:val="mark52uquwxom"/>
          </w:rPr>
          <w:t>imsc</w:t>
        </w:r>
        <w:r>
          <w:rPr>
            <w:rStyle w:val="Hipercze"/>
          </w:rPr>
          <w:t>.cm-uj.krakow.pl</w:t>
        </w:r>
      </w:hyperlink>
      <w:r>
        <w:t>) oraz wydarzenia na Facebooku</w:t>
      </w:r>
      <w:r>
        <w:br/>
        <w:t>(</w:t>
      </w:r>
      <w:hyperlink r:id="rId5" w:tgtFrame="_blank" w:history="1">
        <w:r>
          <w:rPr>
            <w:rStyle w:val="Hipercze"/>
          </w:rPr>
          <w:t>https://www.facebook.com/events/899996820920998</w:t>
        </w:r>
      </w:hyperlink>
      <w:r>
        <w:t>). W razie jakichkolwiek</w:t>
      </w:r>
      <w:r>
        <w:br/>
        <w:t xml:space="preserve">pytań, jesteśmy do dyspozycji pod adresem mailowym </w:t>
      </w:r>
      <w:r>
        <w:rPr>
          <w:rStyle w:val="mark52uquwxom"/>
        </w:rPr>
        <w:t>imsc</w:t>
      </w:r>
      <w:r>
        <w:t>@cm-uj.krakow.pl.</w:t>
      </w:r>
      <w:r>
        <w:br/>
        <w:t>Terminarz:</w:t>
      </w:r>
      <w:r>
        <w:br/>
        <w:t>Zgłaszanie abstraktów = rejestracja uczestników aktywnych: do 20.02.2023</w:t>
      </w:r>
      <w:r>
        <w:br/>
        <w:t xml:space="preserve">Rejestracja </w:t>
      </w:r>
      <w:proofErr w:type="spellStart"/>
      <w:r>
        <w:t>Early</w:t>
      </w:r>
      <w:proofErr w:type="spellEnd"/>
      <w:r>
        <w:t xml:space="preserve"> Bird uczestników biernych: 1.02-20.02.2023</w:t>
      </w:r>
      <w:r>
        <w:br/>
        <w:t>Rejestracja uczestników biernych: 21.02-20.03.2023</w:t>
      </w:r>
      <w:r>
        <w:br/>
        <w:t>Ogłoszenie listy przyjętych prac: 12.03.2023</w:t>
      </w:r>
      <w:r>
        <w:br/>
      </w:r>
      <w:r>
        <w:br/>
      </w:r>
      <w:r>
        <w:br/>
        <w:t>Z poważaniem,</w:t>
      </w:r>
      <w:r>
        <w:br/>
        <w:t>Julia Jurga</w:t>
      </w:r>
      <w:r>
        <w:br/>
        <w:t>Sekretarz Zarządu STN UJ CM</w:t>
      </w:r>
      <w:r>
        <w:br/>
        <w:t xml:space="preserve">Komitet Organizacyjny 31.edycji </w:t>
      </w:r>
      <w:r>
        <w:rPr>
          <w:rStyle w:val="mark52uquwxom"/>
        </w:rPr>
        <w:t>IMSC</w:t>
      </w:r>
      <w:r>
        <w:t xml:space="preserve"> 2023</w:t>
      </w:r>
    </w:p>
    <w:sectPr w:rsidR="00DA1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AB"/>
    <w:rsid w:val="00D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67F5"/>
  <w15:chartTrackingRefBased/>
  <w15:docId w15:val="{92E0CE96-2EA3-4A71-BA39-0C519A14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52uquwxom">
    <w:name w:val="mark52uquwxom"/>
    <w:basedOn w:val="Domylnaczcionkaakapitu"/>
    <w:rsid w:val="00DA1EAB"/>
  </w:style>
  <w:style w:type="character" w:styleId="Hipercze">
    <w:name w:val="Hyperlink"/>
    <w:basedOn w:val="Domylnaczcionkaakapitu"/>
    <w:uiPriority w:val="99"/>
    <w:semiHidden/>
    <w:unhideWhenUsed/>
    <w:rsid w:val="00DA1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899996820920998" TargetMode="External"/><Relationship Id="rId4" Type="http://schemas.openxmlformats.org/officeDocument/2006/relationships/hyperlink" Target="https://imsc.cm-uj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Wisz</dc:creator>
  <cp:keywords/>
  <dc:description/>
  <cp:lastModifiedBy>Anna Wisz</cp:lastModifiedBy>
  <cp:revision>1</cp:revision>
  <dcterms:created xsi:type="dcterms:W3CDTF">2023-01-30T13:18:00Z</dcterms:created>
  <dcterms:modified xsi:type="dcterms:W3CDTF">2023-01-30T13:18:00Z</dcterms:modified>
</cp:coreProperties>
</file>