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A9183" w14:textId="097400AD" w:rsidR="000F44B5" w:rsidRPr="008F766B" w:rsidRDefault="008F766B">
      <w:pPr>
        <w:rPr>
          <w:rFonts w:ascii="Corbel" w:hAnsi="Corbel"/>
          <w:sz w:val="28"/>
          <w:szCs w:val="28"/>
        </w:rPr>
      </w:pPr>
      <w:r w:rsidRPr="008F766B">
        <w:rPr>
          <w:rFonts w:ascii="Corbel" w:hAnsi="Corbel"/>
          <w:sz w:val="28"/>
          <w:szCs w:val="28"/>
        </w:rPr>
        <w:t>Lidia Kaliszczak, Katarzyna Sieradzka</w:t>
      </w:r>
    </w:p>
    <w:p w14:paraId="64FF5FD0" w14:textId="77777777" w:rsidR="008F766B" w:rsidRPr="008F766B" w:rsidRDefault="008F766B" w:rsidP="008F766B">
      <w:pPr>
        <w:spacing w:after="200" w:line="276" w:lineRule="auto"/>
        <w:rPr>
          <w:rFonts w:ascii="Corbel" w:eastAsia="Times New Roman" w:hAnsi="Corbel" w:cs="Times New Roman"/>
          <w:bCs/>
          <w:sz w:val="28"/>
          <w:szCs w:val="28"/>
          <w:lang w:eastAsia="pl-PL"/>
        </w:rPr>
      </w:pPr>
      <w:r w:rsidRPr="008F766B">
        <w:rPr>
          <w:rFonts w:ascii="Corbel" w:eastAsia="Times New Roman" w:hAnsi="Corbel" w:cs="Times New Roman"/>
          <w:bCs/>
          <w:sz w:val="28"/>
          <w:szCs w:val="28"/>
          <w:lang w:eastAsia="pl-PL"/>
        </w:rPr>
        <w:t>ZACHOWANIA PRZEDSIĘBIORCZE – WSPÓŁCZESNE WYZWANIA</w:t>
      </w:r>
    </w:p>
    <w:p w14:paraId="424AA857" w14:textId="4528F3FC" w:rsidR="008F766B" w:rsidRPr="008F766B" w:rsidRDefault="008F766B">
      <w:pPr>
        <w:rPr>
          <w:rFonts w:ascii="Corbel" w:hAnsi="Corbel"/>
        </w:rPr>
      </w:pPr>
    </w:p>
    <w:p w14:paraId="5831BAEB" w14:textId="77777777" w:rsidR="008F766B" w:rsidRPr="008F766B" w:rsidRDefault="008F766B" w:rsidP="008F766B">
      <w:pPr>
        <w:spacing w:after="0" w:line="360" w:lineRule="auto"/>
        <w:ind w:firstLine="709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Funkcjonowanie i rozwój współczesnych organizacji dokonuje się w warunkach złożoności i nieprzewidywalności zmian otoczenia, a także konkurencyjnej presji, wywieranej przez uczestników rynku. Umiejętność przewidywania kierunków zmian, antycypowania przyszłości oraz wyróżnienia się na tle innych oferentów produktów i usług stanowi istotną kompetencję sprawnych organizacji. Warunkowana jest ona przede wszystkim zachowaniami przedsiębiorczymi nie tylko kierownictwa, ale wszystkich uczestników organizacji. </w:t>
      </w:r>
    </w:p>
    <w:p w14:paraId="06DC9BF2" w14:textId="77777777" w:rsidR="008F766B" w:rsidRPr="008F766B" w:rsidRDefault="008F766B" w:rsidP="008F766B">
      <w:pPr>
        <w:spacing w:after="0" w:line="360" w:lineRule="auto"/>
        <w:ind w:firstLine="709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Zachowania przedsiębiorcze stanowiące zasadniczą ideę niniejszej pracy, swoją genezę wywodzą z myśli klasyka J. Schumpetera, który wskazywał na przedsiębiorczość i wyróżniającą ją innowację jako główną przesłankę rozwoju gospodarczego. Eksponował jednocześnie przedsiębiorcę jako podmiot przedsiębiorczego działania, polegającego na łamaniu starych zasad i tworzeniu nowych, opartych na „twórczej destrukcji”. Zatem przedsiębiorczość posiada przede wszystkim atrybut osobowy, stanowi specyficzną formę aktywności człowieka, która wyzwala w nim siłę do pokonywania piętrzących się przeszkód, własnych przesądów i nieznanych okoliczności. Taka definicja rozszerza tradycyjne pojęcie przedsiębiorcy. Swoim zakresem obejmuje tych wszystkich, którzy potrafią przejawiać w swoim zachowaniu atrybuty schumpeterowskiego przedsiębiorcy. </w:t>
      </w:r>
    </w:p>
    <w:p w14:paraId="58574CD5" w14:textId="77777777" w:rsidR="008F766B" w:rsidRPr="008F766B" w:rsidRDefault="008F766B" w:rsidP="008F766B">
      <w:pPr>
        <w:spacing w:after="0" w:line="360" w:lineRule="auto"/>
        <w:ind w:firstLine="708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Współcześnie ewoluujące otoczenie stawia określone wyzwania wobec przedsiębiorców i kreowanych przez nich przedsiębiorstw. Postępujące procesy globalizacji i rosnąca konkurencyjność na rynkach światowych dokonują się w warunkach gospodarki opartej na wiedzy (GOW) i tzw. inteligentnej gospodarki. Wiedza i umiejętność jej wykorzystania przez przedsiębiorcze osoby przesądza o roli kapitału ludzkiego, jako zasobu o charakterze strategicznym. Kreowane i implementowane w gospodarce innowacyjne rozwiązania technologiczne i ekonomiczne stanowią podstawę jej rozwoju.  </w:t>
      </w:r>
    </w:p>
    <w:p w14:paraId="282B70E1" w14:textId="77777777" w:rsidR="008F766B" w:rsidRPr="008F766B" w:rsidRDefault="008F766B" w:rsidP="008F766B">
      <w:pPr>
        <w:spacing w:after="0" w:line="360" w:lineRule="auto"/>
        <w:ind w:firstLine="708"/>
        <w:jc w:val="both"/>
        <w:rPr>
          <w:rFonts w:ascii="Corbel" w:eastAsia="Times New Roman" w:hAnsi="Corbel" w:cs="Times New Roman"/>
          <w:color w:val="92D050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W obliczu tak złożonej i szybko zmieniającej się rzeczywistości odejście od ilościowej, tradycyjnej racjonalizacji, na rzecz jakości, kreatywności, innowacji stanowi o zasadniczych przesłankach sukcesu przedsiębiorstwa. Ponadto, współczesny rynek klienta legitymizuje funkcjonowanie przedsiębiorstw stawiając im coraz wyższe wymagania, również w zakresie </w:t>
      </w: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lastRenderedPageBreak/>
        <w:t xml:space="preserve">działań w interesie społecznym i oczekuje od nich wywierania pozytywnego wpływu na otoczenie w sferach pozaprodukcyjnych.  </w:t>
      </w:r>
    </w:p>
    <w:p w14:paraId="259637FD" w14:textId="77777777" w:rsidR="008F766B" w:rsidRPr="008F766B" w:rsidRDefault="008F766B" w:rsidP="008F766B">
      <w:pPr>
        <w:spacing w:after="0" w:line="360" w:lineRule="auto"/>
        <w:ind w:firstLine="709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Uwzględniając powyższe przesłanki, dokonano analizy i syntezy zachowań przedsiębiorczych zarówno w ujęciu atrybutowym, ewolucyjnym, jak i wybranych obszarów ich przejawiania. Zagadnieniom tym poświęcono cztery rozdziały. </w:t>
      </w:r>
    </w:p>
    <w:p w14:paraId="0EEEACFF" w14:textId="77777777" w:rsidR="008F766B" w:rsidRPr="008F766B" w:rsidRDefault="008F766B" w:rsidP="008F766B">
      <w:pPr>
        <w:spacing w:after="0" w:line="360" w:lineRule="auto"/>
        <w:ind w:firstLine="709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Podstawą implementacji przedsiębiorczego działania są naukowe teorie, koncepcje i stanowiska określające tak strukturę pojęciową, jak i warunki, metody oraz narzędzia ich realizacji. Ich użyteczność pragmatyczna przekłada się na efektywność funkcjonowania i rozwój organizacji. Rozdział pierwszy przybliża zatem istotę i uwarunkowania zachowań przedsiębiorczych, koncentrując uwagę na wybranych koncepcjach teoretycznych strukturyzujących współcześnie pojęcie przedsiębiorczości. W jego pojmowaniu istotne jest szczególnie traktowanie kategorii wartości i aspektów kulturowych jako przyczyny, a tym samym genezy przedsiębiorczego działania.  Kształtują one w dużej mierze przedsiębiorcze postawy i zachowania, które mogą być odpowiednio wzmacniane przez uwarunkowania zewnętrzne. Zaprezentowano także ewolucję zachowań przedsiębiorczych, przejawianych współcześnie nie tylko w małych i średnich przedsiębiorstwach, ale identyfikowanych także poprzez przedsiębiorczą orientacji dużych przedsiębiorstw oraz organizacji publicznych. </w:t>
      </w:r>
    </w:p>
    <w:p w14:paraId="756F5C12" w14:textId="77777777" w:rsidR="008F766B" w:rsidRPr="008F766B" w:rsidRDefault="008F766B" w:rsidP="008F766B">
      <w:pPr>
        <w:spacing w:after="0" w:line="360" w:lineRule="auto"/>
        <w:ind w:firstLine="709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 Struktura treści rozdziału drugiego obejmuje analizę kreatywności i innowacyjności, jako wyróżniających aspektów zachowań przedsiębiorczych. Kreatywność jest szczególną dyspozycyjnością człowieka w zakresie twórczego kształtowania rzeczywistości oraz umożliwiającą wdrażanie innowacyjnych zmian. Niezbędne są jednak odpowiednie warunki organizacyjne sprzyjające kreatywnym i innowacyjnym zachowaniom wszystkich uczestników w organizacji. Wyzwanie to nabiera szczególnego znaczenia wobec stosunkowo niskiego poziomu innowacyjności polskiej gospodarki.</w:t>
      </w:r>
    </w:p>
    <w:p w14:paraId="4C2C0989" w14:textId="77777777" w:rsidR="008F766B" w:rsidRPr="008F766B" w:rsidRDefault="008F766B" w:rsidP="008F766B">
      <w:pPr>
        <w:spacing w:after="0" w:line="360" w:lineRule="auto"/>
        <w:ind w:firstLine="709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Znaczenie i uwarunkowania rozwoju przedsięwzięć typu start-up są przedmiotem rozważań w rozdziale trzecim. Ich szczególna rola we współczesnej gospodarce przejawia się w wysokim poziomie innowacyjności oraz dynamice rozwoju. Dokonana analiza porównawcza stanu i poziomu rozwoju tego typu przedsiębiorstw w Polsce i Europie pozwala identyfikować dojrzałość tzw. ekosystemu, czyli kluczowych czynników determinujących inkubację i realizację innowacyjnych pomysłów biznesowych. W szczególności omówiono wybrane źródła finansowania działalności tego typu przedsięwzięć.  </w:t>
      </w:r>
    </w:p>
    <w:p w14:paraId="5076B54B" w14:textId="77777777" w:rsidR="008F766B" w:rsidRPr="008F766B" w:rsidRDefault="008F766B" w:rsidP="008F766B">
      <w:pPr>
        <w:spacing w:after="0" w:line="360" w:lineRule="auto"/>
        <w:ind w:firstLine="709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lastRenderedPageBreak/>
        <w:t>Koncepcję integrującą orientację profitową i społeczną w funkcjonowaniu przedsiębiorstwa, jaką jest społeczna odpowiedzialność biznesu (</w:t>
      </w:r>
      <w:r w:rsidRPr="008F766B">
        <w:rPr>
          <w:rFonts w:ascii="Corbel" w:eastAsia="Times New Roman" w:hAnsi="Corbel" w:cs="Times New Roman"/>
          <w:i/>
          <w:sz w:val="24"/>
          <w:szCs w:val="24"/>
          <w:lang w:eastAsia="pl-PL"/>
        </w:rPr>
        <w:t>CSR- Corporate Social Responsibility</w:t>
      </w: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 xml:space="preserve">) prezentuje rozdział czwarty. Koncepcja ta, zgodnie z którą przedsiębiorstwa w swej działalności dobrowolnie uwzględniają aspekty społeczne i ekologiczne jest współcześnie sposobem osiągania długoterminowych korzyści ekonomicznych i pozaekonomicznych. Dbałość o kształt relacji przedsiębiorstwa z otoczeniem jest niewątpliwie </w:t>
      </w:r>
      <w:r w:rsidRPr="008F766B">
        <w:rPr>
          <w:rFonts w:ascii="Corbel" w:eastAsia="Times New Roman" w:hAnsi="Corbel" w:cs="Times New Roman"/>
          <w:sz w:val="24"/>
          <w:szCs w:val="24"/>
          <w:shd w:val="clear" w:color="auto" w:fill="FFFFFF"/>
          <w:lang w:eastAsia="pl-PL"/>
        </w:rPr>
        <w:t xml:space="preserve">przejawem </w:t>
      </w:r>
      <w:r w:rsidRPr="008F766B">
        <w:rPr>
          <w:rFonts w:ascii="Corbel" w:eastAsia="Times New Roman" w:hAnsi="Corbel" w:cs="Times New Roman"/>
          <w:sz w:val="24"/>
          <w:szCs w:val="24"/>
          <w:lang w:eastAsia="pl-PL"/>
        </w:rPr>
        <w:t>zachowań przedsiębiorczych. Świadczą o tym m.in. dobre praktyki w realizacji społecznej odpowiedzialności biznesu.</w:t>
      </w:r>
    </w:p>
    <w:p w14:paraId="4F24F758" w14:textId="4698DF9A" w:rsidR="008F766B" w:rsidRDefault="008F766B">
      <w:pPr>
        <w:rPr>
          <w:rFonts w:ascii="Corbel" w:hAnsi="Corbel"/>
        </w:rPr>
      </w:pPr>
    </w:p>
    <w:p w14:paraId="71C6F86D" w14:textId="52BB09B8" w:rsidR="003115C3" w:rsidRPr="008F766B" w:rsidRDefault="003115C3">
      <w:pPr>
        <w:rPr>
          <w:rFonts w:ascii="Corbel" w:hAnsi="Corbel"/>
        </w:rPr>
      </w:pPr>
      <w:r>
        <w:rPr>
          <w:rFonts w:ascii="Corbel" w:hAnsi="Corbel"/>
        </w:rPr>
        <w:t>Wydawnictwo: Instytut Naukowo-Wydawniczy „Spatium”, Radom-Rzeszów 2018</w:t>
      </w:r>
    </w:p>
    <w:sectPr w:rsidR="003115C3" w:rsidRPr="008F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6B"/>
    <w:rsid w:val="000F44B5"/>
    <w:rsid w:val="003115C3"/>
    <w:rsid w:val="008F766B"/>
    <w:rsid w:val="00E3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87DF"/>
  <w15:chartTrackingRefBased/>
  <w15:docId w15:val="{9CFC7A43-2577-492A-886D-A808701C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Kaliszczak Lidia</dc:creator>
  <cp:keywords/>
  <dc:description/>
  <cp:lastModifiedBy>Kaliszczak Lidia</cp:lastModifiedBy>
  <cp:revision>2</cp:revision>
  <dcterms:created xsi:type="dcterms:W3CDTF">2021-01-07T12:48:00Z</dcterms:created>
  <dcterms:modified xsi:type="dcterms:W3CDTF">2021-01-07T13:03:00Z</dcterms:modified>
</cp:coreProperties>
</file>