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E6" w:rsidRDefault="00C41CE6" w:rsidP="00C41CE6">
      <w:pPr>
        <w:shd w:val="clear" w:color="auto" w:fill="FFFFFF"/>
        <w:spacing w:after="0" w:line="236" w:lineRule="atLeast"/>
        <w:jc w:val="both"/>
        <w:rPr>
          <w:rFonts w:ascii="Corbel" w:eastAsia="Times New Roman" w:hAnsi="Corbel" w:cs="Times New Roman"/>
          <w:i/>
          <w:sz w:val="24"/>
          <w:szCs w:val="24"/>
          <w:lang w:eastAsia="pl-PL"/>
        </w:rPr>
      </w:pPr>
      <w:r>
        <w:rPr>
          <w:rFonts w:ascii="Corbel" w:eastAsia="Times New Roman" w:hAnsi="Corbel" w:cs="Times New Roman"/>
          <w:sz w:val="24"/>
          <w:szCs w:val="24"/>
          <w:lang w:eastAsia="pl-PL"/>
        </w:rPr>
        <w:t xml:space="preserve">Roman Chorób, </w:t>
      </w:r>
      <w:r w:rsidR="00943C6F" w:rsidRPr="00943C6F">
        <w:rPr>
          <w:rFonts w:ascii="Corbel" w:eastAsia="Times New Roman" w:hAnsi="Corbel" w:cs="Times New Roman"/>
          <w:i/>
          <w:sz w:val="24"/>
          <w:szCs w:val="24"/>
          <w:lang w:eastAsia="pl-PL"/>
        </w:rPr>
        <w:t xml:space="preserve">Uwarunkowania rozwoju innowacyjnych form powiązań integracyjnych rolnictwa z przemysłem spożywczym z uwzględnieniem </w:t>
      </w:r>
      <w:proofErr w:type="spellStart"/>
      <w:r w:rsidR="00943C6F" w:rsidRPr="00943C6F">
        <w:rPr>
          <w:rFonts w:ascii="Corbel" w:eastAsia="Times New Roman" w:hAnsi="Corbel" w:cs="Times New Roman"/>
          <w:i/>
          <w:sz w:val="24"/>
          <w:szCs w:val="24"/>
          <w:lang w:eastAsia="pl-PL"/>
        </w:rPr>
        <w:t>klastrów</w:t>
      </w:r>
      <w:proofErr w:type="spellEnd"/>
      <w:r w:rsidR="00943C6F" w:rsidRPr="00943C6F">
        <w:rPr>
          <w:rFonts w:ascii="Corbel" w:eastAsia="Times New Roman" w:hAnsi="Corbel" w:cs="Times New Roman"/>
          <w:i/>
          <w:sz w:val="24"/>
          <w:szCs w:val="24"/>
          <w:lang w:eastAsia="pl-PL"/>
        </w:rPr>
        <w:t xml:space="preserve"> rolno-spożywczych (na przykładzie województwa podkarpackiego)</w:t>
      </w:r>
    </w:p>
    <w:p w:rsidR="00943C6F" w:rsidRPr="00943C6F" w:rsidRDefault="00943C6F" w:rsidP="00943C6F">
      <w:pPr>
        <w:shd w:val="clear" w:color="auto" w:fill="FFFFFF"/>
        <w:spacing w:after="0" w:line="236" w:lineRule="atLeast"/>
        <w:jc w:val="center"/>
        <w:rPr>
          <w:rFonts w:ascii="Corbel" w:eastAsia="Times New Roman" w:hAnsi="Corbel" w:cs="Times New Roman"/>
          <w:sz w:val="24"/>
          <w:szCs w:val="24"/>
          <w:lang w:eastAsia="pl-PL"/>
        </w:rPr>
      </w:pPr>
      <w:r>
        <w:rPr>
          <w:rFonts w:ascii="Corbel" w:eastAsia="Times New Roman" w:hAnsi="Corbel" w:cs="Times New Roman"/>
          <w:sz w:val="24"/>
          <w:szCs w:val="24"/>
          <w:lang w:eastAsia="pl-PL"/>
        </w:rPr>
        <w:t>Streszczenie</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Agrobiznes jest częścią gospodarki, gdzie istnieją szczególne możliwości rozwoju wszelkich związków integracyjnych. Powiązania integracyjne spełniają istotną rolę w efektywnym rozwoju gospodarstw rolnych regionu i lokalnych jednostek przemysłu spożywczego – im bardziej są one zaawansowane, tym lepszy jest rozwój tych podmiotów. Procesy integracyjne w agrobiznesie powodują powstawanie korzyści oraz pewnych ograniczeń w procesie podejmowania decyzji. Można je rozpatrywać z punktu widzenia integratora i integrowanych rolników, ale także z punktu widzenia układów integracyjnych (pionowych i poziomych) oraz podmiotów pozostających poza tymi układami, np. zakładów przetwórczych nieprowadzących kontraktowej integracji pionowej albo rolników pozostających poza zespołem producenckim.</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 xml:space="preserve">Bezspornym jest fakt, iż prawidłowy rozwój procesów integracji pionowej i poziomej może przyczynić się do uzyskania lepszej pozycji rynkowej polskich producentów rolnych, jak też przetwórców artykułów rolno-żywnościowych. Jedną z form powiązań spełniającą powyższe dążenia są innowacyjne struktury integracyjne, jakimi są </w:t>
      </w:r>
      <w:proofErr w:type="spellStart"/>
      <w:r w:rsidRPr="00F25E67">
        <w:rPr>
          <w:rFonts w:ascii="Corbel" w:eastAsia="Times New Roman" w:hAnsi="Corbel" w:cs="Times New Roman"/>
          <w:sz w:val="24"/>
          <w:szCs w:val="24"/>
          <w:lang w:eastAsia="pl-PL"/>
        </w:rPr>
        <w:t>klastry</w:t>
      </w:r>
      <w:proofErr w:type="spellEnd"/>
      <w:r w:rsidRPr="00F25E67">
        <w:rPr>
          <w:rFonts w:ascii="Corbel" w:eastAsia="Times New Roman" w:hAnsi="Corbel" w:cs="Times New Roman"/>
          <w:sz w:val="24"/>
          <w:szCs w:val="24"/>
          <w:lang w:eastAsia="pl-PL"/>
        </w:rPr>
        <w:t xml:space="preserve">, łączące działania trzech zasadniczych grup partnerów: przedsiębiorstw, instytucji naukowo-badawczych i edukacyjnych oraz sfery administracji. Ekspansja wymienionych powiązań integracyjnych, w tym </w:t>
      </w:r>
      <w:proofErr w:type="spellStart"/>
      <w:r w:rsidRPr="00F25E67">
        <w:rPr>
          <w:rFonts w:ascii="Corbel" w:eastAsia="Times New Roman" w:hAnsi="Corbel" w:cs="Times New Roman"/>
          <w:sz w:val="24"/>
          <w:szCs w:val="24"/>
          <w:lang w:eastAsia="pl-PL"/>
        </w:rPr>
        <w:t>klastrów</w:t>
      </w:r>
      <w:proofErr w:type="spellEnd"/>
      <w:r w:rsidRPr="00F25E67">
        <w:rPr>
          <w:rFonts w:ascii="Corbel" w:eastAsia="Times New Roman" w:hAnsi="Corbel" w:cs="Times New Roman"/>
          <w:sz w:val="24"/>
          <w:szCs w:val="24"/>
          <w:lang w:eastAsia="pl-PL"/>
        </w:rPr>
        <w:t xml:space="preserve"> rolno-spożywczych, sprzyjać może wzrostowi poziomu innowacyjności oraz konkurencyjności podmiotów tej branży w skali regionu, kraju czy międzynarodowej, wpływając tym samym na wzrost innowacyjności całej gospodarki.</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Podjęta problematyka jest niezwykle istotna w województwie podkarpackim, z uwagi na duże rozdrobnienie gospodarstw rolnych. Postępujące procesy koncentracji w przetwórstwie i handlu, jak również rozwój przedsiębiorstw funkcjonujących w przemyśle spożywczym, wymuszać będą konieczność dostarczenia dużych partii jednorodnych, wysokiej jakości surowców rolnych. Sprostanie tym wymogom jest możliwe dzięki różnorodnym formom współpracy producentów rolnych, jednostek przetwórstwa rolno-spożywczego, jak też innych ogniw agrobiznesu. Obserwowany jednak w województwie podkarpackim słaby stopień kooperacji pomiędzy podmiotami gospodarczymi przyczynia się do niskiego poziomu innowacyjności gospodarki, dlatego stanowił on dodatkową przesłankę podjęcia tej problematyki.</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 xml:space="preserve">Głównym celem niniejszej rozprawy była statystyczna identyfikacja, analiza oraz kwantyfikacja i ocena wpływu czynników oddziałujących na możliwości rozwoju i zaawansowanie różnorodnych więzi integracyjnych rolnictwa z przemysłem spożywczym, na przykładzie województwa podkarpackiego. Szczególnej analizie możliwości rozwoju oraz jego determinant poddane zostały innowacyjne formy powiązań integracyjnych, jakimi są </w:t>
      </w:r>
      <w:proofErr w:type="spellStart"/>
      <w:r w:rsidRPr="00F25E67">
        <w:rPr>
          <w:rFonts w:ascii="Corbel" w:eastAsia="Times New Roman" w:hAnsi="Corbel" w:cs="Times New Roman"/>
          <w:sz w:val="24"/>
          <w:szCs w:val="24"/>
          <w:lang w:eastAsia="pl-PL"/>
        </w:rPr>
        <w:t>klastry</w:t>
      </w:r>
      <w:proofErr w:type="spellEnd"/>
      <w:r w:rsidRPr="00F25E67">
        <w:rPr>
          <w:rFonts w:ascii="Corbel" w:eastAsia="Times New Roman" w:hAnsi="Corbel" w:cs="Times New Roman"/>
          <w:sz w:val="24"/>
          <w:szCs w:val="24"/>
          <w:lang w:eastAsia="pl-PL"/>
        </w:rPr>
        <w:t xml:space="preserve"> rolno-spożywcze. Zasadniczym celem było zatem ukazanie istotnych uwarunkowań, jak również nakreślenie perspektyw ekspansji procesów integracyjnych zachodzących pomiędzy rolnictwem a przemysłem spożywczym w województwie podkarpackim.</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 xml:space="preserve">Celem poznawczym pracy było usystematyzowanie wiedzy dotyczącej innowacyjnych form powiązań integracyjnych oraz ich uwarunkowań, możliwości i perspektyw rozwoju w agrobiznesie. Uzyskane wyniki badań są pomocne nie tylko poszczególnym podmiotom tworzącym mniej lub bardziej zintegrowany układ powiązań, ale również służą innym instytucjom do wyciągnięcia wniosków oraz nakreślenia perspektyw rozwoju tych procesów, które wpływają na rozwój regionalny i lokalny. </w:t>
      </w:r>
      <w:r w:rsidRPr="00F25E67">
        <w:rPr>
          <w:rFonts w:ascii="Corbel" w:eastAsia="Times New Roman" w:hAnsi="Corbel" w:cs="Times New Roman"/>
          <w:sz w:val="24"/>
          <w:szCs w:val="24"/>
          <w:lang w:eastAsia="pl-PL"/>
        </w:rPr>
        <w:lastRenderedPageBreak/>
        <w:t>Prowadząc badania procesów integracyjnych, opracowano praktyczne sugestie, które mogą okazać się przydatne w trakcie projektowania lub realizacji polityki ekonomicznej w odniesieniu do gospodarki żywnościowej. Stanowiło to aplikacyjny cel podjętych badań.</w:t>
      </w:r>
    </w:p>
    <w:p w:rsidR="00F25E67" w:rsidRPr="00F25E67" w:rsidRDefault="00F25E67" w:rsidP="00F25E67">
      <w:pPr>
        <w:shd w:val="clear" w:color="auto" w:fill="FFFFFF"/>
        <w:spacing w:after="0" w:line="236" w:lineRule="atLeast"/>
        <w:ind w:firstLine="708"/>
        <w:jc w:val="both"/>
        <w:rPr>
          <w:rFonts w:ascii="Corbel" w:eastAsia="Times New Roman" w:hAnsi="Corbel" w:cs="Times New Roman"/>
          <w:sz w:val="24"/>
          <w:szCs w:val="24"/>
          <w:lang w:eastAsia="pl-PL"/>
        </w:rPr>
      </w:pPr>
      <w:r w:rsidRPr="00F25E67">
        <w:rPr>
          <w:rFonts w:ascii="Corbel" w:eastAsia="Times New Roman" w:hAnsi="Corbel" w:cs="Times New Roman"/>
          <w:sz w:val="24"/>
          <w:szCs w:val="24"/>
          <w:lang w:eastAsia="pl-PL"/>
        </w:rPr>
        <w:t xml:space="preserve">Monografia ma charakter teoretyczno-empiryczny, składa się z ośmiu zasadniczych rozdziałów poprzedzonych wstępem oraz zakończonych podsumowaniem i wnioskami. Rozprawa nie powiela dotychczasowych badań, może stanowić przykład oryginalnego podejścia prezentującego uwarunkowania rozwoju innowacyjnych form powiązań integracyjnych rolnictwa z przemysłem spożywczym z uwzględnieniem </w:t>
      </w:r>
      <w:proofErr w:type="spellStart"/>
      <w:r w:rsidRPr="00F25E67">
        <w:rPr>
          <w:rFonts w:ascii="Corbel" w:eastAsia="Times New Roman" w:hAnsi="Corbel" w:cs="Times New Roman"/>
          <w:sz w:val="24"/>
          <w:szCs w:val="24"/>
          <w:lang w:eastAsia="pl-PL"/>
        </w:rPr>
        <w:t>klastrów</w:t>
      </w:r>
      <w:proofErr w:type="spellEnd"/>
      <w:r w:rsidRPr="00F25E67">
        <w:rPr>
          <w:rFonts w:ascii="Corbel" w:eastAsia="Times New Roman" w:hAnsi="Corbel" w:cs="Times New Roman"/>
          <w:sz w:val="24"/>
          <w:szCs w:val="24"/>
          <w:lang w:eastAsia="pl-PL"/>
        </w:rPr>
        <w:t xml:space="preserve"> rolno-spożywczych. Przeprowadzone badania i osiągnięte wyniki tych badań mogą, zdaniem Autora, stanowić przyczynek do podobnych analiz w przyszłości, być przedmiotem zainteresowania prac poznawczych, badawczych, jak też wdrożeniowych. Wzbogacają przedstawioną wiedzę dotyczącą zarówno innowacyjnych form powiązań integracyjnych, jak też ich uwarunkowań, możliwości i perspektyw ich rozwoju w agrobiznesie.</w:t>
      </w:r>
    </w:p>
    <w:p w:rsidR="00DD425D" w:rsidRDefault="00DD425D">
      <w:pPr>
        <w:rPr>
          <w:sz w:val="24"/>
          <w:szCs w:val="24"/>
        </w:rPr>
      </w:pPr>
    </w:p>
    <w:sectPr w:rsidR="00DD425D" w:rsidSect="00DD42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25E67"/>
    <w:rsid w:val="00431527"/>
    <w:rsid w:val="00943C6F"/>
    <w:rsid w:val="00B577BB"/>
    <w:rsid w:val="00B62365"/>
    <w:rsid w:val="00C41CE6"/>
    <w:rsid w:val="00DD425D"/>
    <w:rsid w:val="00F25E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4017</Characters>
  <Application>Microsoft Office Word</Application>
  <DocSecurity>0</DocSecurity>
  <Lines>33</Lines>
  <Paragraphs>9</Paragraphs>
  <ScaleCrop>false</ScaleCrop>
  <Company>Uniwersytet Rzeszowski WE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Chorób</dc:creator>
  <cp:keywords/>
  <dc:description/>
  <cp:lastModifiedBy>Roman Chorób</cp:lastModifiedBy>
  <cp:revision>3</cp:revision>
  <dcterms:created xsi:type="dcterms:W3CDTF">2020-10-23T10:31:00Z</dcterms:created>
  <dcterms:modified xsi:type="dcterms:W3CDTF">2021-01-11T12:15:00Z</dcterms:modified>
</cp:coreProperties>
</file>