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B9390" w14:textId="77777777" w:rsidR="00C60F39" w:rsidRDefault="00C60F39" w:rsidP="0059743B">
      <w:pPr>
        <w:pStyle w:val="Bezodstpw"/>
        <w:jc w:val="center"/>
        <w:rPr>
          <w:rFonts w:ascii="Constantia" w:hAnsi="Constantia"/>
          <w:b/>
          <w:sz w:val="24"/>
          <w:szCs w:val="24"/>
        </w:rPr>
      </w:pPr>
      <w:bookmarkStart w:id="0" w:name="_GoBack"/>
      <w:bookmarkEnd w:id="0"/>
    </w:p>
    <w:p w14:paraId="0AACA24F" w14:textId="77777777" w:rsidR="00C60F39" w:rsidRDefault="00C60F39" w:rsidP="0059743B">
      <w:pPr>
        <w:pStyle w:val="Bezodstpw"/>
        <w:jc w:val="center"/>
        <w:rPr>
          <w:rFonts w:ascii="Constantia" w:hAnsi="Constantia"/>
          <w:b/>
          <w:sz w:val="24"/>
          <w:szCs w:val="24"/>
        </w:rPr>
      </w:pPr>
    </w:p>
    <w:p w14:paraId="498DB806" w14:textId="6A48ECAD" w:rsidR="0059743B" w:rsidRDefault="0059743B" w:rsidP="0059743B">
      <w:pPr>
        <w:pStyle w:val="Bezodstpw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Regulamin</w:t>
      </w:r>
    </w:p>
    <w:p w14:paraId="5CD98F2D" w14:textId="77777777" w:rsidR="0059743B" w:rsidRDefault="0059743B" w:rsidP="0059743B">
      <w:pPr>
        <w:pStyle w:val="Bezodstpw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organizacji i odbywania programowych praktyk zawodowych</w:t>
      </w:r>
    </w:p>
    <w:p w14:paraId="215698C0" w14:textId="2487F230" w:rsidR="0059743B" w:rsidRDefault="0059743B" w:rsidP="0059743B">
      <w:pPr>
        <w:pStyle w:val="Bezodstpw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na kierunk</w:t>
      </w:r>
      <w:r w:rsidR="00884860">
        <w:rPr>
          <w:rFonts w:ascii="Constantia" w:hAnsi="Constantia"/>
          <w:b/>
          <w:sz w:val="24"/>
          <w:szCs w:val="24"/>
        </w:rPr>
        <w:t xml:space="preserve">u </w:t>
      </w:r>
      <w:r>
        <w:rPr>
          <w:rFonts w:ascii="Constantia" w:hAnsi="Constantia"/>
          <w:b/>
          <w:sz w:val="24"/>
          <w:szCs w:val="24"/>
        </w:rPr>
        <w:t xml:space="preserve">studiów: </w:t>
      </w:r>
      <w:r w:rsidR="00E8118D">
        <w:rPr>
          <w:rFonts w:ascii="Constantia" w:hAnsi="Constantia"/>
          <w:b/>
          <w:sz w:val="24"/>
          <w:szCs w:val="24"/>
        </w:rPr>
        <w:t>PRACA SOCJALNA</w:t>
      </w:r>
      <w:r>
        <w:rPr>
          <w:rFonts w:ascii="Constantia" w:hAnsi="Constantia"/>
          <w:b/>
          <w:sz w:val="24"/>
          <w:szCs w:val="24"/>
        </w:rPr>
        <w:t xml:space="preserve"> realizowanych </w:t>
      </w:r>
    </w:p>
    <w:p w14:paraId="122ECAB4" w14:textId="77777777" w:rsidR="0059743B" w:rsidRDefault="0059743B" w:rsidP="0059743B">
      <w:pPr>
        <w:pStyle w:val="Bezodstpw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w Kolegium Nauk Społecznych Uniwersytetu Rzeszowskiego</w:t>
      </w:r>
    </w:p>
    <w:p w14:paraId="57B486AC" w14:textId="77777777" w:rsidR="0059743B" w:rsidRDefault="0059743B" w:rsidP="0059743B">
      <w:pPr>
        <w:pStyle w:val="Bezodstpw"/>
        <w:jc w:val="center"/>
        <w:rPr>
          <w:rFonts w:ascii="Constantia" w:hAnsi="Constantia"/>
          <w:b/>
          <w:sz w:val="24"/>
          <w:szCs w:val="24"/>
        </w:rPr>
      </w:pPr>
    </w:p>
    <w:p w14:paraId="4D61EE11" w14:textId="77777777" w:rsidR="004D6B5A" w:rsidRPr="00A24739" w:rsidRDefault="0059743B" w:rsidP="004D6B5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D0128">
        <w:rPr>
          <w:rFonts w:ascii="Constantia" w:eastAsia="Times New Roman" w:hAnsi="Constantia"/>
          <w:sz w:val="24"/>
          <w:szCs w:val="24"/>
          <w:lang w:eastAsia="pl-PL"/>
        </w:rPr>
        <w:t> </w:t>
      </w:r>
      <w:r w:rsidR="004D6B5A" w:rsidRPr="00A24739">
        <w:rPr>
          <w:rFonts w:ascii="Constantia" w:hAnsi="Constantia"/>
          <w:color w:val="000000" w:themeColor="text1"/>
          <w:sz w:val="24"/>
          <w:szCs w:val="24"/>
        </w:rPr>
        <w:t>Na podstawie §24 Regulaminu studiów na Uniwersytecie Rzeszowskim stanowiącego załącznik do Uchwały Senatu Uniwersytetu Rzeszowskiego nr 242/04/2023 z 27 kwietnia 2023 r. oraz Zarządzenia nr 4/2022 Rektora Uniwersytetu Rzeszowskiego z dnia 24 stycznia 2022 r. w sprawie: organizacji programowych praktyk zawodowych uchwala się, co następuje:</w:t>
      </w:r>
    </w:p>
    <w:p w14:paraId="21DDD09B" w14:textId="577948A6" w:rsidR="00ED43CB" w:rsidRPr="002D0128" w:rsidRDefault="00ED43CB" w:rsidP="00C332D1">
      <w:pPr>
        <w:pStyle w:val="Akapitzlist"/>
        <w:spacing w:before="120" w:after="120" w:line="240" w:lineRule="auto"/>
        <w:ind w:left="0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</w:p>
    <w:p w14:paraId="5B0EDFA2" w14:textId="77777777" w:rsidR="0059743B" w:rsidRDefault="0059743B" w:rsidP="0059743B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</w:t>
      </w:r>
    </w:p>
    <w:p w14:paraId="64A63FB6" w14:textId="77777777" w:rsidR="0059743B" w:rsidRDefault="0059743B" w:rsidP="0059743B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Postanowienia ogólne</w:t>
      </w:r>
    </w:p>
    <w:p w14:paraId="58E71E9B" w14:textId="77777777" w:rsidR="0059743B" w:rsidRDefault="0059743B" w:rsidP="0059743B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1</w:t>
      </w:r>
    </w:p>
    <w:p w14:paraId="358DF2F5" w14:textId="309472E9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1. Praktyka zawodowa jest integralną częścią programu studiów. Studenci studiów stacjonarnych i niestacjonarnych pierwszego</w:t>
      </w:r>
      <w:r w:rsidR="00A56CC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i drugiego stopnia odbywają praktyki zawodowe zgodnie z przyjętymi programami kształcenia dla kierunków prowadzonych w </w:t>
      </w:r>
      <w:r w:rsidR="001A027D">
        <w:rPr>
          <w:rFonts w:ascii="Constantia" w:eastAsia="Times New Roman" w:hAnsi="Constantia" w:cs="Times New Roman"/>
          <w:sz w:val="24"/>
          <w:szCs w:val="24"/>
          <w:lang w:eastAsia="pl-PL"/>
        </w:rPr>
        <w:t>Kolegium Nauk Społecznych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UR.</w:t>
      </w:r>
    </w:p>
    <w:p w14:paraId="21AE61E5" w14:textId="43F8718F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2. W trakcie obowiązkowej praktyki zawodowej student realizuje </w:t>
      </w:r>
      <w:r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efekty</w:t>
      </w:r>
      <w:r w:rsidR="001B1EE4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u</w:t>
      </w:r>
      <w:r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cz</w:t>
      </w:r>
      <w:r w:rsidR="001B1EE4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e</w:t>
      </w:r>
      <w:r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nia</w:t>
      </w:r>
      <w:r w:rsidR="001B1EE4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się,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określone dla tej formy zajęć w programach studiów.</w:t>
      </w:r>
    </w:p>
    <w:p w14:paraId="39EE4D35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</w:pPr>
      <w:r w:rsidRPr="001362B9">
        <w:rPr>
          <w:rFonts w:ascii="Constantia" w:eastAsia="Times New Roman" w:hAnsi="Constantia" w:cs="Times New Roman"/>
          <w:sz w:val="24"/>
          <w:szCs w:val="24"/>
          <w:lang w:eastAsia="pl-PL"/>
        </w:rPr>
        <w:t>3. Nadzór dydaktyczno-organizacyjny nad praktyką sprawuje koordynator praktyk, powoływany przez Prorektora ds. Studenckich i Kształcen</w:t>
      </w:r>
      <w:bookmarkStart w:id="1" w:name="Bookmark"/>
      <w:bookmarkEnd w:id="1"/>
      <w:r w:rsidRPr="001362B9">
        <w:rPr>
          <w:rFonts w:ascii="Constantia" w:eastAsia="Times New Roman" w:hAnsi="Constantia" w:cs="Times New Roman"/>
          <w:sz w:val="24"/>
          <w:szCs w:val="24"/>
          <w:lang w:eastAsia="pl-PL"/>
        </w:rPr>
        <w:t>ia.</w:t>
      </w:r>
    </w:p>
    <w:p w14:paraId="0614BAE1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4. Praktyka zawodowa odbywa się zarówno w sposób ciągły obejmujący następujące po sobie dni robocze, jak i w sposób nieciągły, z podzielonym okresem jej odbywania, w wymiarze liczby godzin zawartej w programie studiów dla danego kierunku.</w:t>
      </w:r>
    </w:p>
    <w:p w14:paraId="64520E4C" w14:textId="1D75E33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5. Praktyka zawodowa powinna być realizowana w sposób niekolidujący z zajęciami dydaktycznymi,</w:t>
      </w:r>
      <w:r w:rsidR="008A0CD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z uwzględnieniem terminu zaliczenia semestru, do którego jest przypisana. Termin ten wynika z organizacji roku akademickiego, ustalanej corocznie zarządzeniem Rektora UR.</w:t>
      </w:r>
    </w:p>
    <w:p w14:paraId="57E54721" w14:textId="12B76A72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1362B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6. Wyjątek od </w:t>
      </w:r>
      <w:r w:rsidR="008E75FD" w:rsidRPr="001362B9">
        <w:rPr>
          <w:rFonts w:ascii="Constantia" w:eastAsia="Times New Roman" w:hAnsi="Constantia" w:cs="Times New Roman"/>
          <w:sz w:val="24"/>
          <w:szCs w:val="24"/>
          <w:lang w:eastAsia="pl-PL"/>
        </w:rPr>
        <w:t>ust</w:t>
      </w:r>
      <w:r w:rsidRPr="001362B9">
        <w:rPr>
          <w:rFonts w:ascii="Constantia" w:eastAsia="Times New Roman" w:hAnsi="Constantia" w:cs="Times New Roman"/>
          <w:sz w:val="24"/>
          <w:szCs w:val="24"/>
          <w:lang w:eastAsia="pl-PL"/>
        </w:rPr>
        <w:t>. 5 stanowią praktyki przypisane do semestru II oraz IV. Termin ich realizacji upływa 30 września.</w:t>
      </w:r>
    </w:p>
    <w:p w14:paraId="11E693E9" w14:textId="32A24C11" w:rsidR="0059743B" w:rsidRDefault="00C2399C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7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. Wymiar godzinowy praktyki zawodowej na kierunku </w:t>
      </w:r>
      <w:r w:rsidR="00E8118D">
        <w:rPr>
          <w:rFonts w:ascii="Constantia" w:eastAsia="Times New Roman" w:hAnsi="Constantia" w:cs="Times New Roman"/>
          <w:sz w:val="24"/>
          <w:szCs w:val="24"/>
          <w:lang w:eastAsia="pl-PL"/>
        </w:rPr>
        <w:t>PRACA SOCJALNA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dla studentów studiów stacjonarnych i niestacjonarnych pierwszego oraz drugiego </w:t>
      </w:r>
      <w:r w:rsidR="00D43DE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stopnia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określa program studiów.</w:t>
      </w:r>
    </w:p>
    <w:p w14:paraId="55C4F9BB" w14:textId="545480A6" w:rsidR="002463F7" w:rsidRDefault="002463F7">
      <w:pPr>
        <w:spacing w:after="0" w:line="240" w:lineRule="auto"/>
        <w:rPr>
          <w:rFonts w:ascii="Constantia" w:eastAsia="Times New Roman" w:hAnsi="Constantia"/>
          <w:kern w:val="3"/>
          <w:sz w:val="24"/>
          <w:szCs w:val="24"/>
          <w:lang w:eastAsia="pl-PL"/>
        </w:rPr>
      </w:pPr>
      <w:r>
        <w:rPr>
          <w:rFonts w:ascii="Constantia" w:eastAsia="Times New Roman" w:hAnsi="Constantia"/>
          <w:sz w:val="24"/>
          <w:szCs w:val="24"/>
          <w:lang w:eastAsia="pl-PL"/>
        </w:rPr>
        <w:br w:type="page"/>
      </w:r>
    </w:p>
    <w:p w14:paraId="00AD5B98" w14:textId="77777777" w:rsidR="0059743B" w:rsidRDefault="0059743B" w:rsidP="0059743B">
      <w:pPr>
        <w:spacing w:after="0" w:line="360" w:lineRule="auto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lastRenderedPageBreak/>
        <w:t>Rozdział II</w:t>
      </w:r>
    </w:p>
    <w:p w14:paraId="159F95D6" w14:textId="77777777" w:rsidR="0059743B" w:rsidRDefault="0059743B" w:rsidP="0059743B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Organizacja praktyk</w:t>
      </w:r>
    </w:p>
    <w:p w14:paraId="2643EE63" w14:textId="77777777" w:rsidR="0059743B" w:rsidRDefault="0059743B" w:rsidP="0059743B">
      <w:pPr>
        <w:pStyle w:val="Akapitzlist"/>
        <w:spacing w:after="0" w:line="360" w:lineRule="auto"/>
        <w:ind w:left="0"/>
        <w:jc w:val="center"/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 </w:t>
      </w:r>
      <w:r>
        <w:rPr>
          <w:rFonts w:ascii="Constantia" w:hAnsi="Constantia"/>
          <w:b/>
          <w:sz w:val="24"/>
          <w:szCs w:val="24"/>
        </w:rPr>
        <w:t>§ 2</w:t>
      </w:r>
    </w:p>
    <w:p w14:paraId="18140CE3" w14:textId="77777777" w:rsidR="001A027D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1. Student uzyskuje z zakładu pracy oświadczenie o możliwości odbycia praktyki</w:t>
      </w:r>
      <w:r w:rsidR="00C67AF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zawierające: </w:t>
      </w:r>
    </w:p>
    <w:p w14:paraId="6DE2489D" w14:textId="77777777" w:rsidR="001A027D" w:rsidRDefault="0059743B" w:rsidP="0059743B">
      <w:pPr>
        <w:pStyle w:val="Standard"/>
        <w:numPr>
          <w:ilvl w:val="0"/>
          <w:numId w:val="7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zgodę na odbycie programowej praktyki zawodowej przez danego studenta w określonym terminie; </w:t>
      </w:r>
    </w:p>
    <w:p w14:paraId="4E9A9E23" w14:textId="77777777" w:rsidR="001A027D" w:rsidRDefault="0059743B" w:rsidP="0059743B">
      <w:pPr>
        <w:pStyle w:val="Standard"/>
        <w:numPr>
          <w:ilvl w:val="0"/>
          <w:numId w:val="7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1A027D">
        <w:rPr>
          <w:rFonts w:ascii="Constantia" w:eastAsia="Times New Roman" w:hAnsi="Constantia" w:cs="Times New Roman"/>
          <w:sz w:val="24"/>
          <w:szCs w:val="24"/>
          <w:lang w:eastAsia="pl-PL"/>
        </w:rPr>
        <w:t>pieczęć zakładu przyjmującego na praktykę;</w:t>
      </w:r>
    </w:p>
    <w:p w14:paraId="1D92C439" w14:textId="77777777" w:rsidR="001A027D" w:rsidRDefault="0059743B" w:rsidP="0059743B">
      <w:pPr>
        <w:pStyle w:val="Standard"/>
        <w:numPr>
          <w:ilvl w:val="0"/>
          <w:numId w:val="7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1A027D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nazwę i adres zakładu, w którym będzie odbywana praktyka; </w:t>
      </w:r>
    </w:p>
    <w:p w14:paraId="73333F2E" w14:textId="77777777" w:rsidR="001A027D" w:rsidRDefault="0059743B" w:rsidP="0059743B">
      <w:pPr>
        <w:pStyle w:val="Standard"/>
        <w:numPr>
          <w:ilvl w:val="0"/>
          <w:numId w:val="7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1A027D">
        <w:rPr>
          <w:rFonts w:ascii="Constantia" w:eastAsia="Times New Roman" w:hAnsi="Constantia" w:cs="Times New Roman"/>
          <w:sz w:val="24"/>
          <w:szCs w:val="24"/>
          <w:lang w:eastAsia="pl-PL"/>
        </w:rPr>
        <w:t>imię i nazwisko osoby reprezentującej zakład wraz z pełnioną funkcją;</w:t>
      </w:r>
    </w:p>
    <w:p w14:paraId="59589860" w14:textId="77777777" w:rsidR="00B931C9" w:rsidRDefault="0059743B" w:rsidP="0059743B">
      <w:pPr>
        <w:pStyle w:val="Standard"/>
        <w:numPr>
          <w:ilvl w:val="0"/>
          <w:numId w:val="7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1A027D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imię i nazwisko opiekuna praktyki zawodowej w zakładzie; </w:t>
      </w:r>
    </w:p>
    <w:p w14:paraId="1779C391" w14:textId="35504A19" w:rsidR="002B14F4" w:rsidRDefault="0059743B" w:rsidP="002B14F4">
      <w:pPr>
        <w:pStyle w:val="Standard"/>
        <w:numPr>
          <w:ilvl w:val="0"/>
          <w:numId w:val="7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B931C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podpis osoby upoważnionej, odpowiedzialnej za praktykantów. </w:t>
      </w:r>
    </w:p>
    <w:p w14:paraId="171D216C" w14:textId="3C82C1C1" w:rsidR="0059743B" w:rsidRPr="00B931C9" w:rsidRDefault="0059743B" w:rsidP="002B14F4">
      <w:pPr>
        <w:pStyle w:val="Standard"/>
        <w:shd w:val="clear" w:color="auto" w:fill="FFFFFF"/>
        <w:spacing w:before="120" w:after="120" w:line="240" w:lineRule="auto"/>
        <w:ind w:left="360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B931C9">
        <w:rPr>
          <w:rFonts w:ascii="Constantia" w:eastAsia="Times New Roman" w:hAnsi="Constantia" w:cs="Times New Roman"/>
          <w:sz w:val="24"/>
          <w:szCs w:val="24"/>
          <w:lang w:eastAsia="pl-PL"/>
        </w:rPr>
        <w:t>Wzór oświadczenia znajduje się na stronie internetowej Instytutu Nauk Socjologicznych</w:t>
      </w:r>
      <w:r w:rsidR="00F71B0F" w:rsidRPr="00B931C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lub na</w:t>
      </w:r>
      <w:r w:rsidR="00565886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s</w:t>
      </w:r>
      <w:r w:rsidR="00565886" w:rsidRPr="00B931C9">
        <w:rPr>
          <w:rFonts w:ascii="Constantia" w:eastAsia="Times New Roman" w:hAnsi="Constantia" w:cs="Times New Roman"/>
          <w:sz w:val="24"/>
          <w:szCs w:val="24"/>
          <w:lang w:eastAsia="pl-PL"/>
        </w:rPr>
        <w:t>tronie Kolegium</w:t>
      </w:r>
      <w:r w:rsidR="00565886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Nauk Społecznych</w:t>
      </w:r>
      <w:r w:rsidR="00565886" w:rsidRPr="00565886">
        <w:rPr>
          <w:rFonts w:ascii="Constantia" w:eastAsia="Times New Roman" w:hAnsi="Constantia" w:cs="Times New Roman"/>
          <w:color w:val="00B0F0"/>
          <w:sz w:val="24"/>
          <w:szCs w:val="24"/>
          <w:lang w:eastAsia="pl-PL"/>
        </w:rPr>
        <w:t>.</w:t>
      </w:r>
      <w:r w:rsidR="0041529D" w:rsidRPr="00B931C9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  <w:r w:rsidRPr="00B931C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</w:p>
    <w:p w14:paraId="5397F913" w14:textId="77777777" w:rsidR="0059743B" w:rsidRDefault="0059743B" w:rsidP="00D43DE5">
      <w:pPr>
        <w:pStyle w:val="Standard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>2. Zgodę na odbycie praktyki (oświadczenie wymienione w § 2 pkt. 1) należy przedstawić koordynatorowi w ustalonym wcześniej terminie, jednak nie później niż 8 tygodni przed rozpoczęciem praktyk zawodowych przez studentów.</w:t>
      </w:r>
    </w:p>
    <w:p w14:paraId="083B1F04" w14:textId="441B6DA0" w:rsidR="0059743B" w:rsidRPr="00D43DE5" w:rsidRDefault="0059743B" w:rsidP="0059743B">
      <w:pPr>
        <w:pStyle w:val="Standard"/>
        <w:shd w:val="clear" w:color="auto" w:fill="FFFFFF"/>
        <w:spacing w:before="120" w:after="120" w:line="240" w:lineRule="auto"/>
        <w:jc w:val="both"/>
      </w:pPr>
      <w:r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>3. Opiekun studenta ze strony zakładu pracy wspólnie ze studentem ustala indywidualny p</w:t>
      </w:r>
      <w:r w:rsidR="008E0149"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>rogram</w:t>
      </w:r>
      <w:r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praktyki </w:t>
      </w:r>
      <w:r w:rsidRPr="00D43DE5">
        <w:rPr>
          <w:rFonts w:ascii="Constantia" w:hAnsi="Constantia"/>
          <w:sz w:val="24"/>
          <w:szCs w:val="24"/>
        </w:rPr>
        <w:t>w oparciu o obowiązujący w Instytucie Nauk Socjologicznych program praktyki dla danego kierunku studiów</w:t>
      </w:r>
      <w:r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  <w:r w:rsidR="001543AC"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Wzór indywidualnego programu praktyki znajduje się na stronie internetowej Instytutu Nauk Socjologicznych</w:t>
      </w:r>
      <w:r w:rsidR="00565886"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lub na stronie Kolegium Nauk Społecznych.</w:t>
      </w:r>
    </w:p>
    <w:p w14:paraId="5F2194CC" w14:textId="0773F5D7" w:rsidR="0059743B" w:rsidRPr="00D43DE5" w:rsidRDefault="0059743B" w:rsidP="0059743B">
      <w:pPr>
        <w:pStyle w:val="Standard"/>
        <w:shd w:val="clear" w:color="auto" w:fill="FFFFFF"/>
        <w:spacing w:before="120" w:after="120" w:line="240" w:lineRule="auto"/>
        <w:jc w:val="both"/>
      </w:pPr>
      <w:r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4. Indywidualny program praktyki należy w ciągu 2 dni roboczych od rozpoczęcia praktyki przedstawić koordynatorowi praktyk do akceptacji. Niniejszy </w:t>
      </w:r>
      <w:r w:rsidR="009B6F58"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indywidualny </w:t>
      </w:r>
      <w:r w:rsidR="008E75FD"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>program</w:t>
      </w:r>
      <w:r w:rsidR="009B6F58"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>praktyki powinien być opatrzony pieczęcią i podpisem opiekuna studenta ze strony zakładu pracy.</w:t>
      </w:r>
    </w:p>
    <w:p w14:paraId="265646BA" w14:textId="2FD68AF1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5. O zmianach w indywidualnym</w:t>
      </w:r>
      <w:r w:rsidR="00DA77C2"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programie</w:t>
      </w:r>
      <w:r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praktyki należy niezwłocznie powiadomić koordynatora praktyk.</w:t>
      </w:r>
    </w:p>
    <w:p w14:paraId="0EBF52BB" w14:textId="5D82E74F" w:rsidR="00EC1B55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6. W sytuacji braku możliwości odbycia praktyki w ustalonym terminie z powodu choroby studenta potwierdzonej zaświadczeniem lekarskim należy w porozumieniu z opiekunem praktyki w zakładzie oraz koordynatorem praktyki ustalić nowy termin jej realizacji.</w:t>
      </w:r>
    </w:p>
    <w:p w14:paraId="3F3A40FD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  <w:t>§ 3</w:t>
      </w:r>
    </w:p>
    <w:p w14:paraId="38DBF943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 </w:t>
      </w:r>
    </w:p>
    <w:p w14:paraId="7C922AEB" w14:textId="598D0B1B" w:rsidR="0059743B" w:rsidRDefault="0059743B" w:rsidP="002463F7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1.Dzienny wymiar zajęć podczas praktyki programowej wynosi 6 godzin zegarowych (120 godzin - 4 tygodnie, 90 godzin – 3 tygodnie, 60 godzin – 2 tygodnie, 30 godzin – 1</w:t>
      </w:r>
      <w:r w:rsidR="001A027D">
        <w:rPr>
          <w:rFonts w:ascii="Constantia" w:eastAsia="Times New Roman" w:hAnsi="Constantia" w:cs="Times New Roman"/>
          <w:sz w:val="24"/>
          <w:szCs w:val="24"/>
          <w:lang w:eastAsia="pl-PL"/>
        </w:rPr>
        <w:t> 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tydzień).</w:t>
      </w:r>
    </w:p>
    <w:p w14:paraId="0E85747B" w14:textId="2E504979" w:rsidR="0059743B" w:rsidRDefault="002463F7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lastRenderedPageBreak/>
        <w:t>2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. Dla kierunku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PRACA SOCJALNA</w:t>
      </w:r>
      <w:r w:rsidR="000A5AD2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proponowanym zakładem pracy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w celu z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realizowania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programowych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praktyk zawodowych jest m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iędzy innymi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Miejski Ośrodek Pomocy Społecznej (MOPS) w Rzeszowie (siedzib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a: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ul. Jagiellońska 26 oraz ul. Skubisza 4).</w:t>
      </w:r>
    </w:p>
    <w:p w14:paraId="30D256F2" w14:textId="77777777" w:rsidR="0059743B" w:rsidRDefault="0059743B" w:rsidP="002463F7">
      <w:pPr>
        <w:pStyle w:val="Standard"/>
        <w:shd w:val="clear" w:color="auto" w:fill="FFFFFF"/>
        <w:spacing w:before="120" w:after="120" w:line="240" w:lineRule="auto"/>
        <w:ind w:firstLine="708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Praktyki docelowo realizowane są w rejonach opiekuńczych MOPS w Rzeszowie:</w:t>
      </w:r>
    </w:p>
    <w:p w14:paraId="105E479A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I, ul. Staszica 10,</w:t>
      </w:r>
    </w:p>
    <w:p w14:paraId="0BED8F94" w14:textId="47DAB398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II, ul. Hoffmanowej (Przychodnia Budowlanych)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>,</w:t>
      </w:r>
    </w:p>
    <w:p w14:paraId="33A9CFD2" w14:textId="2C28BA31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III, ul. Staszica 10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>,</w:t>
      </w:r>
    </w:p>
    <w:p w14:paraId="149687D4" w14:textId="317BB9D3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IV, ul. Kochanowskiego 29 (Dom Kultury)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>,</w:t>
      </w:r>
    </w:p>
    <w:p w14:paraId="6DE59000" w14:textId="7294AD30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V, ul. Czackiego 2 (Przychodnia Rejonowa Nr 2)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</w:p>
    <w:p w14:paraId="1AD254DA" w14:textId="4CC50CF6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VI, ul. Seniora 2 (Dom Seniora)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>,</w:t>
      </w:r>
    </w:p>
    <w:p w14:paraId="120DE49F" w14:textId="3E8F2364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VII, ul. Skubisza 9 (Przychodnia Rejonowa Nr 8)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>,</w:t>
      </w:r>
    </w:p>
    <w:p w14:paraId="3A086ECB" w14:textId="144D8DFF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VIII, ul. Skubisza 9 (Przychodnia Rejonowa Nr 8)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>,</w:t>
      </w:r>
    </w:p>
    <w:p w14:paraId="708F4313" w14:textId="7E4D1ADE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IX, ul. Witkacego 7 (Przychodnia Rejonowa Nr 9)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</w:p>
    <w:p w14:paraId="430D2E3B" w14:textId="5D585FD5" w:rsidR="0059743B" w:rsidRDefault="0059743B" w:rsidP="002463F7">
      <w:pPr>
        <w:pStyle w:val="Standard"/>
        <w:shd w:val="clear" w:color="auto" w:fill="FFFFFF"/>
        <w:spacing w:before="120" w:after="120" w:line="240" w:lineRule="auto"/>
        <w:ind w:firstLine="708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Alternatywnym miejscem odbywania praktyki mogą być również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inne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instytucje </w:t>
      </w:r>
      <w:r w:rsidR="00C53D81">
        <w:rPr>
          <w:rFonts w:ascii="Constantia" w:eastAsia="Times New Roman" w:hAnsi="Constantia" w:cs="Times New Roman"/>
          <w:sz w:val="24"/>
          <w:szCs w:val="24"/>
          <w:lang w:eastAsia="pl-PL"/>
        </w:rPr>
        <w:br/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z obszaru pomocy 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społecznej 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>czy</w:t>
      </w:r>
      <w:r w:rsidR="001933B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integracji społecznej 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>[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np. </w:t>
      </w:r>
      <w:r w:rsidR="00C53D81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Ośrodki Pomocy Społecznej 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>(</w:t>
      </w:r>
      <w:r w:rsidR="00C53D81">
        <w:rPr>
          <w:rFonts w:ascii="Constantia" w:eastAsia="Times New Roman" w:hAnsi="Constantia" w:cs="Times New Roman"/>
          <w:sz w:val="24"/>
          <w:szCs w:val="24"/>
          <w:lang w:eastAsia="pl-PL"/>
        </w:rPr>
        <w:t>miejskie, gminne lub miejsko-</w:t>
      </w:r>
      <w:r w:rsidR="00C53D81"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>gminne</w:t>
      </w:r>
      <w:r w:rsidR="00FF0F19"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>)</w:t>
      </w:r>
      <w:r w:rsidR="00C53D81"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>,</w:t>
      </w:r>
      <w:r w:rsidR="00FD5B8C"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Centra Usług Społecznych,</w:t>
      </w:r>
      <w:r w:rsidR="00C53D81"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="002463F7" w:rsidRPr="00D43DE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Powiatowe 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Centra Pomocy Rodzinie,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Domy Pomocy Społecznej, Środowiskowe Domy Samopomocy, Warsztaty Terapii Zajęciowej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, </w:t>
      </w:r>
      <w:r w:rsidR="001933B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Zakłady Aktywności Zawodowej, Centra </w:t>
      </w:r>
      <w:r w:rsidR="0061172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i Kluby </w:t>
      </w:r>
      <w:r w:rsidR="001933B8">
        <w:rPr>
          <w:rFonts w:ascii="Constantia" w:eastAsia="Times New Roman" w:hAnsi="Constantia" w:cs="Times New Roman"/>
          <w:sz w:val="24"/>
          <w:szCs w:val="24"/>
          <w:lang w:eastAsia="pl-PL"/>
        </w:rPr>
        <w:t>Integracji Społecznej,</w:t>
      </w:r>
      <w:r w:rsidR="00FF0F19" w:rsidRPr="00FF0F1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placówki opiekuńczo-wychowawcze, </w:t>
      </w:r>
      <w:r w:rsidR="0061172B">
        <w:rPr>
          <w:rFonts w:ascii="Constantia" w:eastAsia="Times New Roman" w:hAnsi="Constantia" w:cs="Times New Roman"/>
          <w:sz w:val="24"/>
          <w:szCs w:val="24"/>
          <w:lang w:eastAsia="pl-PL"/>
        </w:rPr>
        <w:t>instytucje prowadzące terapie uzależnień</w:t>
      </w:r>
      <w:r w:rsidR="0010617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, 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jednostki doradztwa i </w:t>
      </w:r>
      <w:r w:rsidR="0010617B">
        <w:rPr>
          <w:rFonts w:ascii="Constantia" w:eastAsia="Times New Roman" w:hAnsi="Constantia" w:cs="Times New Roman"/>
          <w:sz w:val="24"/>
          <w:szCs w:val="24"/>
          <w:lang w:eastAsia="pl-PL"/>
        </w:rPr>
        <w:t>aktywizacj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>i</w:t>
      </w:r>
      <w:r w:rsidR="0010617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zawodow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ej działające w zakresie przeciwdziałania wykluczeniu z rynku pracy </w:t>
      </w:r>
      <w:r w:rsidR="001933B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oraz </w:t>
      </w:r>
      <w:r w:rsidR="00C53D81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różne </w:t>
      </w:r>
      <w:r w:rsidR="001933B8">
        <w:rPr>
          <w:rFonts w:ascii="Constantia" w:eastAsia="Times New Roman" w:hAnsi="Constantia" w:cs="Times New Roman"/>
          <w:sz w:val="24"/>
          <w:szCs w:val="24"/>
          <w:lang w:eastAsia="pl-PL"/>
        </w:rPr>
        <w:t>fundacje i stowarzyszenia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="009E1E67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realizujące swoje cele statutowe </w:t>
      </w:r>
      <w:r w:rsidR="001933B8">
        <w:rPr>
          <w:rFonts w:ascii="Constantia" w:eastAsia="Times New Roman" w:hAnsi="Constantia" w:cs="Times New Roman"/>
          <w:sz w:val="24"/>
          <w:szCs w:val="24"/>
          <w:lang w:eastAsia="pl-PL"/>
        </w:rPr>
        <w:t>w sf</w:t>
      </w:r>
      <w:r w:rsidR="009E1E67">
        <w:rPr>
          <w:rFonts w:ascii="Constantia" w:eastAsia="Times New Roman" w:hAnsi="Constantia" w:cs="Times New Roman"/>
          <w:sz w:val="24"/>
          <w:szCs w:val="24"/>
          <w:lang w:eastAsia="pl-PL"/>
        </w:rPr>
        <w:t>erze</w:t>
      </w:r>
      <w:r w:rsidR="001933B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pomocy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>, wsparcia</w:t>
      </w:r>
      <w:r w:rsidR="00C53D81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i</w:t>
      </w:r>
      <w:r w:rsidR="001933B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integracji społecznej</w:t>
      </w:r>
      <w:r w:rsidR="00057A83">
        <w:rPr>
          <w:rFonts w:ascii="Constantia" w:eastAsia="Times New Roman" w:hAnsi="Constantia" w:cs="Times New Roman"/>
          <w:sz w:val="24"/>
          <w:szCs w:val="24"/>
          <w:lang w:eastAsia="pl-PL"/>
        </w:rPr>
        <w:t>]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i</w:t>
      </w:r>
      <w:r w:rsidR="009E1E67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="009E1E67" w:rsidRPr="00263972">
        <w:rPr>
          <w:rFonts w:ascii="Constantia" w:eastAsia="Times New Roman" w:hAnsi="Constantia" w:cs="Times New Roman"/>
          <w:sz w:val="24"/>
          <w:szCs w:val="24"/>
          <w:lang w:eastAsia="pl-PL"/>
        </w:rPr>
        <w:t>i</w:t>
      </w:r>
      <w:r w:rsidR="00BA25DB" w:rsidRPr="00263972">
        <w:rPr>
          <w:rFonts w:ascii="Constantia" w:eastAsia="Times New Roman" w:hAnsi="Constantia" w:cs="Times New Roman"/>
          <w:sz w:val="24"/>
          <w:szCs w:val="24"/>
          <w:lang w:eastAsia="pl-PL"/>
        </w:rPr>
        <w:t>n</w:t>
      </w:r>
      <w:r w:rsidR="002B14F4" w:rsidRPr="00263972">
        <w:rPr>
          <w:rFonts w:ascii="Constantia" w:eastAsia="Times New Roman" w:hAnsi="Constantia" w:cs="Times New Roman"/>
          <w:sz w:val="24"/>
          <w:szCs w:val="24"/>
          <w:lang w:eastAsia="pl-PL"/>
        </w:rPr>
        <w:t>ne</w:t>
      </w:r>
      <w:r w:rsidR="009E1E67" w:rsidRPr="00263972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</w:p>
    <w:p w14:paraId="6BB370DC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 </w:t>
      </w:r>
    </w:p>
    <w:p w14:paraId="5DFDA98C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  <w:t>§ 4</w:t>
      </w:r>
    </w:p>
    <w:p w14:paraId="675E42FD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  <w:t> </w:t>
      </w:r>
    </w:p>
    <w:p w14:paraId="52E066F0" w14:textId="12AF9CD2" w:rsidR="00D43DE5" w:rsidRDefault="00D43DE5" w:rsidP="00D43DE5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1. Student realizujący programową praktykę zawodową zobowiązany jest do:</w:t>
      </w:r>
    </w:p>
    <w:p w14:paraId="2FE1C004" w14:textId="77777777" w:rsidR="001A027D" w:rsidRDefault="0059743B" w:rsidP="0059743B">
      <w:pPr>
        <w:pStyle w:val="Standard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obecności w zakładzie pracy zgodnie z dostarczonym </w:t>
      </w:r>
      <w:r w:rsidR="00736428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indywidualnym </w:t>
      </w:r>
      <w:r w:rsidR="00141431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programem</w:t>
      </w:r>
      <w:r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praktyki,</w:t>
      </w:r>
    </w:p>
    <w:p w14:paraId="637A4498" w14:textId="77777777" w:rsidR="001A027D" w:rsidRDefault="0059743B" w:rsidP="0059743B">
      <w:pPr>
        <w:pStyle w:val="Standard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1A027D">
        <w:rPr>
          <w:rFonts w:ascii="Constantia" w:eastAsia="Times New Roman" w:hAnsi="Constantia" w:cs="Times New Roman"/>
          <w:sz w:val="24"/>
          <w:szCs w:val="24"/>
          <w:lang w:eastAsia="pl-PL"/>
        </w:rPr>
        <w:t>zaznajomienia się z programem praktyki, organizacją pracy, regulaminem zakładu pracy, w którym odbywa praktykę,</w:t>
      </w:r>
    </w:p>
    <w:p w14:paraId="749F5775" w14:textId="77777777" w:rsidR="001A027D" w:rsidRDefault="0059743B" w:rsidP="0059743B">
      <w:pPr>
        <w:pStyle w:val="Standard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1A027D">
        <w:rPr>
          <w:rFonts w:ascii="Constantia" w:eastAsia="Times New Roman" w:hAnsi="Constantia" w:cs="Times New Roman"/>
          <w:sz w:val="24"/>
          <w:szCs w:val="24"/>
          <w:lang w:eastAsia="pl-PL"/>
        </w:rPr>
        <w:t>wykonywania zadań wynikających z programu praktyki oraz poleceń kierownika i opiekunów praktyki w miejscu jej odbywania,</w:t>
      </w:r>
    </w:p>
    <w:p w14:paraId="7E293C1D" w14:textId="0D9DAA6A" w:rsidR="0059743B" w:rsidRPr="001A027D" w:rsidRDefault="0059743B" w:rsidP="0059743B">
      <w:pPr>
        <w:pStyle w:val="Standard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1A027D">
        <w:rPr>
          <w:rFonts w:ascii="Constantia" w:eastAsia="Times New Roman" w:hAnsi="Constantia" w:cs="Times New Roman"/>
          <w:sz w:val="24"/>
          <w:szCs w:val="24"/>
          <w:lang w:eastAsia="pl-PL"/>
        </w:rPr>
        <w:t>przestrzegania obowiązującego w zakładzie pracy regulaminu i dyscypliny pracy, przepisów BHP oraz tajemnicy państwowej i służbowej.</w:t>
      </w:r>
    </w:p>
    <w:p w14:paraId="0EF42E08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2. Naruszenie przez studenta obowiązującego w zakładzie porządku i trybu pracy może skutkować zwróceniem się do koordynatora praktyki o odwołanie studenta z praktyki. Odwołanie studenta z praktyki jest równoznaczne z brakiem możliwości jej zaliczenia.</w:t>
      </w:r>
    </w:p>
    <w:p w14:paraId="4896A85F" w14:textId="00383736" w:rsidR="0059743B" w:rsidRPr="002D0128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lastRenderedPageBreak/>
        <w:t>3. Student dokumentuje przebieg praktyki zawodowej w dzienniku praktyk</w:t>
      </w:r>
      <w:r w:rsidR="00035F3D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, którego wzór znajduje się na stronie internetowej Instytutu Nauk Socjologicznych</w:t>
      </w:r>
      <w:r w:rsidR="0041529D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  <w:r w:rsidR="00035F3D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</w:p>
    <w:p w14:paraId="2A2C5020" w14:textId="797FF0DD" w:rsidR="003B28B3" w:rsidRPr="002D0128" w:rsidRDefault="0059743B" w:rsidP="00BD2D2C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4. Zgodnie z Zarządzeniem</w:t>
      </w:r>
      <w:r w:rsidR="009B5FBF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nr 4/2022 Rektora Uniwersytetu Rzeszowskiego </w:t>
      </w: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§ </w:t>
      </w:r>
      <w:r w:rsidR="008E75FD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1</w:t>
      </w:r>
      <w:r w:rsidR="009B5FBF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1 </w:t>
      </w:r>
      <w:r w:rsidR="008E75FD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ust 1 i 2 </w:t>
      </w: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 studenci zobowiązani są do </w:t>
      </w:r>
      <w:r w:rsidR="009B5FBF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posiadania</w:t>
      </w: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ubezpieczenia w zakresie następstw nieszczęśliwych wypadków (NNW) na okres trwania</w:t>
      </w:r>
      <w:r w:rsidR="009B5FBF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programowych</w:t>
      </w: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praktyk, </w:t>
      </w:r>
      <w:r w:rsidR="009B5FBF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w szczególności zawarcia umowy ubezpieczenia </w:t>
      </w: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we własnym zakresie i na własny koszt. Brak </w:t>
      </w:r>
      <w:r w:rsidR="009B5FBF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posiadania</w:t>
      </w: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przez studenta umowy ubezpieczenia w ww. zakresie uniemożliwia odbycie praktyki programowej. Student zobowiązany jest do złożenia </w:t>
      </w:r>
      <w:bookmarkStart w:id="2" w:name="_Hlk138857518"/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oświadczenia o zawarciu ubezpieczenia NNW</w:t>
      </w:r>
      <w:r w:rsidR="00381FE6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na czas trwania praktyki</w:t>
      </w:r>
      <w:bookmarkEnd w:id="2"/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, którego wzór </w:t>
      </w:r>
      <w:r w:rsidR="00BA18E5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br/>
      </w:r>
      <w:r w:rsidR="00BA18E5" w:rsidRPr="002D0128">
        <w:rPr>
          <w:rFonts w:ascii="Constantia" w:hAnsi="Constantia" w:cstheme="minorHAnsi"/>
          <w:sz w:val="24"/>
          <w:szCs w:val="24"/>
        </w:rPr>
        <w:t>(</w:t>
      </w:r>
      <w:r w:rsidR="00BE5AEF" w:rsidRPr="002D0128">
        <w:rPr>
          <w:rFonts w:ascii="Constantia" w:hAnsi="Constantia" w:cstheme="minorHAnsi"/>
          <w:sz w:val="24"/>
          <w:szCs w:val="24"/>
        </w:rPr>
        <w:t xml:space="preserve">tzn. </w:t>
      </w:r>
      <w:r w:rsidR="00BA18E5" w:rsidRPr="002D0128">
        <w:rPr>
          <w:rFonts w:ascii="Constantia" w:hAnsi="Constantia" w:cstheme="minorHAnsi"/>
          <w:sz w:val="24"/>
          <w:szCs w:val="24"/>
        </w:rPr>
        <w:t>Zał</w:t>
      </w:r>
      <w:r w:rsidR="00BE5AEF" w:rsidRPr="002D0128">
        <w:rPr>
          <w:rFonts w:ascii="Constantia" w:hAnsi="Constantia" w:cstheme="minorHAnsi"/>
          <w:sz w:val="24"/>
          <w:szCs w:val="24"/>
        </w:rPr>
        <w:t>ącznik</w:t>
      </w:r>
      <w:r w:rsidR="00BA18E5" w:rsidRPr="002D0128">
        <w:rPr>
          <w:rFonts w:ascii="Constantia" w:hAnsi="Constantia" w:cstheme="minorHAnsi"/>
          <w:sz w:val="24"/>
          <w:szCs w:val="24"/>
        </w:rPr>
        <w:t xml:space="preserve"> Nr 1)</w:t>
      </w:r>
      <w:r w:rsidR="00BA18E5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znajduje się na stronie internetowej Instytutu Nauk Socjologicznych</w:t>
      </w:r>
      <w:r w:rsidR="00565886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lub na stronie Kolegium Nauk Społecznych</w:t>
      </w:r>
      <w:r w:rsidR="00BD2D2C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</w:p>
    <w:p w14:paraId="3C483BC2" w14:textId="77777777" w:rsidR="000A6312" w:rsidRPr="00565886" w:rsidRDefault="000A6312" w:rsidP="00BD2D2C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</w:p>
    <w:p w14:paraId="08A9DE54" w14:textId="0432C13F" w:rsidR="0059743B" w:rsidRDefault="0059743B" w:rsidP="0059743B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III</w:t>
      </w:r>
    </w:p>
    <w:p w14:paraId="77C2F9F4" w14:textId="77777777" w:rsidR="0059743B" w:rsidRDefault="0059743B" w:rsidP="0059743B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 Zaliczenie praktyk</w:t>
      </w:r>
    </w:p>
    <w:p w14:paraId="0DFC03C0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  <w:t>§ 5</w:t>
      </w:r>
    </w:p>
    <w:p w14:paraId="182884D7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  <w:t> </w:t>
      </w:r>
    </w:p>
    <w:p w14:paraId="657CE666" w14:textId="0907A381" w:rsidR="0059743B" w:rsidRPr="00057A83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1. Zaliczenia praktyki zawodowej dokonuje koordynator praktyki w Instytucie Nauk Socjologicznych na podstawie przedstawionej przez studenta dokumentacji (wymienionej w § 5 </w:t>
      </w:r>
      <w:r w:rsidR="008E75FD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ust. </w:t>
      </w: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3) w miejscu i czasie wyznaczonym przez koordynatora.</w:t>
      </w:r>
      <w:r w:rsidR="001163BA" w:rsidRPr="001163BA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="001163BA">
        <w:rPr>
          <w:rFonts w:ascii="Constantia" w:eastAsia="Times New Roman" w:hAnsi="Constantia" w:cs="Times New Roman"/>
          <w:sz w:val="24"/>
          <w:szCs w:val="24"/>
          <w:lang w:eastAsia="pl-PL"/>
        </w:rPr>
        <w:br/>
      </w:r>
    </w:p>
    <w:p w14:paraId="039FBD09" w14:textId="512B14CC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2. Jeśli koordynator uzna, iż student nie zrealizował efektów </w:t>
      </w:r>
      <w:r w:rsidR="00381FE6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uczenia się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przypisanych do praktyki zawodowej, student zobowiązany jest do ponownego jej odbycia.</w:t>
      </w:r>
    </w:p>
    <w:p w14:paraId="6F85B68B" w14:textId="005972DB" w:rsidR="001163BA" w:rsidRPr="002D3F5B" w:rsidRDefault="0059743B" w:rsidP="002D0128">
      <w:pPr>
        <w:pStyle w:val="Standard"/>
        <w:spacing w:before="120" w:after="120" w:line="240" w:lineRule="auto"/>
        <w:jc w:val="both"/>
        <w:rPr>
          <w:rFonts w:ascii="Constantia" w:eastAsia="Times New Roman" w:hAnsi="Constantia" w:cs="Times New Roman"/>
          <w:color w:val="FF0000"/>
          <w:sz w:val="24"/>
          <w:szCs w:val="24"/>
          <w:lang w:eastAsia="pl-PL"/>
        </w:rPr>
      </w:pP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3. W celu uzyskania zaliczenia praktyki zawodowej student zobowiązany jest dostarczyć </w:t>
      </w:r>
      <w:r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dziennik </w:t>
      </w: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praktyk</w:t>
      </w:r>
      <w:r w:rsidR="00267828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Kolegium Nauk Społecznych</w:t>
      </w:r>
      <w:r w:rsidR="00D76B2B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="00381FE6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z opinią opiekuna </w:t>
      </w:r>
      <w:r w:rsidR="00D76B2B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(</w:t>
      </w:r>
      <w:r w:rsidR="002F6B15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tzn. </w:t>
      </w:r>
      <w:r w:rsidR="00D76B2B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załącznik </w:t>
      </w:r>
      <w:r w:rsidR="001163BA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Nr </w:t>
      </w:r>
      <w:r w:rsidR="00D76B2B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2)</w:t>
      </w:r>
      <w:r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, </w:t>
      </w:r>
      <w:r w:rsidR="00D76B2B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na </w:t>
      </w:r>
      <w:r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który</w:t>
      </w:r>
      <w:r w:rsidR="00D76B2B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składa</w:t>
      </w:r>
      <w:r w:rsidR="00BB23FF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ją</w:t>
      </w:r>
      <w:r w:rsidR="00D76B2B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się:</w:t>
      </w:r>
      <w:r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 w:rsidR="00E162AC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informacje dotyczące</w:t>
      </w:r>
      <w:r w:rsidR="00BB23FF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 w:rsidR="00D76B2B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przebieg</w:t>
      </w:r>
      <w:r w:rsidR="00BB23FF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u</w:t>
      </w:r>
      <w:r w:rsidR="00D76B2B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praktyki</w:t>
      </w:r>
      <w:r w:rsidR="00BB23FF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;</w:t>
      </w:r>
      <w:r w:rsidR="00D76B2B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kart</w:t>
      </w:r>
      <w:r w:rsidR="002F6B15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a</w:t>
      </w:r>
      <w:r w:rsidR="00D76B2B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tygodniowa praktyki potwierdzająca realizację </w:t>
      </w:r>
      <w:r w:rsidR="002B179C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indywidualnego </w:t>
      </w:r>
      <w:r w:rsidR="00BB23FF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programu</w:t>
      </w:r>
      <w:r w:rsidR="00D76B2B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praktyki</w:t>
      </w:r>
      <w:r w:rsidR="00E162AC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(</w:t>
      </w:r>
      <w:r w:rsidR="00D76B2B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opatrzona</w:t>
      </w:r>
      <w:r w:rsidR="00D76B2B" w:rsidRPr="002D0128">
        <w:rPr>
          <w:rFonts w:ascii="Constantia" w:eastAsia="Times New Roman" w:hAnsi="Constantia" w:cs="Times New Roman"/>
          <w:color w:val="FF0000"/>
          <w:sz w:val="24"/>
          <w:szCs w:val="24"/>
          <w:lang w:eastAsia="pl-PL"/>
        </w:rPr>
        <w:t xml:space="preserve"> </w:t>
      </w:r>
      <w:r w:rsidR="001302B8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pieczęcią i </w:t>
      </w:r>
      <w:r w:rsidR="00D76B2B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podpisem opiekuna studenta ze strony zakładu pracy</w:t>
      </w:r>
      <w:r w:rsidR="00E162AC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)</w:t>
      </w:r>
      <w:r w:rsidR="00BB23FF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; o</w:t>
      </w:r>
      <w:r w:rsidR="00D76B2B" w:rsidRPr="002D0128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 xml:space="preserve">pinia </w:t>
      </w:r>
      <w:r w:rsidR="00C63094" w:rsidRPr="002D0128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>z oceną</w:t>
      </w:r>
      <w:r w:rsidR="00D76B2B" w:rsidRPr="002D0128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 xml:space="preserve"> </w:t>
      </w:r>
      <w:r w:rsidR="009902E7" w:rsidRPr="002D0128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 xml:space="preserve">Zakładowego Opiekuna </w:t>
      </w:r>
      <w:r w:rsidR="00592249" w:rsidRPr="002D0128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>Praktyk o przebiegu praktyki Studenta</w:t>
      </w:r>
      <w:r w:rsidR="00D76B2B" w:rsidRPr="002D0128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>/ki</w:t>
      </w:r>
      <w:r w:rsidR="00BB23FF" w:rsidRPr="002D0128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 xml:space="preserve"> </w:t>
      </w:r>
      <w:r w:rsidR="00E162AC" w:rsidRPr="002D0128">
        <w:rPr>
          <w:rFonts w:ascii="Constantia" w:eastAsia="Times New Roman" w:hAnsi="Constantia"/>
          <w:sz w:val="24"/>
          <w:szCs w:val="24"/>
          <w:lang w:eastAsia="pl-PL"/>
        </w:rPr>
        <w:t>(</w:t>
      </w:r>
      <w:r w:rsidR="00E162AC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ocena ta ma być potwierdzona pieczątką i podpisem</w:t>
      </w:r>
      <w:r w:rsidR="001302B8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opiekuna studenta ze strony zakładu pracy</w:t>
      </w:r>
      <w:r w:rsidR="002D0128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)</w:t>
      </w:r>
      <w:r w:rsidR="00E162AC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. Dodatkowo w celu zaliczenia praktyki student powinien dostarczyć</w:t>
      </w:r>
      <w:r w:rsidR="002B179C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również</w:t>
      </w:r>
      <w:r w:rsidR="00E162AC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indywidualny </w:t>
      </w:r>
      <w:r w:rsidR="00D76B2B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program</w:t>
      </w:r>
      <w:r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praktyki </w:t>
      </w:r>
      <w:r w:rsidR="002B179C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(</w:t>
      </w: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opatrzony</w:t>
      </w:r>
      <w:r w:rsidR="002D0128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="001302B8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pieczęcią </w:t>
      </w:r>
      <w:r w:rsidR="001302B8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i </w:t>
      </w:r>
      <w:r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podpisem opiekuna studenta ze strony zakładu pracy</w:t>
      </w:r>
      <w:r w:rsidR="002B179C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)</w:t>
      </w:r>
      <w:r w:rsidR="002F6B15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;</w:t>
      </w:r>
      <w:r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indywidualne sprawozdanie </w:t>
      </w:r>
      <w:r w:rsidR="00714127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S</w:t>
      </w:r>
      <w:r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tudenta</w:t>
      </w:r>
      <w:r w:rsidR="00714127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/ki</w:t>
      </w:r>
      <w:r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z przebiegu praktyki</w:t>
      </w:r>
      <w:r w:rsidR="001302B8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,</w:t>
      </w:r>
      <w:r w:rsidR="002B179C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 w:rsidR="001163BA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jego </w:t>
      </w:r>
      <w:r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zeszyt uwag i spostrzeżeń</w:t>
      </w:r>
      <w:r w:rsidR="002B179C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 w:rsidR="006953E8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z praktyk</w:t>
      </w:r>
      <w:r w:rsidR="001302B8" w:rsidRPr="002D012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, </w:t>
      </w:r>
      <w:r w:rsidR="001302B8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oświadczen</w:t>
      </w:r>
      <w:r w:rsidR="002D3F5B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ie</w:t>
      </w:r>
      <w:r w:rsidR="001302B8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o zawarciu ubezpieczenia NNW na czas trwania praktyki</w:t>
      </w:r>
      <w:r w:rsidR="002D3F5B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i zgodę na odbycie praktyki.</w:t>
      </w:r>
    </w:p>
    <w:p w14:paraId="503983F6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4. Sprawozdanie z przebiegu praktyki powinno zawierać opis zadań wykonanych przez studenta podczas praktyki.</w:t>
      </w:r>
    </w:p>
    <w:p w14:paraId="2F1B0C84" w14:textId="77777777" w:rsidR="001A027D" w:rsidRDefault="0059743B" w:rsidP="004737A7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5. Koordynator praktyki zaliczając praktykę zawodową bierze pod uwagę: </w:t>
      </w:r>
    </w:p>
    <w:p w14:paraId="38D696CD" w14:textId="77777777" w:rsidR="001A027D" w:rsidRDefault="0059743B" w:rsidP="004737A7">
      <w:pPr>
        <w:pStyle w:val="Standard"/>
        <w:numPr>
          <w:ilvl w:val="0"/>
          <w:numId w:val="8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ocenę wystawioną przez opiekuna praktyki ze strony zakładu pracy;</w:t>
      </w:r>
    </w:p>
    <w:p w14:paraId="7CF6B08E" w14:textId="63052C47" w:rsidR="004737A7" w:rsidRDefault="0059743B" w:rsidP="004737A7">
      <w:pPr>
        <w:pStyle w:val="Standard"/>
        <w:numPr>
          <w:ilvl w:val="0"/>
          <w:numId w:val="8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1A027D">
        <w:rPr>
          <w:rFonts w:ascii="Constantia" w:eastAsia="Times New Roman" w:hAnsi="Constantia" w:cs="Times New Roman"/>
          <w:sz w:val="24"/>
          <w:szCs w:val="24"/>
          <w:lang w:eastAsia="pl-PL"/>
        </w:rPr>
        <w:t>kompletność</w:t>
      </w:r>
      <w:r w:rsidR="002D3F5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Pr="001A027D">
        <w:rPr>
          <w:rFonts w:ascii="Constantia" w:eastAsia="Times New Roman" w:hAnsi="Constantia" w:cs="Times New Roman"/>
          <w:sz w:val="24"/>
          <w:szCs w:val="24"/>
          <w:lang w:eastAsia="pl-PL"/>
        </w:rPr>
        <w:t>i terminowość dostarczenia wymaganej dokumentacji</w:t>
      </w:r>
      <w:r w:rsidR="002D3F5B">
        <w:rPr>
          <w:rFonts w:ascii="Constantia" w:eastAsia="Times New Roman" w:hAnsi="Constantia" w:cs="Times New Roman"/>
          <w:sz w:val="24"/>
          <w:szCs w:val="24"/>
          <w:lang w:eastAsia="pl-PL"/>
        </w:rPr>
        <w:t>;</w:t>
      </w:r>
    </w:p>
    <w:p w14:paraId="76CE7B7D" w14:textId="2CD293CD" w:rsidR="002D3F5B" w:rsidRPr="002D0128" w:rsidRDefault="002D3F5B" w:rsidP="004737A7">
      <w:pPr>
        <w:pStyle w:val="Standard"/>
        <w:numPr>
          <w:ilvl w:val="0"/>
          <w:numId w:val="8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lastRenderedPageBreak/>
        <w:t xml:space="preserve">faktyczną liczbę godzin zrealizowanej praktyki wynikającej z przedstawionych zapisów w indywidualnym planie praktyki i karcie tygodniowej zawartej w dzienniku praktyk z liczbą godzin praktyki ustalonej w planie praktyk. </w:t>
      </w:r>
    </w:p>
    <w:p w14:paraId="380DF64E" w14:textId="1B5763AA" w:rsidR="00B65574" w:rsidRPr="002D0128" w:rsidRDefault="00F44AA5" w:rsidP="00B65574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B65574">
        <w:rPr>
          <w:rFonts w:ascii="Constantia" w:eastAsia="Times New Roman" w:hAnsi="Constantia" w:cs="Times New Roman"/>
          <w:color w:val="FF0000"/>
          <w:sz w:val="24"/>
          <w:szCs w:val="24"/>
          <w:lang w:eastAsia="pl-PL"/>
        </w:rPr>
        <w:t>6.  </w:t>
      </w:r>
      <w:r w:rsidR="002D0128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Zgodnie z § 24 pkt 8 </w:t>
      </w:r>
      <w:r w:rsidR="002D0128" w:rsidRPr="002D0128">
        <w:rPr>
          <w:rFonts w:ascii="Constantia" w:hAnsi="Constantia"/>
          <w:sz w:val="24"/>
          <w:szCs w:val="24"/>
        </w:rPr>
        <w:t>Regulaminu Studiów na Uniwersytecie Rzeszowskim,</w:t>
      </w: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 </w:t>
      </w:r>
      <w:r w:rsidR="002D0128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p</w:t>
      </w:r>
      <w:r w:rsidR="00B65574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raca zawodowa, staż lub wolontariat odbywany w kraju lub za granicą mogą zostać uznane na poczet praktyki zawodowej, o ile umożliwiły one uzyskanie efektów uczenia się określonych w programie studiów dla praktyk zawodowych z zastrzeżeniem, że praca zawodowa, staż lub wolontariat będący podstawą do uznania na poczet praktyki zawodowej: </w:t>
      </w:r>
    </w:p>
    <w:p w14:paraId="2F9555CF" w14:textId="77777777" w:rsidR="00B65574" w:rsidRPr="002D0128" w:rsidRDefault="00B65574" w:rsidP="002D3F5B">
      <w:pPr>
        <w:pStyle w:val="Standard"/>
        <w:shd w:val="clear" w:color="auto" w:fill="FFFFFF"/>
        <w:spacing w:before="120" w:after="120" w:line="240" w:lineRule="auto"/>
        <w:ind w:left="720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a) nie mogą być krótsze niż wymiar praktyki; </w:t>
      </w:r>
    </w:p>
    <w:p w14:paraId="01CBCBD2" w14:textId="762FBA82" w:rsidR="00B65574" w:rsidRPr="002D0128" w:rsidRDefault="002D3F5B" w:rsidP="002D3F5B">
      <w:pPr>
        <w:pStyle w:val="Standard"/>
        <w:shd w:val="clear" w:color="auto" w:fill="FFFFFF"/>
        <w:spacing w:before="120" w:after="120" w:line="240" w:lineRule="auto"/>
        <w:ind w:left="720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b) </w:t>
      </w:r>
      <w:r w:rsidR="00B65574"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powinny być realizowane w trakcie trwania studiów lub przed ich rozpoczęciem lub gdy od ich zakończenia nie minęło więcej niż 5 lat</w:t>
      </w:r>
    </w:p>
    <w:p w14:paraId="2D5E24F2" w14:textId="77777777" w:rsidR="00F44AA5" w:rsidRPr="002D0128" w:rsidRDefault="00F44AA5" w:rsidP="00B65574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2D0128">
        <w:rPr>
          <w:rFonts w:ascii="Constantia" w:eastAsia="Times New Roman" w:hAnsi="Constantia" w:cs="Times New Roman"/>
          <w:sz w:val="24"/>
          <w:szCs w:val="24"/>
          <w:lang w:eastAsia="pl-PL"/>
        </w:rPr>
        <w:t>Decyzje w sprawie uznania praktyki zawodowej podejmuje Dziekan na pisemny wniosek studenta, zaopiniowany pozytywnie przez koordynatora praktyk.</w:t>
      </w:r>
    </w:p>
    <w:p w14:paraId="3FD2CAE1" w14:textId="398733E4" w:rsidR="00F44AA5" w:rsidRPr="001A027D" w:rsidRDefault="00F44AA5" w:rsidP="00F44AA5">
      <w:pPr>
        <w:pStyle w:val="Standard"/>
        <w:shd w:val="clear" w:color="auto" w:fill="FFFFFF"/>
        <w:spacing w:before="120" w:after="120" w:line="240" w:lineRule="auto"/>
        <w:ind w:left="360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</w:p>
    <w:p w14:paraId="2F773BDA" w14:textId="1EEB1C8D" w:rsidR="0059743B" w:rsidRPr="001A027D" w:rsidRDefault="0059743B" w:rsidP="001A027D">
      <w:pPr>
        <w:spacing w:after="0" w:line="240" w:lineRule="auto"/>
        <w:jc w:val="center"/>
        <w:rPr>
          <w:rFonts w:ascii="Constantia" w:eastAsia="Times New Roman" w:hAnsi="Constantia"/>
          <w:color w:val="000000" w:themeColor="text1"/>
          <w:kern w:val="3"/>
          <w:sz w:val="24"/>
          <w:szCs w:val="24"/>
          <w:lang w:eastAsia="pl-PL"/>
        </w:rPr>
      </w:pPr>
      <w:r>
        <w:rPr>
          <w:rFonts w:ascii="Constantia" w:hAnsi="Constantia"/>
          <w:b/>
          <w:sz w:val="24"/>
          <w:szCs w:val="24"/>
        </w:rPr>
        <w:t>Rozdział IV</w:t>
      </w:r>
    </w:p>
    <w:p w14:paraId="0C3FF7A2" w14:textId="77777777" w:rsidR="0059743B" w:rsidRDefault="0059743B" w:rsidP="0059743B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 Postanowienia końcowe</w:t>
      </w:r>
    </w:p>
    <w:p w14:paraId="0D0BC8BD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  <w:t>§ 6</w:t>
      </w:r>
    </w:p>
    <w:p w14:paraId="1820A7B2" w14:textId="77777777" w:rsidR="0059743B" w:rsidRDefault="0059743B" w:rsidP="00095B2E">
      <w:pPr>
        <w:spacing w:after="0" w:line="360" w:lineRule="auto"/>
        <w:rPr>
          <w:rFonts w:ascii="Constantia" w:hAnsi="Constantia"/>
          <w:b/>
          <w:sz w:val="24"/>
          <w:szCs w:val="24"/>
        </w:rPr>
      </w:pPr>
    </w:p>
    <w:p w14:paraId="37CE1182" w14:textId="77777777" w:rsidR="0059743B" w:rsidRDefault="0059743B" w:rsidP="0059743B">
      <w:pPr>
        <w:pStyle w:val="Akapitzlist"/>
        <w:spacing w:after="0" w:line="360" w:lineRule="auto"/>
        <w:ind w:left="218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Niniejszy Regulamin wchodzi w życie z dniem uchwalenia.</w:t>
      </w:r>
    </w:p>
    <w:p w14:paraId="07E76BE8" w14:textId="77777777" w:rsidR="00E63F0F" w:rsidRDefault="00E63F0F" w:rsidP="0059743B">
      <w:pPr>
        <w:spacing w:after="0" w:line="360" w:lineRule="auto"/>
        <w:ind w:left="-142"/>
        <w:jc w:val="both"/>
        <w:rPr>
          <w:rFonts w:ascii="Constantia" w:hAnsi="Constantia" w:cs="Calibri"/>
          <w:sz w:val="24"/>
          <w:szCs w:val="24"/>
        </w:rPr>
      </w:pPr>
    </w:p>
    <w:p w14:paraId="77828AC1" w14:textId="64D62F74" w:rsidR="0059743B" w:rsidRPr="00565886" w:rsidRDefault="0059743B" w:rsidP="0059743B">
      <w:pPr>
        <w:spacing w:after="0" w:line="360" w:lineRule="auto"/>
        <w:ind w:left="-142"/>
        <w:jc w:val="both"/>
        <w:rPr>
          <w:rFonts w:ascii="Constantia" w:hAnsi="Constantia" w:cs="Calibri"/>
          <w:sz w:val="24"/>
          <w:szCs w:val="24"/>
        </w:rPr>
      </w:pPr>
      <w:r w:rsidRPr="00565886">
        <w:rPr>
          <w:rFonts w:ascii="Constantia" w:hAnsi="Constantia" w:cs="Calibri"/>
          <w:sz w:val="24"/>
          <w:szCs w:val="24"/>
          <w:u w:val="single"/>
        </w:rPr>
        <w:t>Załączniki</w:t>
      </w:r>
      <w:r w:rsidRPr="00565886">
        <w:rPr>
          <w:rFonts w:ascii="Constantia" w:hAnsi="Constantia" w:cs="Calibri"/>
          <w:sz w:val="24"/>
          <w:szCs w:val="24"/>
        </w:rPr>
        <w:t>:</w:t>
      </w:r>
    </w:p>
    <w:p w14:paraId="10AD5658" w14:textId="700247ED" w:rsidR="00E63F0F" w:rsidRPr="00565886" w:rsidRDefault="00B602AA" w:rsidP="00E63F0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565886">
        <w:rPr>
          <w:rFonts w:ascii="Constantia" w:hAnsi="Constantia" w:cstheme="minorHAnsi"/>
          <w:sz w:val="24"/>
          <w:szCs w:val="24"/>
        </w:rPr>
        <w:t>Oświadczenie o ubezpieczeniu NNW (Zał. Nr 1)</w:t>
      </w:r>
      <w:r w:rsidR="00E63F0F" w:rsidRPr="00565886">
        <w:rPr>
          <w:rFonts w:ascii="Constantia" w:hAnsi="Constantia" w:cstheme="minorHAnsi"/>
          <w:sz w:val="24"/>
          <w:szCs w:val="24"/>
        </w:rPr>
        <w:t>;</w:t>
      </w:r>
    </w:p>
    <w:p w14:paraId="41E96B1C" w14:textId="00BA893A" w:rsidR="00F718A3" w:rsidRPr="00565886" w:rsidRDefault="00F718A3" w:rsidP="00F718A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565886">
        <w:rPr>
          <w:rFonts w:ascii="Constantia" w:hAnsi="Constantia" w:cstheme="minorHAnsi"/>
          <w:sz w:val="24"/>
          <w:szCs w:val="24"/>
        </w:rPr>
        <w:t xml:space="preserve">Dziennik praktyk </w:t>
      </w:r>
      <w:r w:rsidR="00057A83" w:rsidRPr="00565886">
        <w:rPr>
          <w:rFonts w:ascii="Constantia" w:hAnsi="Constantia" w:cstheme="minorHAnsi"/>
          <w:sz w:val="24"/>
          <w:szCs w:val="24"/>
        </w:rPr>
        <w:t xml:space="preserve">Kolegium Nauk Społecznych </w:t>
      </w:r>
      <w:r w:rsidRPr="00565886">
        <w:rPr>
          <w:rFonts w:ascii="Constantia" w:hAnsi="Constantia" w:cstheme="minorHAnsi"/>
          <w:sz w:val="24"/>
          <w:szCs w:val="24"/>
        </w:rPr>
        <w:t>z opinią opiekuna (Zał. Nr 2)</w:t>
      </w:r>
      <w:r w:rsidR="00057A83" w:rsidRPr="00565886">
        <w:rPr>
          <w:rFonts w:ascii="Constantia" w:hAnsi="Constantia" w:cstheme="minorHAnsi"/>
          <w:sz w:val="24"/>
          <w:szCs w:val="24"/>
        </w:rPr>
        <w:t>.</w:t>
      </w:r>
    </w:p>
    <w:p w14:paraId="221958A5" w14:textId="0100B189" w:rsidR="00E63F0F" w:rsidRPr="00E63F0F" w:rsidRDefault="00E63F0F" w:rsidP="004C7D83">
      <w:pPr>
        <w:pStyle w:val="Akapitzlist"/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</w:p>
    <w:sectPr w:rsidR="00E63F0F" w:rsidRPr="00E63F0F" w:rsidSect="00597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6C1EB" w16cex:dateUtc="2023-06-28T12:27:00Z"/>
  <w16cex:commentExtensible w16cex:durableId="2846C314" w16cex:dateUtc="2023-06-28T12:32:00Z"/>
  <w16cex:commentExtensible w16cex:durableId="2846C333" w16cex:dateUtc="2023-06-28T12:33:00Z"/>
  <w16cex:commentExtensible w16cex:durableId="2846C357" w16cex:dateUtc="2023-06-28T12:33:00Z"/>
  <w16cex:commentExtensible w16cex:durableId="2846C65E" w16cex:dateUtc="2023-06-28T12:46:00Z"/>
  <w16cex:commentExtensible w16cex:durableId="2846C72C" w16cex:dateUtc="2023-06-28T12:50:00Z"/>
  <w16cex:commentExtensible w16cex:durableId="2846C7E5" w16cex:dateUtc="2023-06-28T12:53:00Z"/>
  <w16cex:commentExtensible w16cex:durableId="2846CA08" w16cex:dateUtc="2023-06-28T13:02:00Z"/>
  <w16cex:commentExtensible w16cex:durableId="2846CF56" w16cex:dateUtc="2023-06-28T13:25:00Z"/>
  <w16cex:commentExtensible w16cex:durableId="2846CACE" w16cex:dateUtc="2023-06-28T13:05:00Z"/>
  <w16cex:commentExtensible w16cex:durableId="2846CCA3" w16cex:dateUtc="2023-06-28T13:13:00Z"/>
  <w16cex:commentExtensible w16cex:durableId="2846CE39" w16cex:dateUtc="2023-06-28T13:20:00Z"/>
  <w16cex:commentExtensible w16cex:durableId="2846CEC9" w16cex:dateUtc="2023-06-28T13:22:00Z"/>
  <w16cex:commentExtensible w16cex:durableId="2846CEDB" w16cex:dateUtc="2023-06-28T13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EDFB0" w14:textId="77777777" w:rsidR="009A2729" w:rsidRDefault="009A2729" w:rsidP="00084331">
      <w:pPr>
        <w:spacing w:after="0" w:line="240" w:lineRule="auto"/>
      </w:pPr>
      <w:r>
        <w:separator/>
      </w:r>
    </w:p>
  </w:endnote>
  <w:endnote w:type="continuationSeparator" w:id="0">
    <w:p w14:paraId="725A35BE" w14:textId="77777777" w:rsidR="009A2729" w:rsidRDefault="009A2729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0593D" w14:textId="77777777" w:rsidR="00927A79" w:rsidRDefault="00927A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2E80E" w14:textId="3600D795" w:rsidR="00084331" w:rsidRPr="00927A79" w:rsidRDefault="00304413" w:rsidP="00927A79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1F6F8" w14:textId="77777777" w:rsidR="00927A79" w:rsidRDefault="00927A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DC614" w14:textId="77777777" w:rsidR="009A2729" w:rsidRDefault="009A2729" w:rsidP="00084331">
      <w:pPr>
        <w:spacing w:after="0" w:line="240" w:lineRule="auto"/>
      </w:pPr>
      <w:r>
        <w:separator/>
      </w:r>
    </w:p>
  </w:footnote>
  <w:footnote w:type="continuationSeparator" w:id="0">
    <w:p w14:paraId="7319B77B" w14:textId="77777777" w:rsidR="009A2729" w:rsidRDefault="009A2729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AAFB8" w14:textId="77777777" w:rsidR="00927A79" w:rsidRDefault="00927A79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C19EA" w14:textId="63E880EB" w:rsidR="00084331" w:rsidRPr="00D208CE" w:rsidRDefault="00304413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55DD5CF0" wp14:editId="284336F6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7A79"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850C8" w14:textId="77777777" w:rsidR="00927A79" w:rsidRDefault="00927A79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922F5"/>
    <w:multiLevelType w:val="hybridMultilevel"/>
    <w:tmpl w:val="9CA25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26256"/>
    <w:multiLevelType w:val="hybridMultilevel"/>
    <w:tmpl w:val="B65EB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41D01"/>
    <w:multiLevelType w:val="hybridMultilevel"/>
    <w:tmpl w:val="D9A413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14E39"/>
    <w:multiLevelType w:val="hybridMultilevel"/>
    <w:tmpl w:val="431E5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177D2"/>
    <w:multiLevelType w:val="hybridMultilevel"/>
    <w:tmpl w:val="FF46D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50C65"/>
    <w:multiLevelType w:val="hybridMultilevel"/>
    <w:tmpl w:val="E47A9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008DC"/>
    <w:multiLevelType w:val="hybridMultilevel"/>
    <w:tmpl w:val="3F261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52DF8"/>
    <w:multiLevelType w:val="hybridMultilevel"/>
    <w:tmpl w:val="69462E8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02979"/>
    <w:rsid w:val="00004C00"/>
    <w:rsid w:val="00035F3D"/>
    <w:rsid w:val="00057A83"/>
    <w:rsid w:val="00084331"/>
    <w:rsid w:val="000910F8"/>
    <w:rsid w:val="00095B2E"/>
    <w:rsid w:val="000A5AD2"/>
    <w:rsid w:val="000A6312"/>
    <w:rsid w:val="0010617B"/>
    <w:rsid w:val="001163BA"/>
    <w:rsid w:val="001302B8"/>
    <w:rsid w:val="001362B9"/>
    <w:rsid w:val="00141431"/>
    <w:rsid w:val="001543AC"/>
    <w:rsid w:val="00170021"/>
    <w:rsid w:val="0018548F"/>
    <w:rsid w:val="001933B8"/>
    <w:rsid w:val="001A027D"/>
    <w:rsid w:val="001B1EE4"/>
    <w:rsid w:val="00201B17"/>
    <w:rsid w:val="002463F7"/>
    <w:rsid w:val="00263972"/>
    <w:rsid w:val="0026738C"/>
    <w:rsid w:val="00267828"/>
    <w:rsid w:val="00283884"/>
    <w:rsid w:val="002B14F4"/>
    <w:rsid w:val="002B179C"/>
    <w:rsid w:val="002D0128"/>
    <w:rsid w:val="002D3F5B"/>
    <w:rsid w:val="002D60DE"/>
    <w:rsid w:val="002D77A7"/>
    <w:rsid w:val="002F6B15"/>
    <w:rsid w:val="003002B5"/>
    <w:rsid w:val="00304413"/>
    <w:rsid w:val="00307B60"/>
    <w:rsid w:val="003173FA"/>
    <w:rsid w:val="00367FB2"/>
    <w:rsid w:val="00381FE6"/>
    <w:rsid w:val="003B28B3"/>
    <w:rsid w:val="00414E93"/>
    <w:rsid w:val="0041529D"/>
    <w:rsid w:val="0043777B"/>
    <w:rsid w:val="004737A7"/>
    <w:rsid w:val="00475D81"/>
    <w:rsid w:val="004B4038"/>
    <w:rsid w:val="004C6C6A"/>
    <w:rsid w:val="004C7D83"/>
    <w:rsid w:val="004D1614"/>
    <w:rsid w:val="004D6B5A"/>
    <w:rsid w:val="004E4032"/>
    <w:rsid w:val="004F3F58"/>
    <w:rsid w:val="00504853"/>
    <w:rsid w:val="0050525F"/>
    <w:rsid w:val="00565886"/>
    <w:rsid w:val="00592249"/>
    <w:rsid w:val="0059743B"/>
    <w:rsid w:val="006066D9"/>
    <w:rsid w:val="00610745"/>
    <w:rsid w:val="0061172B"/>
    <w:rsid w:val="00612E95"/>
    <w:rsid w:val="006234D4"/>
    <w:rsid w:val="00654F72"/>
    <w:rsid w:val="00671937"/>
    <w:rsid w:val="006953E8"/>
    <w:rsid w:val="006D7636"/>
    <w:rsid w:val="00714127"/>
    <w:rsid w:val="00726EA1"/>
    <w:rsid w:val="00736428"/>
    <w:rsid w:val="00774E9F"/>
    <w:rsid w:val="00777B06"/>
    <w:rsid w:val="0078487F"/>
    <w:rsid w:val="007900F0"/>
    <w:rsid w:val="008249EC"/>
    <w:rsid w:val="00884860"/>
    <w:rsid w:val="008A0CDB"/>
    <w:rsid w:val="008B08F8"/>
    <w:rsid w:val="008C0D2D"/>
    <w:rsid w:val="008C7CA7"/>
    <w:rsid w:val="008E0149"/>
    <w:rsid w:val="008E75FD"/>
    <w:rsid w:val="009267FC"/>
    <w:rsid w:val="00927A79"/>
    <w:rsid w:val="009902E7"/>
    <w:rsid w:val="009A2729"/>
    <w:rsid w:val="009B5FBF"/>
    <w:rsid w:val="009B686A"/>
    <w:rsid w:val="009B6F58"/>
    <w:rsid w:val="009E00B5"/>
    <w:rsid w:val="009E1E67"/>
    <w:rsid w:val="00A56CC8"/>
    <w:rsid w:val="00A63C66"/>
    <w:rsid w:val="00A70FA7"/>
    <w:rsid w:val="00A77B60"/>
    <w:rsid w:val="00A81558"/>
    <w:rsid w:val="00A8725C"/>
    <w:rsid w:val="00AC5D51"/>
    <w:rsid w:val="00B079A8"/>
    <w:rsid w:val="00B26812"/>
    <w:rsid w:val="00B46B2E"/>
    <w:rsid w:val="00B602AA"/>
    <w:rsid w:val="00B65574"/>
    <w:rsid w:val="00B71E7B"/>
    <w:rsid w:val="00B931C9"/>
    <w:rsid w:val="00B95C66"/>
    <w:rsid w:val="00B973F0"/>
    <w:rsid w:val="00BA18E5"/>
    <w:rsid w:val="00BA25DB"/>
    <w:rsid w:val="00BA750E"/>
    <w:rsid w:val="00BB23FF"/>
    <w:rsid w:val="00BD2D2C"/>
    <w:rsid w:val="00BE5AEF"/>
    <w:rsid w:val="00C2399C"/>
    <w:rsid w:val="00C310B2"/>
    <w:rsid w:val="00C314D3"/>
    <w:rsid w:val="00C332D1"/>
    <w:rsid w:val="00C34C42"/>
    <w:rsid w:val="00C41D46"/>
    <w:rsid w:val="00C53D81"/>
    <w:rsid w:val="00C60F39"/>
    <w:rsid w:val="00C63094"/>
    <w:rsid w:val="00C67AF9"/>
    <w:rsid w:val="00CA2544"/>
    <w:rsid w:val="00CB3786"/>
    <w:rsid w:val="00CE6B32"/>
    <w:rsid w:val="00D208CE"/>
    <w:rsid w:val="00D43DE5"/>
    <w:rsid w:val="00D76B2B"/>
    <w:rsid w:val="00DA5D99"/>
    <w:rsid w:val="00DA77C2"/>
    <w:rsid w:val="00DB40E1"/>
    <w:rsid w:val="00DD46B6"/>
    <w:rsid w:val="00E162AC"/>
    <w:rsid w:val="00E17F4F"/>
    <w:rsid w:val="00E44CC9"/>
    <w:rsid w:val="00E5367E"/>
    <w:rsid w:val="00E63F0F"/>
    <w:rsid w:val="00E703FD"/>
    <w:rsid w:val="00E8118D"/>
    <w:rsid w:val="00EB1679"/>
    <w:rsid w:val="00EC1B55"/>
    <w:rsid w:val="00ED43CB"/>
    <w:rsid w:val="00EE3EBB"/>
    <w:rsid w:val="00F0304B"/>
    <w:rsid w:val="00F1293F"/>
    <w:rsid w:val="00F14EA6"/>
    <w:rsid w:val="00F2393D"/>
    <w:rsid w:val="00F44AA5"/>
    <w:rsid w:val="00F718A3"/>
    <w:rsid w:val="00F71B0F"/>
    <w:rsid w:val="00FB4699"/>
    <w:rsid w:val="00FC52BD"/>
    <w:rsid w:val="00FD5B8C"/>
    <w:rsid w:val="00FE01D6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213A"/>
  <w15:docId w15:val="{4076F284-62E7-4121-91C2-2538DEA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customStyle="1" w:styleId="Standard">
    <w:name w:val="Standard"/>
    <w:rsid w:val="0059743B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  <w:sz w:val="22"/>
    </w:rPr>
  </w:style>
  <w:style w:type="paragraph" w:styleId="Akapitzlist">
    <w:name w:val="List Paragraph"/>
    <w:basedOn w:val="Standard"/>
    <w:uiPriority w:val="34"/>
    <w:qFormat/>
    <w:rsid w:val="0059743B"/>
    <w:pPr>
      <w:ind w:left="720"/>
    </w:pPr>
  </w:style>
  <w:style w:type="paragraph" w:styleId="Bezodstpw">
    <w:name w:val="No Spacing"/>
    <w:rsid w:val="0059743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Default">
    <w:name w:val="Default"/>
    <w:rsid w:val="0059743B"/>
    <w:pPr>
      <w:autoSpaceDE w:val="0"/>
      <w:autoSpaceDN w:val="0"/>
    </w:pPr>
    <w:rPr>
      <w:rFonts w:ascii="Corbel" w:eastAsia="Calibri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C66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C66"/>
    <w:rPr>
      <w:rFonts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1418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Wilk</dc:creator>
  <dc:description/>
  <cp:lastModifiedBy>Admin</cp:lastModifiedBy>
  <cp:revision>2</cp:revision>
  <cp:lastPrinted>2015-11-16T15:44:00Z</cp:lastPrinted>
  <dcterms:created xsi:type="dcterms:W3CDTF">2023-09-13T07:35:00Z</dcterms:created>
  <dcterms:modified xsi:type="dcterms:W3CDTF">2023-09-13T07:35:00Z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