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63A" w:rsidRPr="00F10C85" w:rsidRDefault="00F10C85" w:rsidP="00F10C85">
      <w:pPr>
        <w:jc w:val="both"/>
        <w:rPr>
          <w:b/>
        </w:rPr>
      </w:pPr>
      <w:bookmarkStart w:id="0" w:name="_GoBack"/>
      <w:r w:rsidRPr="00F10C85">
        <w:rPr>
          <w:b/>
        </w:rPr>
        <w:t>Studia europejskie II stopnia – dodanie na stronę KNS</w:t>
      </w:r>
    </w:p>
    <w:bookmarkEnd w:id="0"/>
    <w:p w:rsidR="00F10C85" w:rsidRDefault="00F10C85" w:rsidP="00F10C85">
      <w:pPr>
        <w:jc w:val="center"/>
      </w:pPr>
      <w:r>
        <w:t>Opis sylwetki absolwenta obejmujący opis ogólnych celów kształcenia oraz możliwości zatrudnienia i kontynuacji studiów</w:t>
      </w:r>
    </w:p>
    <w:p w:rsidR="00F10C85" w:rsidRDefault="00F10C85" w:rsidP="00F10C85">
      <w:pPr>
        <w:jc w:val="both"/>
      </w:pPr>
      <w:r>
        <w:t xml:space="preserve">Absolwent studiów europejskich drugiego stopnia otrzymuje tytuł zawodowy magistra. Nabywa interdyscyplinarną wiedzę z zakresu nauk społecznych, humanistycznych oraz nauk o bezpieczeństwie. Zna fakty z zakresu historii cywilizacji europejskiej, zasady funkcjonowania europejskiego systemu społecznego, gospodarczego i politycznego, także w sferze bezpieczeństwa. Posiada praktyczną wiedzę w zakresie współpracy transgranicznej oraz integracji i bezpieczeństwa w Europie. </w:t>
      </w:r>
    </w:p>
    <w:p w:rsidR="00F10C85" w:rsidRDefault="00F10C85" w:rsidP="00F10C85">
      <w:pPr>
        <w:jc w:val="both"/>
      </w:pPr>
      <w:r>
        <w:t xml:space="preserve">Dodatkowo, absolwent potrafi dostrzegać, analizować i przewidywać zjawiska zachodzące w państwach europejskich, w tym szczególnie w państwach Unii Europejskiej. Posługuje się językiem obcym na poziomie biegłości B2+ Europejskiego Systemu Opisu Kształcenia Językowego Rady Europy oraz potrafi posługiwać się językiem specjalistycznym niezbędnym do wykonywania zawodu lub dalszej edukacji. Potrafi korzystać z narzędzi oraz kanałów komunikacji właściwych dla społeczeństwa sieciowego. Dzięki interdyscyplinarnemu charakterowi studiów absolwent nabywa wiedzę, umiejętności oraz kompetencje, które uprawniają go do pracy w administracji rządowej i samorządowej, a także w podmiotach i instytucjach Unii Europejskiej oraz organizacjach międzynarodowych. Dodatkowo, ma możliwość podjęcia zatrudnienia w sektorze prywatnym lub pozarządowym w podmiotach, których działania są ukierunkowane na sprawy europejskie. Absolwent znajduje zatrudnienie w mediach (środkach komunikowania społecznego). W ramach studiów europejskich drugiego stopnia istnieje możliwość wyboru jednej spośród trzech ścieżek kształcenia: współpracy transgranicznej, integracji europejskiej lub bezpieczeństwa europejskiego. </w:t>
      </w:r>
    </w:p>
    <w:p w:rsidR="00F10C85" w:rsidRPr="00F10C85" w:rsidRDefault="00F10C85" w:rsidP="00F10C85">
      <w:pPr>
        <w:jc w:val="both"/>
        <w:rPr>
          <w:b/>
        </w:rPr>
      </w:pPr>
      <w:r w:rsidRPr="00F10C85">
        <w:rPr>
          <w:b/>
        </w:rPr>
        <w:t xml:space="preserve">Ścieżka kształcenia współpraca transgraniczna </w:t>
      </w:r>
    </w:p>
    <w:p w:rsidR="00F10C85" w:rsidRDefault="00F10C85" w:rsidP="00F10C85">
      <w:pPr>
        <w:jc w:val="both"/>
      </w:pPr>
      <w:r>
        <w:t xml:space="preserve">Współpraca transgraniczna ułatwia generowanie wzrostu oraz utrzymywanie bezpieczeństwa w skali lokalnej, ponieważ rozwój gospodarczy i społeczny jest w pewnym stopniu zależny od relacji między sąsiadującymi państwami. Efektywną współpracę transgraniczną ułatwia odpowiednio wykształcona, kompetentna kadra. Absolwent ścieżki współpraca transgraniczna posiada wiedzę z zakresu nauk społecznych obejmującą zagadnienia dotyczące europejskiej współpracy transgranicznej, transnarodowej oraz międzyregionalnej. Wybór tej ścieżki pozwala na poznanie zagadnień dotyczących szeroko rozumianej współpracy transgranicznej, konfliktów oraz zagrożeń w obszarach transgranicznych, europejskiego pogranicza kulturowego, samorządności w Europie czy kształtowania wizerunku jednostek terytorialnych. Absolwent posługuje się językiem obcym na poziomie biegłości B2+ Europejskiego Systemu Opisu Kształcenia Językowego Rady Europy oraz potrafi posługiwać się językiem specjalistycznym niezbędnym do wykonywania zawodu lub dalszej edukacji. Zdobyta wiedza oraz umiejętności i kompetencje absolwenta współpracy transgranicznej pozwalają na podjęcie zatrudnienia w urzędach administracji rządowej i samorządowej, podmiotach i instytucjach działających na terenie pogranicza </w:t>
      </w:r>
      <w:proofErr w:type="spellStart"/>
      <w:r>
        <w:t>polskoukraińskiego</w:t>
      </w:r>
      <w:proofErr w:type="spellEnd"/>
      <w:r>
        <w:t xml:space="preserve">, polsko-słowackiego oraz straży granicznej. </w:t>
      </w:r>
    </w:p>
    <w:p w:rsidR="00F10C85" w:rsidRPr="00F10C85" w:rsidRDefault="00F10C85" w:rsidP="00F10C85">
      <w:pPr>
        <w:jc w:val="both"/>
        <w:rPr>
          <w:b/>
        </w:rPr>
      </w:pPr>
      <w:r w:rsidRPr="00F10C85">
        <w:rPr>
          <w:b/>
        </w:rPr>
        <w:t xml:space="preserve">Ścieżka kształcenia integracja europejska </w:t>
      </w:r>
    </w:p>
    <w:p w:rsidR="00F10C85" w:rsidRDefault="00F10C85" w:rsidP="00F10C85">
      <w:pPr>
        <w:jc w:val="both"/>
      </w:pPr>
      <w:r>
        <w:t xml:space="preserve">Absolwent tej ścieżki posiada wiedzę z zakresu nauk społecznych, która dotyczy wielopłaszczyznowo ujmowanych procesów integracyjnych w Europie. Jej wybór umożliwia poznanie i zrozumienie zagadnień dotyczących makroekonomii, funduszy i finansowania Unii Europejskiej, systemu instytucjonalnego Unii Europejskiej oraz europejskiego prawa wspólnotowego. Osoby, które decydują się na wybór tej ścieżki mają możliwość zdobycia wiedzy z zakresu public relations oraz prowadzenia negocjacji. Zdobyta wiedza, umiejętności oraz kompetencje absolwenta integracji europejskiej </w:t>
      </w:r>
      <w:r>
        <w:lastRenderedPageBreak/>
        <w:t xml:space="preserve">pozwalają na podjęcie zatrudnienia w urzędach administracji rządowej i samorządowej, podmiotach specjalizujących się w prawie Unii Europejskiej oraz pozyskiwaniu funduszy pochodzących z budżetu Unii Europejskiej. Absolwent dzięki znajomości języka obcego na poziomie biegłości B2+ Europejskiego Systemu Opisu Kształcenia Językowego Rady Europy potrafi posługiwać się językiem specjalistycznym niezbędnym do wykonywania zawodu lub dalszej edukacji, dzięki czemu znajduje zatrudnienie w instytucjach Unii Europejskiej oraz innych europejskich strukturach integracyjnych. </w:t>
      </w:r>
    </w:p>
    <w:p w:rsidR="00F10C85" w:rsidRPr="00F10C85" w:rsidRDefault="00F10C85" w:rsidP="00F10C85">
      <w:pPr>
        <w:jc w:val="both"/>
        <w:rPr>
          <w:b/>
        </w:rPr>
      </w:pPr>
      <w:r w:rsidRPr="00F10C85">
        <w:rPr>
          <w:b/>
        </w:rPr>
        <w:t xml:space="preserve">Ścieżka kształcenia bezpieczeństwo europejskie </w:t>
      </w:r>
    </w:p>
    <w:p w:rsidR="00F10C85" w:rsidRDefault="00F10C85" w:rsidP="00F10C85">
      <w:pPr>
        <w:jc w:val="both"/>
      </w:pPr>
      <w:r>
        <w:t xml:space="preserve">Wybór tej ścieżki umożliwia poznanie oraz zrozumienie zagadnień związanych z bezpieczeństwem militarnym, kulturowym, zdrowotnym i ekologicznym w Europie. Osoba, która decyduje się na ten wybór ma jednocześnie możliwość zdobycia wiedzy z zakresu zagrożeń i ochrony cyberbezpieczeństwa w Europie. Wiedza, umiejętności oraz kompetencje absolwenta ścieżki bezpieczeństwo europejskie pozwalają na podjęcie zatrudnienia w instytucjach rządowych i samorządowych specjalizujących się w bezpieczeństwie publicznym i europejskim. Absolwent poprzez znajomość języka obcego na poziomie biegłości B2+ Europejskiego Systemu Opisu Kształcenia Językowego Rady Europy potrafi posługiwać się językiem specjalistycznym niezbędnym do wykonywania zawodu lub dalszej edukacji, dzięki czemu jest przygotowany do podjęcia pracy w instytucjach międzynarodowych zajmujących się bezpieczeństwem w Europie. </w:t>
      </w:r>
    </w:p>
    <w:p w:rsidR="00F10C85" w:rsidRDefault="00F10C85" w:rsidP="00F10C85">
      <w:pPr>
        <w:jc w:val="both"/>
      </w:pPr>
    </w:p>
    <w:sectPr w:rsidR="00F10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85"/>
    <w:rsid w:val="0037763A"/>
    <w:rsid w:val="00386507"/>
    <w:rsid w:val="005659D2"/>
    <w:rsid w:val="00F1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3DA3F"/>
  <w15:chartTrackingRefBased/>
  <w15:docId w15:val="{1839F78B-1DDC-4201-B270-DCFE4CE3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9D2"/>
    <w:pPr>
      <w:spacing w:after="200" w:line="276" w:lineRule="auto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2021-08-17T10:27:00Z</dcterms:created>
  <dcterms:modified xsi:type="dcterms:W3CDTF">2021-08-17T10:29:00Z</dcterms:modified>
</cp:coreProperties>
</file>