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ED448" w14:textId="77777777" w:rsidR="00596182" w:rsidRDefault="00596182" w:rsidP="00596182">
      <w:pPr>
        <w:spacing w:after="0"/>
        <w:jc w:val="right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FF0000"/>
          <w:sz w:val="24"/>
          <w:szCs w:val="24"/>
        </w:rPr>
        <w:t>Załącznik do Uchwały RD KNS UR nr 104/06/2021</w:t>
      </w:r>
    </w:p>
    <w:p w14:paraId="311D93B3" w14:textId="77777777" w:rsidR="00596182" w:rsidRDefault="00596182" w:rsidP="00596182">
      <w:pPr>
        <w:spacing w:after="0"/>
        <w:rPr>
          <w:rFonts w:ascii="Constantia" w:hAnsi="Constantia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6AD9EB9E" w14:textId="77777777" w:rsidR="00596182" w:rsidRDefault="00596182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307C109" w14:textId="56B7F90A" w:rsidR="00311E8A" w:rsidRPr="006F32FC" w:rsidRDefault="00311E8A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Regulamin</w:t>
      </w:r>
    </w:p>
    <w:p w14:paraId="1B855F2C" w14:textId="77777777" w:rsidR="00311E8A" w:rsidRPr="006F32FC" w:rsidRDefault="00311E8A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organizacji i odbywania programowych praktyk zawodowych</w:t>
      </w:r>
    </w:p>
    <w:p w14:paraId="66A0D9D9" w14:textId="77777777" w:rsidR="00311E8A" w:rsidRPr="006F32FC" w:rsidRDefault="00B23BEB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na kierunku: Pedagogika profil ogólnoakademicki</w:t>
      </w:r>
      <w:r w:rsidR="00B626AD" w:rsidRPr="006F32FC">
        <w:rPr>
          <w:rFonts w:ascii="Constantia" w:hAnsi="Constantia"/>
          <w:b/>
          <w:color w:val="000000" w:themeColor="text1"/>
          <w:sz w:val="24"/>
          <w:szCs w:val="24"/>
        </w:rPr>
        <w:t xml:space="preserve"> realizowanego</w:t>
      </w:r>
      <w:r w:rsidR="00311E8A" w:rsidRPr="006F32FC">
        <w:rPr>
          <w:rFonts w:ascii="Constantia" w:hAnsi="Constantia"/>
          <w:b/>
          <w:color w:val="000000" w:themeColor="text1"/>
          <w:sz w:val="24"/>
          <w:szCs w:val="24"/>
        </w:rPr>
        <w:t xml:space="preserve"> </w:t>
      </w:r>
    </w:p>
    <w:p w14:paraId="745CA4E6" w14:textId="7BF1C294" w:rsidR="00311E8A" w:rsidRPr="006F32FC" w:rsidRDefault="00311E8A" w:rsidP="003E63C7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w Kolegium Nauk Społecznych Uniwersytetu Rzeszowskiego</w:t>
      </w:r>
    </w:p>
    <w:p w14:paraId="25EE371F" w14:textId="77777777" w:rsidR="00311E8A" w:rsidRPr="009D6EE2" w:rsidRDefault="00311E8A" w:rsidP="00311E8A">
      <w:pPr>
        <w:spacing w:after="0"/>
        <w:jc w:val="center"/>
        <w:rPr>
          <w:rFonts w:ascii="Constantia" w:eastAsia="Calibri" w:hAnsi="Constantia"/>
          <w:color w:val="000000" w:themeColor="text1"/>
          <w:sz w:val="24"/>
          <w:szCs w:val="24"/>
        </w:rPr>
      </w:pPr>
    </w:p>
    <w:p w14:paraId="46EA506B" w14:textId="101F7E17" w:rsidR="000867CE" w:rsidRDefault="000867CE" w:rsidP="000867CE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963353"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555/04/202</w:t>
      </w:r>
      <w:r w:rsidR="008D7C6E">
        <w:rPr>
          <w:rFonts w:ascii="Constantia" w:hAnsi="Constantia"/>
          <w:color w:val="000000" w:themeColor="text1"/>
          <w:sz w:val="24"/>
          <w:szCs w:val="24"/>
        </w:rPr>
        <w:t>0 z 23 kwietnia 2020 r. oraz Zarządzenia nr 75/2021</w:t>
      </w:r>
      <w:r w:rsidRPr="00963353">
        <w:rPr>
          <w:rFonts w:ascii="Constantia" w:hAnsi="Constantia"/>
          <w:color w:val="000000" w:themeColor="text1"/>
          <w:sz w:val="24"/>
          <w:szCs w:val="24"/>
        </w:rPr>
        <w:t xml:space="preserve"> Rektora Uniwersytetu Rz</w:t>
      </w:r>
      <w:r w:rsidR="008D7C6E">
        <w:rPr>
          <w:rFonts w:ascii="Constantia" w:hAnsi="Constantia"/>
          <w:color w:val="000000" w:themeColor="text1"/>
          <w:sz w:val="24"/>
          <w:szCs w:val="24"/>
        </w:rPr>
        <w:t>eszowskiego z dnia 13 maja 2021 r</w:t>
      </w:r>
      <w:r w:rsidRPr="00963353">
        <w:rPr>
          <w:rFonts w:ascii="Constantia" w:hAnsi="Constantia"/>
          <w:color w:val="000000" w:themeColor="text1"/>
          <w:sz w:val="24"/>
          <w:szCs w:val="24"/>
        </w:rPr>
        <w:t xml:space="preserve">.  (z </w:t>
      </w:r>
      <w:proofErr w:type="spellStart"/>
      <w:r w:rsidRPr="00963353">
        <w:rPr>
          <w:rFonts w:ascii="Constantia" w:hAnsi="Constantia"/>
          <w:color w:val="000000" w:themeColor="text1"/>
          <w:sz w:val="24"/>
          <w:szCs w:val="24"/>
        </w:rPr>
        <w:t>późn</w:t>
      </w:r>
      <w:proofErr w:type="spellEnd"/>
      <w:r w:rsidRPr="00963353">
        <w:rPr>
          <w:rFonts w:ascii="Constantia" w:hAnsi="Constantia"/>
          <w:color w:val="000000" w:themeColor="text1"/>
          <w:sz w:val="24"/>
          <w:szCs w:val="24"/>
        </w:rPr>
        <w:t>. zm.) w sprawie: organizacji programowych praktyk zawodowych uchwala się, co następuje:</w:t>
      </w:r>
    </w:p>
    <w:p w14:paraId="43972ACA" w14:textId="77777777" w:rsidR="000E6B7D" w:rsidRPr="00963353" w:rsidRDefault="000E6B7D" w:rsidP="000867CE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D4C9C8F" w14:textId="77777777" w:rsidR="00311E8A" w:rsidRPr="006F32FC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Rozdział I</w:t>
      </w:r>
    </w:p>
    <w:p w14:paraId="4F1ED42B" w14:textId="77777777" w:rsidR="00311E8A" w:rsidRPr="006F32FC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Postanowienia ogólne</w:t>
      </w:r>
    </w:p>
    <w:p w14:paraId="5CC18A9D" w14:textId="4C37DBF4" w:rsidR="00311E8A" w:rsidRPr="006F32FC" w:rsidRDefault="00311E8A" w:rsidP="002F3CB9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§ 1</w:t>
      </w:r>
    </w:p>
    <w:p w14:paraId="07EF990F" w14:textId="4D9E17F1" w:rsidR="00311E8A" w:rsidRPr="006F32FC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1. </w:t>
      </w:r>
      <w:r w:rsidR="00B23BEB" w:rsidRPr="006F32FC">
        <w:rPr>
          <w:rFonts w:ascii="Constantia" w:hAnsi="Constantia"/>
          <w:color w:val="000000" w:themeColor="text1"/>
          <w:sz w:val="24"/>
          <w:szCs w:val="24"/>
        </w:rPr>
        <w:t>Regul</w:t>
      </w:r>
      <w:r w:rsidR="003E63C7" w:rsidRPr="006F32FC">
        <w:rPr>
          <w:rFonts w:ascii="Constantia" w:hAnsi="Constantia"/>
          <w:color w:val="000000" w:themeColor="text1"/>
          <w:sz w:val="24"/>
          <w:szCs w:val="24"/>
        </w:rPr>
        <w:t>amin dotyczy praktyk</w:t>
      </w:r>
      <w:r w:rsidR="00B23BEB" w:rsidRPr="006F32FC">
        <w:rPr>
          <w:rFonts w:ascii="Constantia" w:hAnsi="Constantia"/>
          <w:color w:val="000000" w:themeColor="text1"/>
          <w:sz w:val="24"/>
          <w:szCs w:val="24"/>
        </w:rPr>
        <w:t xml:space="preserve"> realizowanych na studiach stacjonarnych i niestacjonarnych pierwszego i drugiego stopnia na kierunku pedagogika, profil  </w:t>
      </w:r>
      <w:r w:rsidR="00F82F09" w:rsidRPr="006F32FC">
        <w:rPr>
          <w:rFonts w:ascii="Constantia" w:hAnsi="Constantia"/>
          <w:color w:val="000000" w:themeColor="text1"/>
          <w:sz w:val="24"/>
          <w:szCs w:val="24"/>
        </w:rPr>
        <w:t>ogólnoakademicki.</w:t>
      </w:r>
      <w:r w:rsidR="00B23BEB" w:rsidRPr="006F32FC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0DCF76C5" w14:textId="77777777" w:rsidR="00311E8A" w:rsidRPr="006F32FC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2. Ilekroć w dalszych przepisach jest mowa bez bliższego określenia o:</w:t>
      </w:r>
    </w:p>
    <w:p w14:paraId="6B0C1E62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Uczelni – należy przez to rozumieć Uniwersytet Rzeszowski;</w:t>
      </w:r>
    </w:p>
    <w:p w14:paraId="4AF685FE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Kolegium – należy przez to rozumieć Kolegium Nauk Społecznych Uniwersytetu Rzeszowskiego;</w:t>
      </w:r>
    </w:p>
    <w:p w14:paraId="6E7F4CCB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Instytucie - należy przez to rozumieć Instytut Pedagogiki Kolegium Nauk Społecznych Uniwersytetu Rzeszowskiego;</w:t>
      </w:r>
    </w:p>
    <w:p w14:paraId="24B1FAB0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Prorektorze ds. Kolegium – należy przez to rozumieć Prorektora ds. Kolegium Nauk Społecznych; </w:t>
      </w:r>
    </w:p>
    <w:p w14:paraId="5AEAFDFD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Dziekanie – należy przez to rozumieć Dziekana Kolegium Nauk Społecznych Uniwersytetu Rzeszowskiego;</w:t>
      </w:r>
    </w:p>
    <w:p w14:paraId="041EBAC4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Prodziekanie – należy przez to rozumieć prodziekana w Instytucie Pedagogiki Kolegium Nauk Społecznych; </w:t>
      </w:r>
    </w:p>
    <w:p w14:paraId="29EF9B3D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Dyrektorze – należy przez to rozumieć Dyrektora Instytutu Pedagogiki Kolegium Nauk Społecznych Uniwersytetu Rzeszowskiego</w:t>
      </w:r>
      <w:r w:rsidRPr="006F32FC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6823492D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6F32FC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2CBB3145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245DE974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Zakładzie pracy – należy przez to rozumieć instytucje przyjmujące studenta na praktykę;</w:t>
      </w:r>
    </w:p>
    <w:p w14:paraId="41D1C242" w14:textId="77777777" w:rsidR="00311E8A" w:rsidRPr="006F32FC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271643E2" w14:textId="3FA00F8C" w:rsidR="00311E8A" w:rsidRPr="006F32FC" w:rsidRDefault="00C03E78" w:rsidP="00487703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bCs/>
          <w:color w:val="000000" w:themeColor="text1"/>
          <w:sz w:val="24"/>
          <w:szCs w:val="24"/>
        </w:rPr>
        <w:t>P</w:t>
      </w:r>
      <w:r w:rsidR="000748B6" w:rsidRPr="006F32FC">
        <w:rPr>
          <w:rFonts w:ascii="Constantia" w:hAnsi="Constantia"/>
          <w:bCs/>
          <w:color w:val="000000" w:themeColor="text1"/>
          <w:sz w:val="24"/>
          <w:szCs w:val="24"/>
        </w:rPr>
        <w:t>raktykach</w:t>
      </w:r>
      <w:r w:rsidR="00311E8A" w:rsidRPr="006F32FC">
        <w:rPr>
          <w:rFonts w:ascii="Constantia" w:hAnsi="Constantia"/>
          <w:bCs/>
          <w:color w:val="000000" w:themeColor="text1"/>
          <w:sz w:val="24"/>
          <w:szCs w:val="24"/>
        </w:rPr>
        <w:t xml:space="preserve"> - należy przez to rozumieć:</w:t>
      </w:r>
      <w:r w:rsidR="00487703" w:rsidRPr="006F32FC">
        <w:rPr>
          <w:rFonts w:ascii="Constantia" w:hAnsi="Constantia"/>
          <w:bCs/>
          <w:color w:val="000000" w:themeColor="text1"/>
          <w:sz w:val="24"/>
          <w:szCs w:val="24"/>
        </w:rPr>
        <w:t xml:space="preserve"> </w:t>
      </w:r>
      <w:r w:rsidR="00487703" w:rsidRPr="006F32FC">
        <w:rPr>
          <w:rFonts w:ascii="Constantia" w:hAnsi="Constantia"/>
          <w:color w:val="000000" w:themeColor="text1"/>
          <w:sz w:val="24"/>
          <w:szCs w:val="24"/>
        </w:rPr>
        <w:t>praktyki zawodowe</w:t>
      </w:r>
      <w:r w:rsidR="00311E8A" w:rsidRPr="006F32FC">
        <w:rPr>
          <w:rFonts w:ascii="Constantia" w:hAnsi="Constantia"/>
          <w:color w:val="000000" w:themeColor="text1"/>
          <w:sz w:val="24"/>
          <w:szCs w:val="24"/>
        </w:rPr>
        <w:t xml:space="preserve"> wynikające ze standardów kształcenia przygotowującego do wykonywania zawodu nauczyciela (w ramach grupy zajęć z zakresu przygotowania psychologiczno-pedagogicznego [B] na studiach I stopnia i w ramach grupy zajęć z zakresu przygotowania dydaktycznego do nauczania pierwszego przedmiotu lub pr</w:t>
      </w:r>
      <w:r w:rsidR="00B72A0A" w:rsidRPr="006F32FC">
        <w:rPr>
          <w:rFonts w:ascii="Constantia" w:hAnsi="Constantia"/>
          <w:color w:val="000000" w:themeColor="text1"/>
          <w:sz w:val="24"/>
          <w:szCs w:val="24"/>
        </w:rPr>
        <w:t>owadzenia pierwszych zajęć) [D]</w:t>
      </w:r>
      <w:r w:rsidR="00311E8A" w:rsidRPr="006F32FC">
        <w:rPr>
          <w:rFonts w:ascii="Constantia" w:hAnsi="Constantia"/>
          <w:color w:val="000000" w:themeColor="text1"/>
          <w:sz w:val="24"/>
          <w:szCs w:val="24"/>
        </w:rPr>
        <w:t xml:space="preserve"> na studiach II stopnia</w:t>
      </w:r>
      <w:r w:rsidR="00B72A0A" w:rsidRPr="006F32FC">
        <w:rPr>
          <w:rFonts w:ascii="Constantia" w:hAnsi="Constantia"/>
          <w:color w:val="000000" w:themeColor="text1"/>
          <w:sz w:val="24"/>
          <w:szCs w:val="24"/>
        </w:rPr>
        <w:t>)</w:t>
      </w:r>
      <w:r w:rsidR="00311E8A" w:rsidRPr="006F32FC">
        <w:rPr>
          <w:rFonts w:ascii="Constantia" w:hAnsi="Constantia"/>
          <w:color w:val="000000" w:themeColor="text1"/>
          <w:sz w:val="24"/>
          <w:szCs w:val="24"/>
        </w:rPr>
        <w:t>, określonych w rozporządzeniu Ministra Nauki i Szkolnictwa Wyższego z dnia 25 lipca 2019 r. w sprawie standardu kształcenia przygotowującego do wykonywania zawodu nauczyciela (Dz. U.</w:t>
      </w:r>
      <w:r w:rsidR="0083373C" w:rsidRPr="006F32FC">
        <w:rPr>
          <w:rFonts w:ascii="Constantia" w:hAnsi="Constantia"/>
          <w:color w:val="000000" w:themeColor="text1"/>
          <w:sz w:val="24"/>
          <w:szCs w:val="24"/>
        </w:rPr>
        <w:t xml:space="preserve"> 2019, poz. 1450), dla kierunku</w:t>
      </w:r>
      <w:r w:rsidR="00311E8A" w:rsidRPr="006F32FC">
        <w:rPr>
          <w:rFonts w:ascii="Constantia" w:hAnsi="Constantia"/>
          <w:color w:val="000000" w:themeColor="text1"/>
          <w:sz w:val="24"/>
          <w:szCs w:val="24"/>
        </w:rPr>
        <w:t xml:space="preserve"> i prof</w:t>
      </w:r>
      <w:r w:rsidR="0083373C" w:rsidRPr="006F32FC">
        <w:rPr>
          <w:rFonts w:ascii="Constantia" w:hAnsi="Constantia"/>
          <w:color w:val="000000" w:themeColor="text1"/>
          <w:sz w:val="24"/>
          <w:szCs w:val="24"/>
        </w:rPr>
        <w:t>ilu uruchomionego</w:t>
      </w:r>
      <w:r w:rsidR="00311E8A" w:rsidRPr="006F32FC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="00487703" w:rsidRPr="006F32FC">
        <w:rPr>
          <w:rFonts w:ascii="Constantia" w:hAnsi="Constantia"/>
          <w:color w:val="000000" w:themeColor="text1"/>
          <w:sz w:val="24"/>
          <w:szCs w:val="24"/>
        </w:rPr>
        <w:t>od r</w:t>
      </w:r>
      <w:r w:rsidR="008D7C6E">
        <w:rPr>
          <w:rFonts w:ascii="Constantia" w:hAnsi="Constantia"/>
          <w:color w:val="000000" w:themeColor="text1"/>
          <w:sz w:val="24"/>
          <w:szCs w:val="24"/>
        </w:rPr>
        <w:t>oku akademickiego 2019/2020 i 2020/2021 oraz w kolejnych latach.</w:t>
      </w:r>
    </w:p>
    <w:p w14:paraId="1C36E9C7" w14:textId="77777777" w:rsidR="00311E8A" w:rsidRPr="006F32FC" w:rsidRDefault="00311E8A" w:rsidP="00311E8A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1B3455F" w14:textId="77777777" w:rsidR="00311E8A" w:rsidRPr="006F32FC" w:rsidRDefault="00311E8A" w:rsidP="00311E8A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5790B54" w14:textId="77777777" w:rsidR="00311E8A" w:rsidRPr="006F32FC" w:rsidRDefault="00311E8A" w:rsidP="00311E8A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§ 2</w:t>
      </w:r>
    </w:p>
    <w:p w14:paraId="1FB469BD" w14:textId="77777777" w:rsidR="00311E8A" w:rsidRPr="006F32FC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1. Rodzaj, czas trwania praktyki oraz przypisane im punkty ECTS określa harmonogram studiów.</w:t>
      </w:r>
    </w:p>
    <w:p w14:paraId="6749486E" w14:textId="22E3009B" w:rsidR="00311E8A" w:rsidRPr="006F32FC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2. Cele praktyk, efekty uczenia się, treści programowe, a ta</w:t>
      </w:r>
      <w:r w:rsidR="003E63C7" w:rsidRPr="006F32FC">
        <w:rPr>
          <w:rFonts w:ascii="Constantia" w:hAnsi="Constantia"/>
          <w:color w:val="000000" w:themeColor="text1"/>
          <w:sz w:val="24"/>
          <w:szCs w:val="24"/>
        </w:rPr>
        <w:t>kże pozostałe informacje określone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="00CF4708" w:rsidRPr="006F32FC">
        <w:rPr>
          <w:rFonts w:ascii="Constantia" w:hAnsi="Constantia"/>
          <w:color w:val="000000" w:themeColor="text1"/>
          <w:sz w:val="24"/>
          <w:szCs w:val="24"/>
        </w:rPr>
        <w:t xml:space="preserve">są 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w sylabusach, oraz w szczegółowych programach praktyk zgodnie z przyjętymi wzorami w Instytucie, dla każdej z praktyk przewidzianych w harmonogramie studiów. </w:t>
      </w:r>
    </w:p>
    <w:p w14:paraId="016C9CD3" w14:textId="77777777" w:rsidR="00311E8A" w:rsidRPr="006F32FC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3. Miejsce odbywania praktyk określa się w szczegółowych programach praktyk. Realizacja praktyki w innym miejscu niż sugerowane w szczegółowym programie praktyk jest możliwa tylko za zgodą koordynatora praktyk, o ile uzna on, że student ma szanse na zdobywanie i rozwijanie kompetencji, a także uzyskanie założonych efektów uczenia się. </w:t>
      </w:r>
    </w:p>
    <w:p w14:paraId="3EC8FD9B" w14:textId="77777777" w:rsidR="00311E8A" w:rsidRPr="006F32FC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FB5EA91" w14:textId="77777777" w:rsidR="00311E8A" w:rsidRPr="006F32FC" w:rsidRDefault="00311E8A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Rozdział II</w:t>
      </w:r>
    </w:p>
    <w:p w14:paraId="40F49803" w14:textId="77777777" w:rsidR="00311E8A" w:rsidRPr="006F32FC" w:rsidRDefault="00311E8A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Organizacja praktyk</w:t>
      </w:r>
    </w:p>
    <w:p w14:paraId="0278950B" w14:textId="4420F198" w:rsidR="00311E8A" w:rsidRPr="006F32FC" w:rsidRDefault="008D7C6E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(</w:t>
      </w:r>
      <w:r w:rsidR="00311E8A" w:rsidRPr="006F32FC">
        <w:rPr>
          <w:rFonts w:ascii="Constantia" w:hAnsi="Constantia"/>
          <w:b/>
          <w:color w:val="000000" w:themeColor="text1"/>
          <w:sz w:val="24"/>
          <w:szCs w:val="24"/>
        </w:rPr>
        <w:t>obowiązki, zasady i forma odbywania praktyk)</w:t>
      </w:r>
    </w:p>
    <w:p w14:paraId="6D55542F" w14:textId="3EE11C13" w:rsidR="00311E8A" w:rsidRPr="006F32FC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D8B86CE" w14:textId="0F60A93C" w:rsidR="002C66E3" w:rsidRPr="006F32FC" w:rsidRDefault="008D7C6E" w:rsidP="002C66E3">
      <w:pPr>
        <w:spacing w:after="0" w:line="240" w:lineRule="auto"/>
        <w:jc w:val="center"/>
        <w:rPr>
          <w:rFonts w:ascii="Constantia" w:eastAsia="Calibri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3</w:t>
      </w:r>
    </w:p>
    <w:p w14:paraId="6CBF973A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1. Student, który studiuje w Kolegium dwa kierunki, lub dwie specjalności, praktyki realizuje zgodnie z harmonogramem studiów dla każdej z nich. Jedynie w przypadku odbytej na innym kierunku lub specjalności praktyki pedagogicznej student może ubiegać się u koordynatora praktyk o przepisanie oceny. </w:t>
      </w:r>
    </w:p>
    <w:p w14:paraId="0D1978CB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2. Student, który zmienia specjalność zobowiązany jest do odbycia praktyk zgodnych z harmonogramem studiów nowej specjalności oraz wypełnienia wszystkich zadań opisanych w szczegółowym programie praktyki.</w:t>
      </w:r>
    </w:p>
    <w:p w14:paraId="253BCCCE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22CB223" w14:textId="439392A4" w:rsidR="002C66E3" w:rsidRPr="006F32FC" w:rsidRDefault="008D7C6E" w:rsidP="002F3CB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4</w:t>
      </w:r>
    </w:p>
    <w:p w14:paraId="07BA9E24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lastRenderedPageBreak/>
        <w:t>Student, który w trakcie odbywania praktyki zachoruje jest zobowiązany do dostarczenia w stosownym czasie zwolnienia lekarskiego do koordynatora praktyk, a także jej odrobienia w trybie określonym przez koordynatora praktyki.</w:t>
      </w:r>
    </w:p>
    <w:p w14:paraId="1D51921D" w14:textId="77777777" w:rsidR="002C66E3" w:rsidRPr="006F32FC" w:rsidRDefault="002C66E3" w:rsidP="002C66E3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ab/>
      </w:r>
      <w:r w:rsidRPr="006F32FC">
        <w:rPr>
          <w:rFonts w:ascii="Constantia" w:hAnsi="Constantia"/>
          <w:color w:val="000000" w:themeColor="text1"/>
          <w:sz w:val="24"/>
          <w:szCs w:val="24"/>
        </w:rPr>
        <w:tab/>
      </w:r>
    </w:p>
    <w:p w14:paraId="5D5F347F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86DD227" w14:textId="544007E7" w:rsidR="002C66E3" w:rsidRPr="006F32FC" w:rsidRDefault="008D7C6E" w:rsidP="002F3CB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5</w:t>
      </w:r>
    </w:p>
    <w:p w14:paraId="1823F471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Przebieg praktyki nie może pokrywać się z godzinami zajęć dydaktycznych realizowanych przez studenta w Uczelni.</w:t>
      </w:r>
    </w:p>
    <w:p w14:paraId="36655776" w14:textId="77777777" w:rsidR="002C66E3" w:rsidRPr="006F32FC" w:rsidRDefault="002C66E3" w:rsidP="002C66E3">
      <w:pPr>
        <w:spacing w:after="0" w:line="240" w:lineRule="auto"/>
        <w:rPr>
          <w:rFonts w:ascii="Constantia" w:hAnsi="Constantia"/>
          <w:color w:val="000000" w:themeColor="text1"/>
          <w:sz w:val="24"/>
          <w:szCs w:val="24"/>
        </w:rPr>
      </w:pPr>
    </w:p>
    <w:p w14:paraId="68D91D7C" w14:textId="47454501" w:rsidR="002C66E3" w:rsidRPr="006F32FC" w:rsidRDefault="008D7C6E" w:rsidP="002F3CB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6</w:t>
      </w:r>
    </w:p>
    <w:p w14:paraId="6C4D1328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1. Sylabusy oraz szczegółowe programy praktyk opracowują członkowie zespołów programowych dla poszczególnych kierunków lub inni nauczyciele akademiccy wyznaczeni przez prodziekana w porozumieniu z kierownikiem kierunku dla każdego nowego cyklu kształcenia co najmniej jeden tydzień przed rozpoczęciem nowego roku akademickiego.</w:t>
      </w:r>
    </w:p>
    <w:p w14:paraId="63E4E20F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2. Szczegółowe programy praktyk dla nowego cyklu kształcenia ogłaszane są na stronie internetowej Instytutu najpóźniej do 30 września przed rozpoczęciem nowego roku akademickiego.</w:t>
      </w:r>
    </w:p>
    <w:p w14:paraId="5EC15574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9F83495" w14:textId="63E8C0B5" w:rsidR="002C66E3" w:rsidRPr="006F32FC" w:rsidRDefault="008D7C6E" w:rsidP="002F3CB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7</w:t>
      </w:r>
    </w:p>
    <w:p w14:paraId="0206121F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W przypadku realizacji przez Kolegium projektów 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3DF1E882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4719461" w14:textId="2F08FA48" w:rsidR="002C66E3" w:rsidRPr="006F32FC" w:rsidRDefault="008D7C6E" w:rsidP="002F3CB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8</w:t>
      </w:r>
    </w:p>
    <w:p w14:paraId="14560CDB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Student z niepełnosprawnością (legitymujący się orzeczeniem o niepełnosprawności) może ubiegać się o dostosowanie realizacji założeń szczegółowego programu praktyk ze względu na rodzaj i stopień posiadanej niepełnosprawności. </w:t>
      </w:r>
    </w:p>
    <w:p w14:paraId="4437E934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FFA39D9" w14:textId="59001C45" w:rsidR="002C66E3" w:rsidRPr="006F32FC" w:rsidRDefault="008D7C6E" w:rsidP="002F3CB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9</w:t>
      </w:r>
    </w:p>
    <w:p w14:paraId="2D89F806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1. Kierownik kierunku studiów koordynuje organizacją i przebiegiem praktyk w porozumieniu z prodziekanem.</w:t>
      </w:r>
    </w:p>
    <w:p w14:paraId="20FCCEE1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1D995945" w14:textId="16AEB9FA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3. Zakres obowiązków koordynatora praktyk określa </w:t>
      </w:r>
      <w:r w:rsidR="000748B6" w:rsidRPr="006F32FC">
        <w:rPr>
          <w:rFonts w:ascii="Constantia" w:hAnsi="Constantia"/>
          <w:color w:val="000000" w:themeColor="text1"/>
          <w:sz w:val="24"/>
          <w:szCs w:val="24"/>
        </w:rPr>
        <w:t>Zarządzenie Rektora UR.</w:t>
      </w:r>
    </w:p>
    <w:p w14:paraId="1F026324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9A222F6" w14:textId="17D4A1E1" w:rsidR="002C66E3" w:rsidRPr="006F32FC" w:rsidRDefault="008D7C6E" w:rsidP="002F3CB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10</w:t>
      </w:r>
    </w:p>
    <w:p w14:paraId="1C240AC4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Nadzór nad praktykami w zakładzie pracy sprawuje opiekun praktyk spełniający kryteria zapisane w</w:t>
      </w:r>
      <w:r w:rsidRPr="00F6133C">
        <w:rPr>
          <w:rFonts w:ascii="Constantia" w:hAnsi="Constantia"/>
          <w:color w:val="000000" w:themeColor="text1"/>
          <w:sz w:val="24"/>
          <w:szCs w:val="24"/>
        </w:rPr>
        <w:t xml:space="preserve"> §1 ust. 2 pkt. k 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niniejszego regulaminu. Opiekun praktyk w placówkach oświatowych powinien posiadać co najmniej stopień nauczyciela mianowanego. </w:t>
      </w:r>
    </w:p>
    <w:p w14:paraId="2DBDBB0D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2BD9DE3" w14:textId="77777777" w:rsidR="002C66E3" w:rsidRPr="006F32FC" w:rsidRDefault="002C66E3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F5F0833" w14:textId="44D8031E" w:rsidR="002C66E3" w:rsidRPr="006F32FC" w:rsidRDefault="008D7C6E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11</w:t>
      </w:r>
    </w:p>
    <w:p w14:paraId="1BCA543C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lastRenderedPageBreak/>
        <w:t>1. Koordynator praktyk jest zobowiązany do przestrzegania wyznaczonych terminów następujących zadań:</w:t>
      </w:r>
    </w:p>
    <w:p w14:paraId="3C0E551E" w14:textId="48D5F1A4" w:rsidR="002C66E3" w:rsidRPr="006F32FC" w:rsidRDefault="002C66E3" w:rsidP="002C66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zorganizowanie spotkania ze studentami przed rozpoczęciem każdej praktyki z co najmniej trzymiesięcznym wyprzedzeniem przed jej rozpoczęciem</w:t>
      </w:r>
      <w:r w:rsidR="008D7C6E">
        <w:rPr>
          <w:rFonts w:ascii="Constantia" w:hAnsi="Constantia"/>
          <w:color w:val="000000" w:themeColor="text1"/>
          <w:sz w:val="24"/>
          <w:szCs w:val="24"/>
        </w:rPr>
        <w:t>;</w:t>
      </w:r>
    </w:p>
    <w:p w14:paraId="0CE43924" w14:textId="5AE35761" w:rsidR="002C66E3" w:rsidRPr="006F32FC" w:rsidRDefault="002C66E3" w:rsidP="002C66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złożenie Dziekan</w:t>
      </w:r>
      <w:r w:rsidR="008D7C6E">
        <w:rPr>
          <w:rFonts w:ascii="Constantia" w:hAnsi="Constantia"/>
          <w:color w:val="000000" w:themeColor="text1"/>
          <w:sz w:val="24"/>
          <w:szCs w:val="24"/>
        </w:rPr>
        <w:t>owi za pośrednictwem Sekcji Praktyk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szczegółowego programu praktyk z p</w:t>
      </w:r>
      <w:r w:rsidR="008D7C6E">
        <w:rPr>
          <w:rFonts w:ascii="Constantia" w:hAnsi="Constantia"/>
          <w:color w:val="000000" w:themeColor="text1"/>
          <w:sz w:val="24"/>
          <w:szCs w:val="24"/>
        </w:rPr>
        <w:t>odpisem jego autorów (patrz: § 6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pkt 1) oraz koordynatora praktyk z co najmniej dwumiesięcznym wyprzedzeniem;</w:t>
      </w:r>
    </w:p>
    <w:p w14:paraId="2A70DA5E" w14:textId="0D24B2B0" w:rsidR="002C66E3" w:rsidRPr="006F32FC" w:rsidRDefault="002C66E3" w:rsidP="002C66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przygotowanie wykazu studentów realizujących praktyki w danym roku akademickim w wersji papierowej i elektronicznej (plik Excel),</w:t>
      </w:r>
      <w:r w:rsidR="003E63C7" w:rsidRPr="006F32FC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="000748B6" w:rsidRPr="006F32FC">
        <w:rPr>
          <w:rFonts w:ascii="Constantia" w:hAnsi="Constantia"/>
          <w:color w:val="000000" w:themeColor="text1"/>
          <w:sz w:val="24"/>
          <w:szCs w:val="24"/>
        </w:rPr>
        <w:t xml:space="preserve">zgodnego z Zarządzeniem Rektora UR </w:t>
      </w:r>
      <w:r w:rsidRPr="006F32FC">
        <w:rPr>
          <w:rFonts w:ascii="Constantia" w:hAnsi="Constantia"/>
          <w:color w:val="000000" w:themeColor="text1"/>
          <w:sz w:val="24"/>
          <w:szCs w:val="24"/>
        </w:rPr>
        <w:t>i przekazanie go Dziekan</w:t>
      </w:r>
      <w:r w:rsidR="008D7C6E">
        <w:rPr>
          <w:rFonts w:ascii="Constantia" w:hAnsi="Constantia"/>
          <w:color w:val="000000" w:themeColor="text1"/>
          <w:sz w:val="24"/>
          <w:szCs w:val="24"/>
        </w:rPr>
        <w:t>owi za pośrednictwem Sekcji Praktyk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w</w:t>
      </w:r>
      <w:r w:rsidR="008D7C6E">
        <w:rPr>
          <w:rFonts w:ascii="Constantia" w:hAnsi="Constantia"/>
          <w:color w:val="000000" w:themeColor="text1"/>
          <w:sz w:val="24"/>
          <w:szCs w:val="24"/>
        </w:rPr>
        <w:t xml:space="preserve"> terminie nieprzekraczalnym do 6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tygodni przed rozpoczęciem praktyki programowej przez studentów;</w:t>
      </w:r>
    </w:p>
    <w:p w14:paraId="3CC05D7D" w14:textId="77777777" w:rsidR="008D7C6E" w:rsidRDefault="008D7C6E" w:rsidP="008D7C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>przypisanie studentom w systemie Wirtualna Uczelnia danych dotyczących praktyki, w szczególności: miejsca odbywania praktyki (nazwa, adres, osoba reprezentująca jednostkę), nazwisko i imię opiekuna zakładowego, pod kierunkiem którego, student odbywa praktykę, termin odbywania praktyki, liczba godzin;</w:t>
      </w:r>
    </w:p>
    <w:p w14:paraId="3C2282AC" w14:textId="77777777" w:rsidR="002C66E3" w:rsidRPr="006F32FC" w:rsidRDefault="002C66E3" w:rsidP="002C66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weryfikacja przed rozpoczęciem praktyki posiadania przez studenta ubezpieczenia NNW na czas jej trwania, w terminie, który pozwoli je zawrzeć w przypadku braku umowy we wskazanym zakresie;</w:t>
      </w:r>
    </w:p>
    <w:p w14:paraId="12FBC20D" w14:textId="68EEC284" w:rsidR="002C66E3" w:rsidRPr="006F32FC" w:rsidRDefault="002C66E3" w:rsidP="002C66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złożenie do Dziek</w:t>
      </w:r>
      <w:r w:rsidR="008D7C6E">
        <w:rPr>
          <w:rFonts w:ascii="Constantia" w:hAnsi="Constantia"/>
          <w:color w:val="000000" w:themeColor="text1"/>
          <w:sz w:val="24"/>
          <w:szCs w:val="24"/>
        </w:rPr>
        <w:t>ana za pośrednictwem Sekcji Praktyk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w ciągu miesiąca od zakończenia praktyk pisemnego sprawozdania potwierdzającego odbycie i zaliczenie praktyki według wzoru stanowiącego załącznik </w:t>
      </w:r>
      <w:r w:rsidR="000748B6" w:rsidRPr="006F32FC">
        <w:rPr>
          <w:rFonts w:ascii="Constantia" w:hAnsi="Constantia"/>
          <w:color w:val="000000" w:themeColor="text1"/>
          <w:sz w:val="24"/>
          <w:szCs w:val="24"/>
        </w:rPr>
        <w:t>do Zarządzenia Rektora UR</w:t>
      </w:r>
      <w:r w:rsidRPr="006F32FC">
        <w:rPr>
          <w:rFonts w:ascii="Constantia" w:hAnsi="Constantia"/>
          <w:color w:val="000000" w:themeColor="text1"/>
          <w:sz w:val="24"/>
          <w:szCs w:val="24"/>
        </w:rPr>
        <w:t>;</w:t>
      </w:r>
    </w:p>
    <w:p w14:paraId="5F501DB9" w14:textId="77777777" w:rsidR="002C66E3" w:rsidRPr="006F32FC" w:rsidRDefault="002C66E3" w:rsidP="002C66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zaliczenie praktyki i dokonanie odpowiednich wpisów w elektronicznym systemie Wirtualna Uczelnia oraz indeksie, jeśli student go posiada, w terminie przewidzianym na uzyskanie zaliczeń w danym roku akademickim; </w:t>
      </w:r>
    </w:p>
    <w:p w14:paraId="1F913A78" w14:textId="7B46ABD5" w:rsidR="002C66E3" w:rsidRPr="006F32FC" w:rsidRDefault="002C66E3" w:rsidP="002C66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złożenie w Sekcji Toku Studiów arkusza uwag i spostrzeżeń z odbytej praktyki studenta </w:t>
      </w:r>
      <w:r w:rsidR="008D7C6E">
        <w:rPr>
          <w:rFonts w:ascii="Constantia" w:hAnsi="Constantia"/>
          <w:color w:val="000000" w:themeColor="text1"/>
          <w:sz w:val="24"/>
          <w:szCs w:val="24"/>
        </w:rPr>
        <w:t xml:space="preserve">oraz dziennika praktyk 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w terminie przewidzianym na uzyskanie zaliczeń w danym roku akademickim; </w:t>
      </w:r>
    </w:p>
    <w:p w14:paraId="217CD587" w14:textId="77777777" w:rsidR="002C66E3" w:rsidRPr="006F32FC" w:rsidRDefault="002C66E3" w:rsidP="002C66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przechowywanie dokumentacji przebiegu praktyki studenta przez okres 1 roku od czasu zakończenia cyklu kształcenia.</w:t>
      </w:r>
    </w:p>
    <w:p w14:paraId="355B6D2C" w14:textId="275C161B" w:rsidR="002C66E3" w:rsidRPr="008D7C6E" w:rsidRDefault="002C66E3" w:rsidP="008D7C6E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F77FA0B" w14:textId="77777777" w:rsidR="002C66E3" w:rsidRPr="006F32FC" w:rsidRDefault="002C66E3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8C02F4C" w14:textId="6B3DB687" w:rsidR="002C66E3" w:rsidRPr="006F32FC" w:rsidRDefault="008D7C6E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§ 12</w:t>
      </w:r>
    </w:p>
    <w:p w14:paraId="4FE32C08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Opiekun praktyki zobowiązany jest do:</w:t>
      </w:r>
    </w:p>
    <w:p w14:paraId="591D1C4D" w14:textId="77777777" w:rsidR="002C66E3" w:rsidRPr="006F32FC" w:rsidRDefault="002C66E3" w:rsidP="003E63C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sprawowania nadzoru dydaktycznego i organizacyjnego nad przebiegiem praktyki na terenie zakładu pracy;</w:t>
      </w:r>
    </w:p>
    <w:p w14:paraId="4CD3974E" w14:textId="77777777" w:rsidR="002C66E3" w:rsidRPr="006F32FC" w:rsidRDefault="002C66E3" w:rsidP="003E63C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zapewnienia studentowi osiągnięcia celów i efektów uczenia się poprzez realizację zadań zawartych w szczegółowym programie praktyki;</w:t>
      </w:r>
    </w:p>
    <w:p w14:paraId="6C60634D" w14:textId="77777777" w:rsidR="002C66E3" w:rsidRPr="006F32FC" w:rsidRDefault="002C66E3" w:rsidP="003E63C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opracowania szczegółowego harmonogramu praktyki uwzględniającego jej charakter opisany w szczegółowym programie praktyk, a także plan pracy zakładu, w którym się ona odbywa;</w:t>
      </w:r>
    </w:p>
    <w:p w14:paraId="48CE6441" w14:textId="77777777" w:rsidR="002C66E3" w:rsidRPr="006F32FC" w:rsidRDefault="002C66E3" w:rsidP="003E63C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nadzoru nad dokumentacją sporządzaną przez studenta zgodnie z wytycznymi określonymi w szczegółowym programie praktyki oraz jej zatwierdzenie; </w:t>
      </w:r>
    </w:p>
    <w:p w14:paraId="30E8DF04" w14:textId="77777777" w:rsidR="002C66E3" w:rsidRPr="006F32FC" w:rsidRDefault="002C66E3" w:rsidP="003E63C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potwierdzenia własnoręcznym podpisem w dzienniku praktyk realizacji zadań w kolejnych dniach odbywania praktyki; </w:t>
      </w:r>
    </w:p>
    <w:p w14:paraId="70C06847" w14:textId="77777777" w:rsidR="002C66E3" w:rsidRPr="006F32FC" w:rsidRDefault="002C66E3" w:rsidP="003E63C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wypełnienia arkusza uwag i spostrzeżeń z odbytej przez studenta praktyki według wzoru obowiązującego w Instytucie;</w:t>
      </w:r>
    </w:p>
    <w:p w14:paraId="206D651B" w14:textId="2FEE2558" w:rsidR="002C66E3" w:rsidRPr="006F32FC" w:rsidRDefault="002C66E3" w:rsidP="003E63C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wystawienia studentowi w ar</w:t>
      </w:r>
      <w:r w:rsidR="008D7C6E">
        <w:rPr>
          <w:rFonts w:ascii="Constantia" w:hAnsi="Constantia"/>
          <w:color w:val="000000" w:themeColor="text1"/>
          <w:sz w:val="24"/>
          <w:szCs w:val="24"/>
        </w:rPr>
        <w:t>kuszu, o którym mowa w punkcie f)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końcowej oceny odbytej praktyki według skali ocen: bardzo dobra (5,0), plus dobra (4,5), dobra (4,0), plus dostateczna (3,5), dostateczna (3,0), niedostateczna (2,0).</w:t>
      </w:r>
    </w:p>
    <w:p w14:paraId="1FCC7349" w14:textId="77777777" w:rsidR="002C66E3" w:rsidRPr="006F32FC" w:rsidRDefault="002C66E3" w:rsidP="002C66E3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16F6D06" w14:textId="77777777" w:rsidR="002C66E3" w:rsidRPr="006F32FC" w:rsidRDefault="002C66E3" w:rsidP="002C66E3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2AB626D2" w14:textId="77777777" w:rsidR="002C66E3" w:rsidRPr="006F32FC" w:rsidRDefault="002C66E3" w:rsidP="002C66E3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28FBFD24" w14:textId="77777777" w:rsidR="002C66E3" w:rsidRPr="006F32FC" w:rsidRDefault="002C66E3" w:rsidP="002C66E3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Rozdział III</w:t>
      </w:r>
    </w:p>
    <w:p w14:paraId="662B0B8E" w14:textId="77777777" w:rsidR="002C66E3" w:rsidRPr="006F32FC" w:rsidRDefault="002C66E3" w:rsidP="002C66E3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 xml:space="preserve"> Zaliczenie praktyk</w:t>
      </w:r>
    </w:p>
    <w:p w14:paraId="1C6734FF" w14:textId="77777777" w:rsidR="002C66E3" w:rsidRPr="006F32FC" w:rsidRDefault="002C66E3" w:rsidP="002C66E3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(zasady i warunki zaliczenia praktyk)</w:t>
      </w:r>
    </w:p>
    <w:p w14:paraId="3E68D3BC" w14:textId="1D087082" w:rsidR="002C66E3" w:rsidRPr="006F32FC" w:rsidRDefault="008D7C6E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13</w:t>
      </w:r>
    </w:p>
    <w:p w14:paraId="568F9682" w14:textId="04FFEC42" w:rsidR="002C66E3" w:rsidRPr="006F32FC" w:rsidRDefault="003E63C7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1. Student realizujący praktykę</w:t>
      </w:r>
      <w:r w:rsidR="002C66E3" w:rsidRPr="006F32FC">
        <w:rPr>
          <w:rFonts w:ascii="Constantia" w:hAnsi="Constantia"/>
          <w:color w:val="000000" w:themeColor="text1"/>
          <w:sz w:val="24"/>
          <w:szCs w:val="24"/>
        </w:rPr>
        <w:t xml:space="preserve"> jest zobowiązany do:</w:t>
      </w:r>
    </w:p>
    <w:p w14:paraId="5D8DD071" w14:textId="77777777" w:rsidR="002C66E3" w:rsidRPr="006F32FC" w:rsidRDefault="002C66E3" w:rsidP="002C66E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udziału w spotkaniu organizowanym przez koordynatora praktyk przed jej rozpoczęciem, a także po jej zakończeniu;</w:t>
      </w:r>
    </w:p>
    <w:p w14:paraId="24826960" w14:textId="77777777" w:rsidR="002C66E3" w:rsidRPr="006F32FC" w:rsidRDefault="002C66E3" w:rsidP="002C66E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zaznajomienia się z sylabusem opracowanym dla danej praktyki, a także do posiadania odpowiednich dokumentów przed przystąpieniem do jej odbywania: skierowanie do zakładu pracy, dziennik praktyk, szczegółowy program praktyki, oświadczenia o posiadaniu ubezpieczenia NNW na czas trwania praktyki;</w:t>
      </w:r>
    </w:p>
    <w:p w14:paraId="3A11580D" w14:textId="77777777" w:rsidR="002C66E3" w:rsidRPr="006F32FC" w:rsidRDefault="002C66E3" w:rsidP="002C66E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przestrzegania obowiązującego w instytucji/placówce planu i harmonogramu pracy;</w:t>
      </w:r>
    </w:p>
    <w:p w14:paraId="466BABD6" w14:textId="77777777" w:rsidR="002C66E3" w:rsidRPr="006F32FC" w:rsidRDefault="002C66E3" w:rsidP="002C66E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przestrzegania regulaminów, instrukcji oraz wszystkich wewnątrzzakładowych przepisów prawa obowiązujących w instytucji/placówce;</w:t>
      </w:r>
    </w:p>
    <w:p w14:paraId="2BAC04AA" w14:textId="77777777" w:rsidR="002C66E3" w:rsidRPr="006F32FC" w:rsidRDefault="002C66E3" w:rsidP="002C66E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przestrzegania dyscypliny pracy w instytucji/placówce, między innymi do punktualności, a także do należytego wypełniania powierzonych mu obowiązków wynikających ze szczegółowego programu praktyki;</w:t>
      </w:r>
    </w:p>
    <w:p w14:paraId="013BB206" w14:textId="77777777" w:rsidR="002C66E3" w:rsidRPr="006F32FC" w:rsidRDefault="002C66E3" w:rsidP="002C66E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dokumentacji praktyki oraz jej złożenia według określonego terminu u koordynatora praktyk. </w:t>
      </w:r>
    </w:p>
    <w:p w14:paraId="6A292F7F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2. Zaliczenie praktyki jest jednym z warunków zaliczenia semestru lub ukończenia studiów.</w:t>
      </w:r>
    </w:p>
    <w:p w14:paraId="4910187E" w14:textId="77777777" w:rsidR="002C66E3" w:rsidRPr="006F32FC" w:rsidRDefault="002C66E3" w:rsidP="002C66E3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9887AA9" w14:textId="3726F3B6" w:rsidR="002C66E3" w:rsidRPr="006F32FC" w:rsidRDefault="008D7C6E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14</w:t>
      </w:r>
    </w:p>
    <w:p w14:paraId="53D6538D" w14:textId="7A2D9FF0" w:rsidR="002C66E3" w:rsidRPr="006F32FC" w:rsidRDefault="002C66E3" w:rsidP="002C66E3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zakresie NNW poprzez podpisanie stosownego oświadczenia</w:t>
      </w:r>
      <w:r w:rsidR="008D7C6E">
        <w:rPr>
          <w:rFonts w:ascii="Constantia" w:hAnsi="Constantia"/>
          <w:color w:val="000000" w:themeColor="text1"/>
          <w:sz w:val="24"/>
          <w:szCs w:val="24"/>
        </w:rPr>
        <w:t xml:space="preserve"> (Załącznik nr 1 – oświadczenie o ubezpieczeniu NNW)</w:t>
      </w: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. </w:t>
      </w:r>
    </w:p>
    <w:p w14:paraId="60501DDD" w14:textId="77777777" w:rsidR="002C66E3" w:rsidRPr="006F32FC" w:rsidRDefault="002C66E3" w:rsidP="002C66E3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C9698B9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86DF18F" w14:textId="775D4CF0" w:rsidR="002C66E3" w:rsidRPr="006F32FC" w:rsidRDefault="008D7C6E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15</w:t>
      </w:r>
    </w:p>
    <w:p w14:paraId="6CD8DAA1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Student zobowiązany jest do dokumentowania każdej praktyki, w szczególności poprzez:</w:t>
      </w:r>
    </w:p>
    <w:p w14:paraId="564850F7" w14:textId="77777777" w:rsidR="002C66E3" w:rsidRPr="006F32FC" w:rsidRDefault="002C66E3" w:rsidP="002C66E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prowadzenie dziennika praktyk; </w:t>
      </w:r>
    </w:p>
    <w:p w14:paraId="2F5704F3" w14:textId="77777777" w:rsidR="002C66E3" w:rsidRPr="006F32FC" w:rsidRDefault="002C66E3" w:rsidP="002C66E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sporządzanie protokołów z obserwacji zajęć (arkuszy hospitacyjnych) np. edukacyjnych, specjalistycznych, w zależności od rodzaju i miejsca odbywanej praktyki;</w:t>
      </w:r>
    </w:p>
    <w:p w14:paraId="3865A35D" w14:textId="77777777" w:rsidR="002C66E3" w:rsidRPr="006F32FC" w:rsidRDefault="002C66E3" w:rsidP="002C66E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sporządzanie konspektów do zajęć np. edukacyjnych, specjalistycznych, w zależności od rodzaju i miejsca odbywanej praktyki;</w:t>
      </w:r>
    </w:p>
    <w:p w14:paraId="2E38EC65" w14:textId="77777777" w:rsidR="002C66E3" w:rsidRPr="006F32FC" w:rsidRDefault="002C66E3" w:rsidP="002C66E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dokumentowanie środków dydaktyczno-wychowawczych w postaci np. załączników do konspektów zajęć, fotografii, zdjęć na płytce CD;</w:t>
      </w:r>
    </w:p>
    <w:p w14:paraId="58D1AEB7" w14:textId="77777777" w:rsidR="002C66E3" w:rsidRPr="006F32FC" w:rsidRDefault="002C66E3" w:rsidP="002C66E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wypełnienie ankiety ewaluacyjnej po odbytej praktyce.</w:t>
      </w:r>
    </w:p>
    <w:p w14:paraId="7F287C04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F2AA7FA" w14:textId="028A36C4" w:rsidR="002C66E3" w:rsidRPr="006F32FC" w:rsidRDefault="008D7C6E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16</w:t>
      </w:r>
    </w:p>
    <w:p w14:paraId="327B0BD8" w14:textId="0E9C23F4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Student jest zobowiązany do tworzenia dodatkowych rodzajów dokumentacji lub może być zwoln</w:t>
      </w:r>
      <w:r w:rsidR="004109C7" w:rsidRPr="006F32FC">
        <w:rPr>
          <w:rFonts w:ascii="Constantia" w:hAnsi="Constantia"/>
          <w:color w:val="000000" w:themeColor="text1"/>
          <w:sz w:val="24"/>
          <w:szCs w:val="24"/>
        </w:rPr>
        <w:t>iony z formy wymienionej</w:t>
      </w:r>
      <w:r w:rsidR="008D7C6E">
        <w:rPr>
          <w:rFonts w:ascii="Constantia" w:hAnsi="Constantia"/>
          <w:color w:val="000000" w:themeColor="text1"/>
          <w:sz w:val="24"/>
          <w:szCs w:val="24"/>
        </w:rPr>
        <w:t xml:space="preserve"> w § 15</w:t>
      </w:r>
      <w:r w:rsidRPr="006F32FC">
        <w:rPr>
          <w:rFonts w:ascii="Constantia" w:hAnsi="Constantia"/>
          <w:color w:val="000000" w:themeColor="text1"/>
          <w:sz w:val="24"/>
          <w:szCs w:val="24"/>
        </w:rPr>
        <w:t>, jeżeli takie wytyczne zostały przyjęte w szczegółowym programie praktyki.</w:t>
      </w:r>
    </w:p>
    <w:p w14:paraId="35823822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5FB041F2" w14:textId="62CC3CF9" w:rsidR="002C66E3" w:rsidRPr="006F32FC" w:rsidRDefault="008D7C6E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17</w:t>
      </w:r>
    </w:p>
    <w:p w14:paraId="07DED9B4" w14:textId="1F9B862C" w:rsidR="002C66E3" w:rsidRPr="006F32FC" w:rsidRDefault="006F3BF1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Student prowadzi dziennik praktyk zgodnie ze wzorem obowiązującym w </w:t>
      </w:r>
      <w:r>
        <w:rPr>
          <w:rFonts w:ascii="Constantia" w:hAnsi="Constantia"/>
          <w:color w:val="000000" w:themeColor="text1"/>
          <w:sz w:val="24"/>
          <w:szCs w:val="24"/>
        </w:rPr>
        <w:t>Kolegium Nauk Społecznych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i dostępnym na stronie internetowej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Kolegium Nauk Społecznych oraz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na stronie internetowej Instytutu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. </w:t>
      </w:r>
      <w:r w:rsidR="002C66E3" w:rsidRPr="006F32FC">
        <w:rPr>
          <w:rFonts w:ascii="Constantia" w:hAnsi="Constantia"/>
          <w:color w:val="000000" w:themeColor="text1"/>
          <w:sz w:val="24"/>
          <w:szCs w:val="24"/>
        </w:rPr>
        <w:t xml:space="preserve">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0B527A61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762D8040" w14:textId="2E431920" w:rsidR="002C66E3" w:rsidRPr="006F32FC" w:rsidRDefault="008D7C6E" w:rsidP="002C66E3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18</w:t>
      </w:r>
    </w:p>
    <w:p w14:paraId="4A9E0D1D" w14:textId="77777777" w:rsidR="002C66E3" w:rsidRPr="006F32FC" w:rsidRDefault="002C66E3" w:rsidP="002C66E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Student składa w teczce pełną dokumentację z odbytej praktyki wraz z arkuszem uwag i spostrzeżeń wypełnionym przez opiekuna praktyki (arkusz dostępny jest na stronie internetowej Instytutu) koordynatorowi praktyk w terminie określonym w szczegółowym programie praktyki.</w:t>
      </w:r>
    </w:p>
    <w:p w14:paraId="2C69E0BC" w14:textId="77777777" w:rsidR="002C66E3" w:rsidRPr="006F32FC" w:rsidRDefault="002C66E3" w:rsidP="002C66E3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4DF65E9" w14:textId="77777777" w:rsidR="002C66E3" w:rsidRPr="006F32FC" w:rsidRDefault="002C66E3" w:rsidP="002C66E3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>Rozdział IV</w:t>
      </w:r>
    </w:p>
    <w:p w14:paraId="39557EC7" w14:textId="77777777" w:rsidR="002C66E3" w:rsidRPr="006F32FC" w:rsidRDefault="002C66E3" w:rsidP="002C66E3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F32FC">
        <w:rPr>
          <w:rFonts w:ascii="Constantia" w:hAnsi="Constantia"/>
          <w:b/>
          <w:color w:val="000000" w:themeColor="text1"/>
          <w:sz w:val="24"/>
          <w:szCs w:val="24"/>
        </w:rPr>
        <w:t xml:space="preserve"> Postanowienia końcowe</w:t>
      </w:r>
    </w:p>
    <w:p w14:paraId="1FED57C2" w14:textId="32BF5A67" w:rsidR="002C66E3" w:rsidRPr="006F32FC" w:rsidRDefault="008D7C6E" w:rsidP="002C66E3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19</w:t>
      </w:r>
    </w:p>
    <w:p w14:paraId="6F4C818B" w14:textId="77777777" w:rsidR="002C66E3" w:rsidRPr="006F32FC" w:rsidRDefault="002C66E3" w:rsidP="002C66E3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Sprawy dotyczące organizacji i odbywania praktyk nieobjętych przepisami niniejszego regulaminu oraz kwestie sporne rozstrzyga Dziekan lub osoba przez niego upoważniona.</w:t>
      </w:r>
    </w:p>
    <w:p w14:paraId="6512AA0E" w14:textId="77777777" w:rsidR="002C66E3" w:rsidRPr="006F32FC" w:rsidRDefault="002C66E3" w:rsidP="002C66E3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>Niniejszy Regulamin wchodzi w życie z dniem uchwalenia.</w:t>
      </w:r>
    </w:p>
    <w:p w14:paraId="1812BEF8" w14:textId="77777777" w:rsidR="002C66E3" w:rsidRPr="006F32FC" w:rsidRDefault="002C66E3" w:rsidP="002C66E3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234E871" w14:textId="77777777" w:rsidR="002C66E3" w:rsidRPr="006F32FC" w:rsidRDefault="002C66E3" w:rsidP="002C66E3">
      <w:pPr>
        <w:spacing w:line="0" w:lineRule="atLeast"/>
        <w:ind w:left="1020"/>
        <w:rPr>
          <w:rFonts w:ascii="Constantia" w:eastAsia="Constantia" w:hAnsi="Constantia"/>
          <w:color w:val="000000" w:themeColor="text1"/>
          <w:sz w:val="24"/>
        </w:rPr>
      </w:pPr>
      <w:r w:rsidRPr="006F32FC">
        <w:rPr>
          <w:rFonts w:ascii="Constantia" w:eastAsia="Constantia" w:hAnsi="Constantia"/>
          <w:color w:val="000000" w:themeColor="text1"/>
          <w:sz w:val="24"/>
        </w:rPr>
        <w:t>Załączniki:</w:t>
      </w:r>
    </w:p>
    <w:p w14:paraId="62C6014E" w14:textId="77777777" w:rsidR="002C66E3" w:rsidRPr="006F32FC" w:rsidRDefault="002C66E3" w:rsidP="002C66E3">
      <w:pPr>
        <w:spacing w:line="35" w:lineRule="exact"/>
        <w:rPr>
          <w:rFonts w:ascii="Times New Roman" w:eastAsia="Times New Roman" w:hAnsi="Times New Roman"/>
          <w:color w:val="000000" w:themeColor="text1"/>
          <w:sz w:val="20"/>
        </w:rPr>
      </w:pPr>
    </w:p>
    <w:p w14:paraId="612CE766" w14:textId="77777777" w:rsidR="002C66E3" w:rsidRPr="006F32FC" w:rsidRDefault="002C66E3" w:rsidP="002C66E3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eastAsia="Times New Roman" w:hAnsi="Constantia"/>
          <w:color w:val="000000" w:themeColor="text1"/>
          <w:sz w:val="24"/>
          <w:szCs w:val="24"/>
        </w:rPr>
        <w:t xml:space="preserve">- </w:t>
      </w:r>
      <w:r w:rsidRPr="006F32FC">
        <w:rPr>
          <w:rFonts w:ascii="Constantia" w:hAnsi="Constantia"/>
          <w:color w:val="000000" w:themeColor="text1"/>
          <w:sz w:val="24"/>
          <w:szCs w:val="24"/>
        </w:rPr>
        <w:t>Oświadczenie o ubezpieczeniu NNW (Zał. Nr 1)</w:t>
      </w:r>
    </w:p>
    <w:p w14:paraId="12B61AA2" w14:textId="405B4A43" w:rsidR="002C66E3" w:rsidRPr="006F32FC" w:rsidRDefault="002C66E3" w:rsidP="002C66E3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6F32FC">
        <w:rPr>
          <w:rFonts w:ascii="Constantia" w:hAnsi="Constantia"/>
          <w:color w:val="000000" w:themeColor="text1"/>
          <w:sz w:val="24"/>
          <w:szCs w:val="24"/>
        </w:rPr>
        <w:t xml:space="preserve">- Dziennik praktyk bez opinii opiekuna </w:t>
      </w:r>
      <w:r w:rsidR="000748B6" w:rsidRPr="006F32FC">
        <w:rPr>
          <w:rFonts w:ascii="Constantia" w:hAnsi="Constantia"/>
          <w:color w:val="000000" w:themeColor="text1"/>
          <w:sz w:val="24"/>
          <w:szCs w:val="24"/>
        </w:rPr>
        <w:t>(</w:t>
      </w:r>
      <w:r w:rsidRPr="006F32FC">
        <w:rPr>
          <w:rFonts w:ascii="Constantia" w:hAnsi="Constantia"/>
          <w:color w:val="000000" w:themeColor="text1"/>
          <w:sz w:val="24"/>
          <w:szCs w:val="24"/>
        </w:rPr>
        <w:t>Zał. Nr 3)</w:t>
      </w:r>
    </w:p>
    <w:p w14:paraId="6F2885E0" w14:textId="77777777" w:rsidR="002C66E3" w:rsidRPr="006F32FC" w:rsidRDefault="002C66E3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sectPr w:rsidR="002C66E3" w:rsidRPr="006F32FC" w:rsidSect="00E13D2F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45C90" w14:textId="77777777" w:rsidR="00CE21F5" w:rsidRDefault="00CE21F5">
      <w:pPr>
        <w:spacing w:after="0" w:line="240" w:lineRule="auto"/>
      </w:pPr>
      <w:r>
        <w:separator/>
      </w:r>
    </w:p>
  </w:endnote>
  <w:endnote w:type="continuationSeparator" w:id="0">
    <w:p w14:paraId="62A12CB5" w14:textId="77777777" w:rsidR="00CE21F5" w:rsidRDefault="00CE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29F15" w14:textId="77777777" w:rsidR="00084331" w:rsidRPr="00C42CD5" w:rsidRDefault="00FD4ED2" w:rsidP="00C42CD5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B9841" w14:textId="77777777" w:rsidR="00CE21F5" w:rsidRDefault="00CE21F5">
      <w:pPr>
        <w:spacing w:after="0" w:line="240" w:lineRule="auto"/>
      </w:pPr>
      <w:r>
        <w:separator/>
      </w:r>
    </w:p>
  </w:footnote>
  <w:footnote w:type="continuationSeparator" w:id="0">
    <w:p w14:paraId="27C5B7D1" w14:textId="77777777" w:rsidR="00CE21F5" w:rsidRDefault="00CE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F394" w14:textId="77777777" w:rsidR="00084331" w:rsidRPr="00D208CE" w:rsidRDefault="00FD4ED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EECABDD" wp14:editId="088A2D4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14129DE"/>
    <w:multiLevelType w:val="hybridMultilevel"/>
    <w:tmpl w:val="4914DB92"/>
    <w:lvl w:ilvl="0" w:tplc="EB024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0797D"/>
    <w:multiLevelType w:val="hybridMultilevel"/>
    <w:tmpl w:val="6DD26D44"/>
    <w:lvl w:ilvl="0" w:tplc="E930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36411B50"/>
    <w:multiLevelType w:val="hybridMultilevel"/>
    <w:tmpl w:val="CDFA6FA8"/>
    <w:lvl w:ilvl="0" w:tplc="FB6AB99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858AE"/>
    <w:multiLevelType w:val="hybridMultilevel"/>
    <w:tmpl w:val="1D0CA154"/>
    <w:lvl w:ilvl="0" w:tplc="55643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074B8"/>
    <w:multiLevelType w:val="hybridMultilevel"/>
    <w:tmpl w:val="3CA87442"/>
    <w:lvl w:ilvl="0" w:tplc="A27C0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6A65705F"/>
    <w:multiLevelType w:val="multilevel"/>
    <w:tmpl w:val="5E22A3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CE0759D"/>
    <w:multiLevelType w:val="hybridMultilevel"/>
    <w:tmpl w:val="7B3041E4"/>
    <w:lvl w:ilvl="0" w:tplc="E60CF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"/>
  </w:num>
  <w:num w:numId="14">
    <w:abstractNumId w:val="7"/>
  </w:num>
  <w:num w:numId="15">
    <w:abstractNumId w:val="12"/>
  </w:num>
  <w:num w:numId="16">
    <w:abstractNumId w:val="3"/>
  </w:num>
  <w:num w:numId="17">
    <w:abstractNumId w:val="0"/>
  </w:num>
  <w:num w:numId="18">
    <w:abstractNumId w:val="9"/>
  </w:num>
  <w:num w:numId="19">
    <w:abstractNumId w:val="4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8A"/>
    <w:rsid w:val="000154F1"/>
    <w:rsid w:val="00054023"/>
    <w:rsid w:val="000748B6"/>
    <w:rsid w:val="000867CE"/>
    <w:rsid w:val="00097C45"/>
    <w:rsid w:val="000B09C5"/>
    <w:rsid w:val="000E6B7D"/>
    <w:rsid w:val="001D1F9B"/>
    <w:rsid w:val="001F6AFE"/>
    <w:rsid w:val="0023765A"/>
    <w:rsid w:val="002B7037"/>
    <w:rsid w:val="002C66E3"/>
    <w:rsid w:val="002F3CB9"/>
    <w:rsid w:val="00311E8A"/>
    <w:rsid w:val="00351D31"/>
    <w:rsid w:val="003E63C7"/>
    <w:rsid w:val="003E75C4"/>
    <w:rsid w:val="003F4FE5"/>
    <w:rsid w:val="00407431"/>
    <w:rsid w:val="004109C7"/>
    <w:rsid w:val="004365AA"/>
    <w:rsid w:val="00487703"/>
    <w:rsid w:val="004B61F0"/>
    <w:rsid w:val="00596182"/>
    <w:rsid w:val="005B0502"/>
    <w:rsid w:val="005B6227"/>
    <w:rsid w:val="00604EDB"/>
    <w:rsid w:val="0068403E"/>
    <w:rsid w:val="006F32FC"/>
    <w:rsid w:val="006F3BF1"/>
    <w:rsid w:val="00701484"/>
    <w:rsid w:val="00714CE6"/>
    <w:rsid w:val="00767633"/>
    <w:rsid w:val="007A53C9"/>
    <w:rsid w:val="00807017"/>
    <w:rsid w:val="0083373C"/>
    <w:rsid w:val="0086004C"/>
    <w:rsid w:val="008679B0"/>
    <w:rsid w:val="008C4FBF"/>
    <w:rsid w:val="008D6979"/>
    <w:rsid w:val="008D7C6E"/>
    <w:rsid w:val="009533F5"/>
    <w:rsid w:val="009D0AED"/>
    <w:rsid w:val="009D6EE2"/>
    <w:rsid w:val="009F67C5"/>
    <w:rsid w:val="00A663FB"/>
    <w:rsid w:val="00AE0DBE"/>
    <w:rsid w:val="00B23BEB"/>
    <w:rsid w:val="00B626AD"/>
    <w:rsid w:val="00B72A0A"/>
    <w:rsid w:val="00B75C1E"/>
    <w:rsid w:val="00B80756"/>
    <w:rsid w:val="00B81E25"/>
    <w:rsid w:val="00C004F5"/>
    <w:rsid w:val="00C03E78"/>
    <w:rsid w:val="00C17097"/>
    <w:rsid w:val="00CB6D71"/>
    <w:rsid w:val="00CC6C8F"/>
    <w:rsid w:val="00CE0A5F"/>
    <w:rsid w:val="00CE21F5"/>
    <w:rsid w:val="00CF4708"/>
    <w:rsid w:val="00D461F7"/>
    <w:rsid w:val="00D849A9"/>
    <w:rsid w:val="00DE6083"/>
    <w:rsid w:val="00E02BA8"/>
    <w:rsid w:val="00E525B1"/>
    <w:rsid w:val="00E55876"/>
    <w:rsid w:val="00E73157"/>
    <w:rsid w:val="00F03CDA"/>
    <w:rsid w:val="00F6133C"/>
    <w:rsid w:val="00F72786"/>
    <w:rsid w:val="00F82F09"/>
    <w:rsid w:val="00FB58F9"/>
    <w:rsid w:val="00FD0822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D218"/>
  <w15:docId w15:val="{697E58FD-37A0-4559-9C98-34627044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E8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311E8A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99"/>
    <w:qFormat/>
    <w:rsid w:val="00311E8A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311E8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6E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6E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04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1816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</cp:lastModifiedBy>
  <cp:revision>6</cp:revision>
  <dcterms:created xsi:type="dcterms:W3CDTF">2021-06-07T14:08:00Z</dcterms:created>
  <dcterms:modified xsi:type="dcterms:W3CDTF">2022-05-26T08:07:00Z</dcterms:modified>
</cp:coreProperties>
</file>