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9E1E2" w14:textId="6215C37A" w:rsidR="0003272C" w:rsidRDefault="0003272C" w:rsidP="0003272C">
      <w:pPr>
        <w:rPr>
          <w:rFonts w:ascii="Corbel" w:eastAsia="Times New Roman" w:hAnsi="Corbel"/>
          <w:lang w:eastAsia="pl-PL"/>
        </w:rPr>
      </w:pPr>
      <w:r w:rsidRPr="0003272C">
        <w:rPr>
          <w:rFonts w:ascii="Corbel" w:eastAsia="Times New Roman" w:hAnsi="Corbel"/>
          <w:b/>
          <w:lang w:eastAsia="pl-PL"/>
        </w:rPr>
        <w:t xml:space="preserve">                            </w:t>
      </w:r>
      <w:r w:rsidR="00814A3F">
        <w:rPr>
          <w:rFonts w:ascii="Corbel" w:eastAsia="Times New Roman" w:hAnsi="Corbel"/>
          <w:b/>
          <w:lang w:eastAsia="pl-PL"/>
        </w:rPr>
        <w:t xml:space="preserve">                                                                                                                             </w:t>
      </w:r>
      <w:r w:rsidRPr="0003272C">
        <w:rPr>
          <w:rFonts w:ascii="Corbel" w:eastAsia="Times New Roman" w:hAnsi="Corbel"/>
          <w:b/>
          <w:lang w:eastAsia="pl-PL"/>
        </w:rPr>
        <w:t xml:space="preserve">  </w:t>
      </w:r>
      <w:bookmarkStart w:id="0" w:name="_GoBack"/>
      <w:bookmarkEnd w:id="0"/>
    </w:p>
    <w:p w14:paraId="423D6462" w14:textId="77777777" w:rsidR="00AB35B1" w:rsidRPr="0003272C" w:rsidRDefault="00AB35B1" w:rsidP="0003272C">
      <w:pPr>
        <w:rPr>
          <w:rFonts w:ascii="Corbel" w:eastAsia="Times New Roman" w:hAnsi="Corbel"/>
          <w:lang w:eastAsia="pl-PL"/>
        </w:rPr>
      </w:pPr>
    </w:p>
    <w:p w14:paraId="414F4035" w14:textId="77777777" w:rsidR="00AB35B1" w:rsidRDefault="00AB35B1" w:rsidP="00AB35B1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Regulamin</w:t>
      </w:r>
    </w:p>
    <w:p w14:paraId="185F15E3" w14:textId="77777777" w:rsidR="00AB35B1" w:rsidRDefault="00AB35B1" w:rsidP="00AB35B1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14:paraId="12D756C5" w14:textId="77777777" w:rsidR="00AB35B1" w:rsidRDefault="00AB35B1" w:rsidP="00AB35B1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na kierunku Prawo </w:t>
      </w:r>
    </w:p>
    <w:p w14:paraId="6A288AF9" w14:textId="77777777" w:rsidR="00AB35B1" w:rsidRDefault="00AB35B1" w:rsidP="00AB35B1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realizowanych w Kolegium Nauk Społecznych Uniwersytetu Rzeszowskiego</w:t>
      </w:r>
    </w:p>
    <w:p w14:paraId="30685045" w14:textId="77777777" w:rsidR="00AB35B1" w:rsidRDefault="00AB35B1" w:rsidP="00AB35B1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2CDC2A6E" w14:textId="77777777" w:rsidR="00AB35B1" w:rsidRDefault="00AB35B1" w:rsidP="00AB35B1">
      <w:pPr>
        <w:spacing w:before="100" w:beforeAutospacing="1" w:after="0" w:line="360" w:lineRule="auto"/>
        <w:jc w:val="both"/>
        <w:rPr>
          <w:rFonts w:ascii="Constantia" w:eastAsiaTheme="minorEastAsia" w:hAnsi="Constantia"/>
          <w:iCs/>
          <w:sz w:val="24"/>
          <w:szCs w:val="24"/>
          <w:lang w:eastAsia="pl-PL"/>
        </w:rPr>
      </w:pPr>
      <w:r>
        <w:rPr>
          <w:rFonts w:ascii="Constantia" w:eastAsiaTheme="minorEastAsia" w:hAnsi="Constantia"/>
          <w:sz w:val="24"/>
          <w:szCs w:val="24"/>
          <w:lang w:eastAsia="pl-PL"/>
        </w:rPr>
        <w:t xml:space="preserve">Na podstawie §24 Regulaminu studiów na Uniwersytecie Rzeszowskim stanowiącego załącznik do Uchwały Senatu Uniwersytetu Rzeszowskiego nr 333/04/2024 z 25 kwietnia 2024r. oraz Zarządzenie Rektora Uniwersytetu Rzeszowskiego nr 6/2024 z dnia 24 stycznia 2024 r. w sprawie organizacji programowych praktyk zawodowych. </w:t>
      </w:r>
    </w:p>
    <w:p w14:paraId="15547CC1" w14:textId="77777777" w:rsidR="00AB35B1" w:rsidRDefault="00AB35B1" w:rsidP="00AB35B1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</w:t>
      </w:r>
    </w:p>
    <w:p w14:paraId="6542B3D4" w14:textId="77777777" w:rsidR="00AB35B1" w:rsidRDefault="00AB35B1" w:rsidP="00AB35B1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 ogólne</w:t>
      </w:r>
    </w:p>
    <w:p w14:paraId="4AF9C34D" w14:textId="77777777" w:rsidR="00AB35B1" w:rsidRDefault="00AB35B1" w:rsidP="00AB35B1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1</w:t>
      </w:r>
    </w:p>
    <w:p w14:paraId="6AC64167" w14:textId="77777777" w:rsidR="00AB35B1" w:rsidRDefault="00AB35B1" w:rsidP="00AB35B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Studenci Kolegium Nauk Społecznych Uniwersytetu Rzeszowskiego na kierunku prawo jednolite studia magisterskie stacjonarne i niestacjonarne, są zobowiązani, zgodnie z planem studiów, do odbycia programowych praktyk zawodowych (zwanych dalej praktykami) i uzyskania ich zaliczenia. </w:t>
      </w:r>
    </w:p>
    <w:p w14:paraId="52C803DA" w14:textId="77777777" w:rsidR="00AB35B1" w:rsidRDefault="00AB35B1" w:rsidP="00AB35B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Praktyki powinny być realizowane zgodnie z programem praktyk i efektami kształcenia.</w:t>
      </w:r>
    </w:p>
    <w:p w14:paraId="5E48B090" w14:textId="77777777" w:rsidR="00AB35B1" w:rsidRDefault="00AB35B1" w:rsidP="00AB35B1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2</w:t>
      </w:r>
    </w:p>
    <w:p w14:paraId="25AA7382" w14:textId="77777777" w:rsidR="00AB35B1" w:rsidRDefault="00AB35B1" w:rsidP="00AB35B1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Prorektor ds. Studenckich i Kształcenia powołuje koordynatora praktyk, który sprawuje nadzór </w:t>
      </w:r>
      <w:proofErr w:type="spellStart"/>
      <w:r>
        <w:rPr>
          <w:rFonts w:ascii="Constantia" w:hAnsi="Constantia"/>
          <w:sz w:val="24"/>
          <w:szCs w:val="24"/>
        </w:rPr>
        <w:t>dydaktyczno</w:t>
      </w:r>
      <w:proofErr w:type="spellEnd"/>
      <w:r>
        <w:rPr>
          <w:rFonts w:ascii="Constantia" w:hAnsi="Constantia"/>
          <w:sz w:val="24"/>
          <w:szCs w:val="24"/>
        </w:rPr>
        <w:t xml:space="preserve"> – organizacyjny nad praktyką. </w:t>
      </w:r>
    </w:p>
    <w:p w14:paraId="171E0AFC" w14:textId="77777777" w:rsidR="00AB35B1" w:rsidRDefault="00AB35B1" w:rsidP="00AB35B1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3</w:t>
      </w:r>
    </w:p>
    <w:p w14:paraId="76982755" w14:textId="77777777" w:rsidR="00AB35B1" w:rsidRDefault="00AB35B1" w:rsidP="00AB35B1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Studenci zobowiązani są do zawarcia ubezpieczenia w zakresie następstw nieszczęśliwych wypadków (NNW) na okres trwania praktyk, we własnym zakresie i na własny koszt. Brak zawarcia przez studenta umowy ubezpieczenia w w/w zakresie uniemożliwia odbycie praktyki. </w:t>
      </w:r>
    </w:p>
    <w:p w14:paraId="4629D426" w14:textId="77777777" w:rsidR="00AB35B1" w:rsidRDefault="00AB35B1" w:rsidP="00AB35B1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</w:p>
    <w:p w14:paraId="4DBCA1C7" w14:textId="77777777" w:rsidR="00AB35B1" w:rsidRDefault="00AB35B1" w:rsidP="00AB35B1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</w:p>
    <w:p w14:paraId="58971F51" w14:textId="77777777" w:rsidR="00AB35B1" w:rsidRDefault="00AB35B1" w:rsidP="00AB35B1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</w:p>
    <w:p w14:paraId="38993FF7" w14:textId="77777777" w:rsidR="00AB35B1" w:rsidRDefault="00AB35B1" w:rsidP="00AB35B1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</w:p>
    <w:p w14:paraId="6A37C2E4" w14:textId="77777777" w:rsidR="00AB35B1" w:rsidRDefault="00AB35B1" w:rsidP="00AB35B1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</w:t>
      </w:r>
    </w:p>
    <w:p w14:paraId="783C8EB3" w14:textId="77777777" w:rsidR="00AB35B1" w:rsidRDefault="00AB35B1" w:rsidP="00AB35B1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Organizacja praktyk</w:t>
      </w:r>
    </w:p>
    <w:p w14:paraId="463B5C1E" w14:textId="77777777" w:rsidR="00AB35B1" w:rsidRDefault="00AB35B1" w:rsidP="00AB35B1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4</w:t>
      </w:r>
    </w:p>
    <w:p w14:paraId="6E49C4BC" w14:textId="77777777" w:rsidR="00AB35B1" w:rsidRDefault="00AB35B1" w:rsidP="00AB35B1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Studenci jednolitych studiów magisterskich odbywają praktyki po ukończeniu zajęć dydaktycznych na III oraz IV roku studiów.</w:t>
      </w:r>
    </w:p>
    <w:p w14:paraId="1F0D5856" w14:textId="77777777" w:rsidR="00AB35B1" w:rsidRDefault="00AB35B1" w:rsidP="00AB35B1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5</w:t>
      </w:r>
    </w:p>
    <w:p w14:paraId="5E028E44" w14:textId="77777777" w:rsidR="00AB35B1" w:rsidRDefault="00AB35B1" w:rsidP="00AB35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Program studiów przewiduje następującą realizację praktyk na kierunku prawo: 90 godzinne praktyki na III i IV roku (w sumie 180 godzin praktyk)</w:t>
      </w:r>
    </w:p>
    <w:p w14:paraId="2318BB4B" w14:textId="77777777" w:rsidR="00AB35B1" w:rsidRDefault="00AB35B1" w:rsidP="00AB35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Przez godzinę praktyki rozumie się godzinę dydaktyczną tj. 45 minut.</w:t>
      </w:r>
    </w:p>
    <w:p w14:paraId="06D5F801" w14:textId="77777777" w:rsidR="00AB35B1" w:rsidRDefault="00AB35B1" w:rsidP="00AB35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Dziekan, na uzasadniony wniosek studenta, może wyrazić zgodę na odbycie praktyki we wcześniejszym terminie niż ten, o którym mowa w § 4, jednakże nie wcześniej niż po rozpoczęciu semestru, w którym praktyka jest przewidziana.</w:t>
      </w:r>
    </w:p>
    <w:p w14:paraId="5997E3FA" w14:textId="77777777" w:rsidR="00AB35B1" w:rsidRDefault="00AB35B1" w:rsidP="00AB35B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Wcześniejszy termin odbywania praktyk nie może kolidować z zajęciami dydaktycznymi.</w:t>
      </w:r>
      <w:r>
        <w:rPr>
          <w:rFonts w:ascii="Constantia" w:hAnsi="Constantia"/>
          <w:b/>
          <w:sz w:val="24"/>
          <w:szCs w:val="24"/>
        </w:rPr>
        <w:br/>
      </w:r>
    </w:p>
    <w:p w14:paraId="3311CEB4" w14:textId="77777777" w:rsidR="00AB35B1" w:rsidRDefault="00AB35B1" w:rsidP="00AB35B1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6</w:t>
      </w:r>
    </w:p>
    <w:p w14:paraId="4D33A3E9" w14:textId="77777777" w:rsidR="00AB35B1" w:rsidRDefault="00AB35B1" w:rsidP="00AB35B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Studenci kierunku prawo: </w:t>
      </w:r>
    </w:p>
    <w:p w14:paraId="5123F749" w14:textId="77777777" w:rsidR="00AB35B1" w:rsidRDefault="00AB35B1" w:rsidP="00AB35B1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Constantia" w:hAnsi="Constantia" w:cstheme="minorHAnsi"/>
          <w:szCs w:val="24"/>
        </w:rPr>
      </w:pPr>
      <w:r>
        <w:rPr>
          <w:rFonts w:ascii="Constantia" w:hAnsi="Constantia" w:cstheme="minorHAnsi"/>
          <w:szCs w:val="24"/>
        </w:rPr>
        <w:t>po zakończeniu zajęć dydaktycznych w semestrze VI studiów mają obowiązek odbyć praktykę w sądzie lub prokuraturze.</w:t>
      </w:r>
    </w:p>
    <w:p w14:paraId="6BD29CF5" w14:textId="77777777" w:rsidR="00AB35B1" w:rsidRDefault="00AB35B1" w:rsidP="00AB35B1">
      <w:pPr>
        <w:pStyle w:val="Tekstpodstawowy"/>
        <w:spacing w:line="360" w:lineRule="auto"/>
        <w:ind w:left="720"/>
        <w:jc w:val="both"/>
        <w:rPr>
          <w:rFonts w:ascii="Constantia" w:hAnsi="Constantia" w:cstheme="minorHAnsi"/>
          <w:szCs w:val="24"/>
        </w:rPr>
      </w:pPr>
      <w:r>
        <w:rPr>
          <w:rFonts w:ascii="Constantia" w:hAnsi="Constantia" w:cstheme="minorHAnsi"/>
          <w:szCs w:val="24"/>
        </w:rPr>
        <w:t>Praktyka jest zaliczana studentowi łącznie z przedmiotami z semestru VI;</w:t>
      </w:r>
    </w:p>
    <w:p w14:paraId="09DC635C" w14:textId="77777777" w:rsidR="00AB35B1" w:rsidRDefault="00AB35B1" w:rsidP="00AB35B1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Constantia" w:hAnsi="Constantia" w:cstheme="minorHAnsi"/>
          <w:szCs w:val="24"/>
        </w:rPr>
      </w:pPr>
      <w:r>
        <w:rPr>
          <w:rFonts w:ascii="Constantia" w:hAnsi="Constantia" w:cstheme="minorHAnsi"/>
          <w:szCs w:val="24"/>
        </w:rPr>
        <w:t xml:space="preserve">po zakończeniu zajęć dydaktycznych w semestrze VIII studiów mają obowiązek odbyć praktykę w jednym z następujących podmiotów: </w:t>
      </w:r>
    </w:p>
    <w:p w14:paraId="66DC79BD" w14:textId="77777777" w:rsidR="00AB35B1" w:rsidRDefault="00AB35B1" w:rsidP="00AB35B1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>
        <w:rPr>
          <w:rFonts w:ascii="Constantia" w:hAnsi="Constantia" w:cstheme="minorHAnsi"/>
          <w:szCs w:val="24"/>
        </w:rPr>
        <w:t xml:space="preserve">- organach administracji, </w:t>
      </w:r>
    </w:p>
    <w:p w14:paraId="33374624" w14:textId="77777777" w:rsidR="00AB35B1" w:rsidRDefault="00AB35B1" w:rsidP="00AB35B1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>
        <w:rPr>
          <w:rFonts w:ascii="Constantia" w:hAnsi="Constantia" w:cstheme="minorHAnsi"/>
          <w:szCs w:val="24"/>
        </w:rPr>
        <w:t xml:space="preserve">- przedsiębiorstwach, </w:t>
      </w:r>
    </w:p>
    <w:p w14:paraId="6A8A9DEE" w14:textId="77777777" w:rsidR="00AB35B1" w:rsidRDefault="00AB35B1" w:rsidP="00AB35B1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>
        <w:rPr>
          <w:rFonts w:ascii="Constantia" w:hAnsi="Constantia" w:cstheme="minorHAnsi"/>
          <w:szCs w:val="24"/>
        </w:rPr>
        <w:t xml:space="preserve">- kancelariach adwokackich, </w:t>
      </w:r>
    </w:p>
    <w:p w14:paraId="62D99EE8" w14:textId="77777777" w:rsidR="00AB35B1" w:rsidRDefault="00AB35B1" w:rsidP="00AB35B1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>
        <w:rPr>
          <w:rFonts w:ascii="Constantia" w:hAnsi="Constantia" w:cstheme="minorHAnsi"/>
          <w:szCs w:val="24"/>
        </w:rPr>
        <w:t xml:space="preserve">- kancelariach notarialnych, </w:t>
      </w:r>
    </w:p>
    <w:p w14:paraId="51B21641" w14:textId="77777777" w:rsidR="00AB35B1" w:rsidRDefault="00AB35B1" w:rsidP="00AB35B1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>
        <w:rPr>
          <w:rFonts w:ascii="Constantia" w:hAnsi="Constantia" w:cstheme="minorHAnsi"/>
          <w:szCs w:val="24"/>
        </w:rPr>
        <w:softHyphen/>
        <w:t xml:space="preserve">- kancelariach radcowskich, </w:t>
      </w:r>
    </w:p>
    <w:p w14:paraId="380C8BA3" w14:textId="77777777" w:rsidR="00AB35B1" w:rsidRDefault="00AB35B1" w:rsidP="00AB35B1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>
        <w:rPr>
          <w:rFonts w:ascii="Constantia" w:hAnsi="Constantia" w:cstheme="minorHAnsi"/>
          <w:szCs w:val="24"/>
        </w:rPr>
        <w:lastRenderedPageBreak/>
        <w:t xml:space="preserve">- kancelariach komorniczych, </w:t>
      </w:r>
    </w:p>
    <w:p w14:paraId="5455C5C1" w14:textId="77777777" w:rsidR="00AB35B1" w:rsidRDefault="00AB35B1" w:rsidP="00AB35B1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>
        <w:rPr>
          <w:rFonts w:ascii="Constantia" w:hAnsi="Constantia" w:cstheme="minorHAnsi"/>
          <w:szCs w:val="24"/>
        </w:rPr>
        <w:t xml:space="preserve">- sądach, </w:t>
      </w:r>
    </w:p>
    <w:p w14:paraId="79905946" w14:textId="77777777" w:rsidR="00AB35B1" w:rsidRDefault="00AB35B1" w:rsidP="00AB35B1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Cs w:val="24"/>
        </w:rPr>
      </w:pPr>
      <w:r>
        <w:rPr>
          <w:rFonts w:ascii="Constantia" w:hAnsi="Constantia" w:cstheme="minorHAnsi"/>
          <w:szCs w:val="24"/>
        </w:rPr>
        <w:t>- prokuraturach.</w:t>
      </w:r>
    </w:p>
    <w:p w14:paraId="31BDBC4E" w14:textId="77777777" w:rsidR="00AB35B1" w:rsidRDefault="00AB35B1" w:rsidP="00AB35B1">
      <w:pPr>
        <w:pStyle w:val="Tekstpodstawowy"/>
        <w:spacing w:line="360" w:lineRule="auto"/>
        <w:ind w:left="567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Praktyka jest zaliczana studentowi łącznie z przedmiotami z semestru VIII. </w:t>
      </w:r>
    </w:p>
    <w:p w14:paraId="56EDC923" w14:textId="77777777" w:rsidR="00AB35B1" w:rsidRDefault="00AB35B1" w:rsidP="00AB35B1">
      <w:pPr>
        <w:pStyle w:val="Tekstpodstawowy"/>
        <w:spacing w:after="0" w:line="360" w:lineRule="auto"/>
        <w:ind w:left="567"/>
        <w:jc w:val="both"/>
        <w:rPr>
          <w:rFonts w:ascii="Constantia" w:hAnsi="Constantia" w:cstheme="minorHAnsi"/>
          <w:szCs w:val="24"/>
        </w:rPr>
      </w:pPr>
    </w:p>
    <w:p w14:paraId="7B4A2485" w14:textId="77777777" w:rsidR="00AB35B1" w:rsidRDefault="00AB35B1" w:rsidP="00AB35B1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7</w:t>
      </w:r>
    </w:p>
    <w:p w14:paraId="6667F63A" w14:textId="77777777" w:rsidR="00AB35B1" w:rsidRDefault="00AB35B1" w:rsidP="00AB35B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Student zgłasza koordynatorowi praktyk termin oraz miejsce odbywania praktyk (nazwę, adres, osobę reprezentującą Zakład Pracy), nazwisko i imię opiekuna zakładowego, pod kierunkiem którego student będzie odbywać praktykę w nieprzekraczalnym terminie </w:t>
      </w:r>
      <w:r>
        <w:rPr>
          <w:rFonts w:ascii="Constantia" w:hAnsi="Constantia" w:cstheme="minorHAnsi"/>
          <w:color w:val="FF0000"/>
          <w:sz w:val="24"/>
          <w:szCs w:val="24"/>
        </w:rPr>
        <w:t xml:space="preserve">do 6 tygodni </w:t>
      </w:r>
      <w:r>
        <w:rPr>
          <w:rFonts w:ascii="Constantia" w:hAnsi="Constantia" w:cstheme="minorHAnsi"/>
          <w:sz w:val="24"/>
          <w:szCs w:val="24"/>
        </w:rPr>
        <w:t>przed rozpoczęciem praktyk przez studentów. Student ma obowiązek złożenia do koordynatora druku ze zgodą zakładu pracy na przyjęcie na praktykę.</w:t>
      </w:r>
    </w:p>
    <w:p w14:paraId="3D5E0F46" w14:textId="77777777" w:rsidR="00AB35B1" w:rsidRDefault="00AB35B1" w:rsidP="00AB35B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onstantia" w:hAnsi="Constantia"/>
          <w:b/>
          <w:color w:val="FF0000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Koordynator praktyki przygotowuje wykaz studentów z uwzględnieniem następujących danych: nazwisko i imię studenta, termin oraz miejsce odbywania praktyki (nazwę, adres, osobę reprezentującą jednostkę), nazwisko i imię opiekuna zakładowego pod kierunkiem, którego student będzie odbywać praktykę. Koordynator dostarcza w/w wykaz Dziekanowi przed rozpoczęciem praktyk programowych przez studentów. </w:t>
      </w:r>
    </w:p>
    <w:p w14:paraId="5C7CC21A" w14:textId="77777777" w:rsidR="00AB35B1" w:rsidRDefault="00AB35B1" w:rsidP="00AB35B1">
      <w:pPr>
        <w:spacing w:after="0" w:line="360" w:lineRule="auto"/>
        <w:jc w:val="both"/>
        <w:rPr>
          <w:rFonts w:ascii="Constantia" w:hAnsi="Constantia"/>
          <w:b/>
          <w:sz w:val="24"/>
          <w:szCs w:val="24"/>
        </w:rPr>
      </w:pPr>
    </w:p>
    <w:p w14:paraId="392F38D6" w14:textId="77777777" w:rsidR="00AB35B1" w:rsidRDefault="00AB35B1" w:rsidP="00AB35B1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8</w:t>
      </w:r>
    </w:p>
    <w:p w14:paraId="63A437F7" w14:textId="77777777" w:rsidR="00AB35B1" w:rsidRDefault="00AB35B1" w:rsidP="00AB35B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Programy praktyk dla kierunku prawo opracowuje koordynator praktyk.</w:t>
      </w:r>
    </w:p>
    <w:p w14:paraId="2E03F0D9" w14:textId="77777777" w:rsidR="00AB35B1" w:rsidRDefault="00AB35B1" w:rsidP="00AB35B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/>
          <w:sz w:val="24"/>
          <w:szCs w:val="24"/>
        </w:rPr>
        <w:t>Programy praktyk powinny uwzględniać możliwość uzyskania przez studentów wiedzy, umiejętności i kompetencji społecznych zgodnie z założonymi w programie kształcenia efektami kształcenia.</w:t>
      </w:r>
    </w:p>
    <w:p w14:paraId="683B80CF" w14:textId="77777777" w:rsidR="00AB35B1" w:rsidRDefault="00AB35B1" w:rsidP="00AB35B1">
      <w:pPr>
        <w:pStyle w:val="Akapitzlist"/>
        <w:spacing w:after="0" w:line="360" w:lineRule="auto"/>
        <w:ind w:left="218"/>
        <w:jc w:val="both"/>
        <w:rPr>
          <w:rFonts w:ascii="Constantia" w:hAnsi="Constantia" w:cstheme="minorHAnsi"/>
          <w:b/>
          <w:sz w:val="24"/>
          <w:szCs w:val="24"/>
        </w:rPr>
      </w:pPr>
    </w:p>
    <w:p w14:paraId="4DC96615" w14:textId="77777777" w:rsidR="00AB35B1" w:rsidRDefault="00AB35B1" w:rsidP="00AB35B1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III</w:t>
      </w:r>
    </w:p>
    <w:p w14:paraId="425E0826" w14:textId="77777777" w:rsidR="00AB35B1" w:rsidRDefault="00AB35B1" w:rsidP="00AB35B1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 Zaliczenie praktyk</w:t>
      </w:r>
    </w:p>
    <w:p w14:paraId="2C6B6F73" w14:textId="77777777" w:rsidR="00AB35B1" w:rsidRDefault="00AB35B1" w:rsidP="00AB35B1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</w:p>
    <w:p w14:paraId="309F59DB" w14:textId="77777777" w:rsidR="00AB35B1" w:rsidRDefault="00AB35B1" w:rsidP="00AB35B1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9</w:t>
      </w:r>
    </w:p>
    <w:p w14:paraId="6C47008C" w14:textId="77777777" w:rsidR="00AB35B1" w:rsidRDefault="00AB35B1" w:rsidP="00AB35B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 xml:space="preserve">Podstawą zaliczenia praktyki jest zrealizowanie jej programu udokumentowane wpisem w dzienniku praktyk. Wpis ten powinien zawierać: </w:t>
      </w:r>
    </w:p>
    <w:p w14:paraId="7AECDA77" w14:textId="77777777" w:rsidR="00AB35B1" w:rsidRDefault="00AB35B1" w:rsidP="00AB35B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potwierdzenie przez podmiot, w którym student odbywał praktykę terminów rozpoczęcia i zakończenia praktyk,</w:t>
      </w:r>
    </w:p>
    <w:p w14:paraId="6B85FEBD" w14:textId="77777777" w:rsidR="00AB35B1" w:rsidRDefault="00AB35B1" w:rsidP="00AB35B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potwierdzenie zakresu zrealizowanych obowiązków w ramach praktyki wraz z pozytywną opinią opiekuna zakładowego lub osoby sprawującej bezpośredni nadzór nad praktykantem. </w:t>
      </w:r>
    </w:p>
    <w:p w14:paraId="0E8A8E13" w14:textId="77777777" w:rsidR="00AB35B1" w:rsidRDefault="00AB35B1" w:rsidP="00AB35B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Zaliczenie praktyk jest dokonywane przez koordynatora praktyk poprzez wpis w dzienniku praktyk (indeksie jeżeli student posiada) oraz w Wirtualnej Uczelni </w:t>
      </w:r>
      <w:r>
        <w:rPr>
          <w:rFonts w:ascii="Constantia" w:hAnsi="Constantia"/>
          <w:color w:val="FF0000"/>
          <w:sz w:val="24"/>
          <w:szCs w:val="24"/>
        </w:rPr>
        <w:t>najpóźniej do ostatniego dnia sesji poprawkowej</w:t>
      </w:r>
      <w:r>
        <w:rPr>
          <w:rFonts w:ascii="Constantia" w:hAnsi="Constantia"/>
          <w:sz w:val="24"/>
          <w:szCs w:val="24"/>
        </w:rPr>
        <w:t>.</w:t>
      </w:r>
    </w:p>
    <w:p w14:paraId="74793AA7" w14:textId="77777777" w:rsidR="00AB35B1" w:rsidRDefault="00AB35B1" w:rsidP="00AB35B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Student ma obowiązek zwrócić się do koordynatora praktyk o ich zaliczenie </w:t>
      </w:r>
      <w:r>
        <w:rPr>
          <w:rFonts w:ascii="Constantia" w:hAnsi="Constantia"/>
          <w:color w:val="FF0000"/>
          <w:sz w:val="24"/>
          <w:szCs w:val="24"/>
        </w:rPr>
        <w:t xml:space="preserve">niezwłocznie po zakończeniu praktyki, w terminie wskazanym przez koordynatora, </w:t>
      </w:r>
      <w:r>
        <w:rPr>
          <w:rFonts w:ascii="Constantia" w:hAnsi="Constantia"/>
          <w:sz w:val="24"/>
          <w:szCs w:val="24"/>
        </w:rPr>
        <w:t xml:space="preserve">przedstawiając prawidłowo wypełnione: dziennik praktyk (i indeks jeżeli posiada). </w:t>
      </w:r>
    </w:p>
    <w:p w14:paraId="69CC0B02" w14:textId="77777777" w:rsidR="00AB35B1" w:rsidRDefault="00AB35B1" w:rsidP="00AB35B1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</w:p>
    <w:p w14:paraId="53CF2C9C" w14:textId="77777777" w:rsidR="00AB35B1" w:rsidRDefault="00AB35B1" w:rsidP="00AB35B1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10</w:t>
      </w:r>
    </w:p>
    <w:p w14:paraId="4DEF3131" w14:textId="77777777" w:rsidR="00AB35B1" w:rsidRDefault="00AB35B1" w:rsidP="00AB35B1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Koordynator praktyki w celu zaliczenia praktyki może, poza wymogami określonymi w § 9 ust. 1 oraz § 10 ust. 2, dokonać sprawdzenia wiedzy, umiejętności i kompetencji społecznych studenta nabytych w trakcie praktyki.</w:t>
      </w:r>
    </w:p>
    <w:p w14:paraId="6C3EFA71" w14:textId="77777777" w:rsidR="00AB35B1" w:rsidRDefault="00AB35B1" w:rsidP="00AB35B1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471AB27E" w14:textId="77777777" w:rsidR="00AB35B1" w:rsidRDefault="00AB35B1" w:rsidP="00AB35B1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11</w:t>
      </w:r>
    </w:p>
    <w:p w14:paraId="663E65C3" w14:textId="77777777" w:rsidR="00AB35B1" w:rsidRDefault="00AB35B1" w:rsidP="00AB35B1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1. Zgodnie z Regulaminem Studiów Uniwersytetu Rzeszowskiego (§24), praca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 </w:t>
      </w:r>
    </w:p>
    <w:p w14:paraId="02D2C974" w14:textId="77777777" w:rsidR="00AB35B1" w:rsidRDefault="00AB35B1" w:rsidP="00AB35B1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a) nie mogą być krótsze niż wymiar praktyki; </w:t>
      </w:r>
    </w:p>
    <w:p w14:paraId="6B8711EC" w14:textId="77777777" w:rsidR="00AB35B1" w:rsidRDefault="00AB35B1" w:rsidP="00AB35B1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b) powinny być realizowane w trakcie trwania studiów lub przed ich rozpoczęciem lub gdy od ich zakończenia nie minęło więcej niż 5 lat. </w:t>
      </w:r>
    </w:p>
    <w:p w14:paraId="37C78013" w14:textId="77777777" w:rsidR="00AB35B1" w:rsidRDefault="00AB35B1" w:rsidP="00AB35B1">
      <w:pPr>
        <w:spacing w:after="0" w:line="360" w:lineRule="auto"/>
        <w:ind w:left="567" w:hanging="283"/>
        <w:jc w:val="both"/>
        <w:rPr>
          <w:rFonts w:ascii="Constantia" w:hAnsi="Constantia"/>
          <w:sz w:val="24"/>
          <w:szCs w:val="24"/>
        </w:rPr>
      </w:pPr>
    </w:p>
    <w:p w14:paraId="7B893489" w14:textId="77777777" w:rsidR="00AB35B1" w:rsidRDefault="00AB35B1" w:rsidP="00AB35B1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>2. Dokument potwierdzający wykonywanie pracy zarobkowej, stażu lub wolontariatu wraz z opisem wykonywanych czynności potwierdzony przez przełożonego, a także podanie do Dziekana Kolegium Nauk Społecznych, student przekazuje bezpośrednio do Koordynatora praktyk programowych dla Kierunku Prawo. Decyzje w sprawie uznania praktyki zawodowej podejmuje Dziekan na pisemny wniosek studenta, zaopiniowany pozytywnie przez Koordynatora praktyk programowych dla kierunku Prawo.</w:t>
      </w:r>
    </w:p>
    <w:p w14:paraId="59B17197" w14:textId="77777777" w:rsidR="00AB35B1" w:rsidRDefault="00AB35B1" w:rsidP="00AB35B1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</w:p>
    <w:p w14:paraId="075F976F" w14:textId="77777777" w:rsidR="00AB35B1" w:rsidRDefault="00AB35B1" w:rsidP="00AB35B1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IV</w:t>
      </w:r>
    </w:p>
    <w:p w14:paraId="79412E2D" w14:textId="77777777" w:rsidR="00AB35B1" w:rsidRDefault="00AB35B1" w:rsidP="00AB35B1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 Postanowienia końcowe</w:t>
      </w:r>
    </w:p>
    <w:p w14:paraId="54955EAC" w14:textId="77777777" w:rsidR="00AB35B1" w:rsidRDefault="00AB35B1" w:rsidP="00AB35B1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11</w:t>
      </w:r>
    </w:p>
    <w:p w14:paraId="015DBCBD" w14:textId="77777777" w:rsidR="00AB35B1" w:rsidRDefault="00AB35B1" w:rsidP="00AB35B1">
      <w:pPr>
        <w:pStyle w:val="Akapitzlist"/>
        <w:spacing w:after="0" w:line="360" w:lineRule="auto"/>
        <w:ind w:left="21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Niniejszy Regulamin wchodzi w życie z dniem uchwalenia.</w:t>
      </w:r>
    </w:p>
    <w:p w14:paraId="041E4062" w14:textId="77777777" w:rsidR="00AB35B1" w:rsidRDefault="00AB35B1" w:rsidP="00AB35B1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Załączniki:</w:t>
      </w:r>
    </w:p>
    <w:p w14:paraId="1798990A" w14:textId="77777777" w:rsidR="00AB35B1" w:rsidRDefault="00AB35B1" w:rsidP="00AB35B1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Oświadczenie o ubezpieczeniu NNW ( Zał. nr 1)</w:t>
      </w:r>
    </w:p>
    <w:p w14:paraId="5433E4C5" w14:textId="77777777" w:rsidR="00AB35B1" w:rsidRDefault="00AB35B1" w:rsidP="00AB35B1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Dziennik praktyk z opinią opiekuna (Zał. nr 2)</w:t>
      </w:r>
    </w:p>
    <w:p w14:paraId="65DC2A60" w14:textId="77777777" w:rsidR="00AB35B1" w:rsidRDefault="00AB35B1" w:rsidP="00AB35B1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Dziennik praktyk z opinią opiekuna (Zał. nr 3)</w:t>
      </w:r>
    </w:p>
    <w:p w14:paraId="5C6F6FBC" w14:textId="77777777" w:rsidR="00FB4780" w:rsidRDefault="00FB4780"/>
    <w:sectPr w:rsidR="00FB4780" w:rsidSect="00AB35B1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CC51D" w14:textId="77777777" w:rsidR="008B31CA" w:rsidRDefault="008B31CA" w:rsidP="00FB4780">
      <w:pPr>
        <w:spacing w:after="0" w:line="240" w:lineRule="auto"/>
      </w:pPr>
      <w:r>
        <w:separator/>
      </w:r>
    </w:p>
  </w:endnote>
  <w:endnote w:type="continuationSeparator" w:id="0">
    <w:p w14:paraId="65E5F49D" w14:textId="77777777" w:rsidR="008B31CA" w:rsidRDefault="008B31CA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87E7B" w14:textId="769FCDB7" w:rsidR="00674C2E" w:rsidRPr="00C42CD5" w:rsidRDefault="002563AA" w:rsidP="00674C2E">
    <w:pPr>
      <w:ind w:left="-794"/>
      <w:rPr>
        <w:color w:val="0033A0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78814F1" wp14:editId="5B5601CA">
          <wp:simplePos x="0" y="0"/>
          <wp:positionH relativeFrom="column">
            <wp:posOffset>5181600</wp:posOffset>
          </wp:positionH>
          <wp:positionV relativeFrom="paragraph">
            <wp:posOffset>177800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C2E"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="00674C2E" w:rsidRPr="00F14EA6">
      <w:rPr>
        <w:rFonts w:ascii="Corbel" w:hAnsi="Corbel"/>
        <w:color w:val="0033A0"/>
        <w:sz w:val="18"/>
        <w:szCs w:val="18"/>
      </w:rPr>
      <w:br/>
    </w:r>
    <w:r w:rsidR="00674C2E" w:rsidRPr="00D208CE">
      <w:rPr>
        <w:rFonts w:ascii="Corbel" w:hAnsi="Corbel"/>
        <w:color w:val="0033A0"/>
        <w:sz w:val="18"/>
        <w:szCs w:val="18"/>
      </w:rPr>
      <w:t>tel.: +48 17 872 10 11</w:t>
    </w:r>
    <w:r w:rsidR="00674C2E" w:rsidRPr="00D208C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Pr="00531A9D">
        <w:rPr>
          <w:rStyle w:val="Hipercze"/>
          <w:rFonts w:ascii="Corbel" w:hAnsi="Corbel"/>
          <w:sz w:val="18"/>
          <w:szCs w:val="18"/>
        </w:rPr>
        <w:t>cs@ur.edu.pl</w:t>
      </w:r>
    </w:hyperlink>
    <w:r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C9191DC" w14:textId="69137FBE" w:rsidR="00FB4780" w:rsidRPr="00674C2E" w:rsidRDefault="00FB4780" w:rsidP="00674C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3BE07" w14:textId="77777777" w:rsidR="008B31CA" w:rsidRDefault="008B31CA" w:rsidP="00FB4780">
      <w:pPr>
        <w:spacing w:after="0" w:line="240" w:lineRule="auto"/>
      </w:pPr>
      <w:r>
        <w:separator/>
      </w:r>
    </w:p>
  </w:footnote>
  <w:footnote w:type="continuationSeparator" w:id="0">
    <w:p w14:paraId="162C4179" w14:textId="77777777" w:rsidR="008B31CA" w:rsidRDefault="008B31CA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990E3" w14:textId="750AA661" w:rsidR="00FB4780" w:rsidRPr="00A859A3" w:rsidRDefault="00665DDD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r w:rsidR="00462419" w:rsidRPr="00A859A3">
      <w:rPr>
        <w:color w:val="0033A0"/>
        <w:sz w:val="24"/>
        <w:szCs w:val="24"/>
      </w:rPr>
      <w:br/>
    </w:r>
    <w:bookmarkStart w:id="1" w:name="__DdeLink__55_2852733635"/>
    <w:r w:rsidR="00462419" w:rsidRPr="005940DB">
      <w:rPr>
        <w:bCs/>
        <w:color w:val="0033A0"/>
        <w:sz w:val="24"/>
        <w:szCs w:val="24"/>
      </w:rPr>
      <w:t>Uniwersytet Rzeszowski</w:t>
    </w:r>
    <w:r w:rsidR="00462419">
      <w:rPr>
        <w:color w:val="0033A0"/>
        <w:sz w:val="24"/>
        <w:szCs w:val="24"/>
      </w:rPr>
      <w:br/>
    </w:r>
    <w:bookmarkEnd w:id="1"/>
    <w:r w:rsidR="00462419" w:rsidRPr="005940DB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EC8"/>
    <w:multiLevelType w:val="hybridMultilevel"/>
    <w:tmpl w:val="83B436AE"/>
    <w:lvl w:ilvl="0" w:tplc="18CE0FB6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005365A"/>
    <w:multiLevelType w:val="hybridMultilevel"/>
    <w:tmpl w:val="AD90241C"/>
    <w:lvl w:ilvl="0" w:tplc="6F14F20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13246"/>
    <w:multiLevelType w:val="hybridMultilevel"/>
    <w:tmpl w:val="BB5EAD3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2BB3E03"/>
    <w:multiLevelType w:val="hybridMultilevel"/>
    <w:tmpl w:val="B47C69DA"/>
    <w:lvl w:ilvl="0" w:tplc="6F14F20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C34A4"/>
    <w:multiLevelType w:val="hybridMultilevel"/>
    <w:tmpl w:val="B414D3B2"/>
    <w:lvl w:ilvl="0" w:tplc="6F14F20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94683"/>
    <w:multiLevelType w:val="hybridMultilevel"/>
    <w:tmpl w:val="96886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31FEF"/>
    <w:multiLevelType w:val="hybridMultilevel"/>
    <w:tmpl w:val="520E6A6A"/>
    <w:lvl w:ilvl="0" w:tplc="E90AB4E2">
      <w:start w:val="1"/>
      <w:numFmt w:val="decimal"/>
      <w:lvlText w:val="%1."/>
      <w:lvlJc w:val="left"/>
      <w:pPr>
        <w:ind w:left="218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7789027B"/>
    <w:multiLevelType w:val="hybridMultilevel"/>
    <w:tmpl w:val="984AD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80"/>
    <w:rsid w:val="00014727"/>
    <w:rsid w:val="0003272C"/>
    <w:rsid w:val="0007135B"/>
    <w:rsid w:val="000B458D"/>
    <w:rsid w:val="0012425F"/>
    <w:rsid w:val="00196B4A"/>
    <w:rsid w:val="001D7F28"/>
    <w:rsid w:val="00236C4E"/>
    <w:rsid w:val="002563AA"/>
    <w:rsid w:val="002E7C28"/>
    <w:rsid w:val="00347F8A"/>
    <w:rsid w:val="00406866"/>
    <w:rsid w:val="00462419"/>
    <w:rsid w:val="00602F74"/>
    <w:rsid w:val="00665DDD"/>
    <w:rsid w:val="00674C2E"/>
    <w:rsid w:val="006A2F60"/>
    <w:rsid w:val="006F5566"/>
    <w:rsid w:val="007171A4"/>
    <w:rsid w:val="00814A3F"/>
    <w:rsid w:val="008570EE"/>
    <w:rsid w:val="00890BCB"/>
    <w:rsid w:val="008B31CA"/>
    <w:rsid w:val="00906630"/>
    <w:rsid w:val="00A4287D"/>
    <w:rsid w:val="00A859A3"/>
    <w:rsid w:val="00A967D7"/>
    <w:rsid w:val="00AB35B1"/>
    <w:rsid w:val="00B47C1C"/>
    <w:rsid w:val="00C84394"/>
    <w:rsid w:val="00C978E6"/>
    <w:rsid w:val="00D57033"/>
    <w:rsid w:val="00DD5EB4"/>
    <w:rsid w:val="00EA4931"/>
    <w:rsid w:val="00F264A4"/>
    <w:rsid w:val="00FB4780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F264A4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2563A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3AA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AB35B1"/>
    <w:rPr>
      <w:rFonts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F264A4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2563A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3AA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AB35B1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@ur.edu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UR</cp:lastModifiedBy>
  <cp:revision>2</cp:revision>
  <cp:lastPrinted>2015-11-16T15:44:00Z</cp:lastPrinted>
  <dcterms:created xsi:type="dcterms:W3CDTF">2024-07-10T06:53:00Z</dcterms:created>
  <dcterms:modified xsi:type="dcterms:W3CDTF">2024-07-10T06:53:00Z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