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14" w:rsidRDefault="00EE2E14" w:rsidP="00EE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 NIESTACJONARNYCH JEDNOLITYCH STUDIÓW MAGISTERSKICH</w:t>
      </w:r>
    </w:p>
    <w:p w:rsidR="00EE2E14" w:rsidRDefault="00EE2E14" w:rsidP="00EE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KIERUNEK PRAWO     </w:t>
      </w:r>
    </w:p>
    <w:p w:rsidR="00EE2E14" w:rsidRDefault="00EE2E14" w:rsidP="00EE2E14">
      <w:pPr>
        <w:jc w:val="center"/>
        <w:rPr>
          <w:b/>
        </w:rPr>
      </w:pPr>
      <w:r>
        <w:rPr>
          <w:b/>
          <w:sz w:val="20"/>
          <w:szCs w:val="20"/>
        </w:rPr>
        <w:t>od roku akademickiego 2017/2018</w:t>
      </w:r>
      <w:r w:rsidRPr="00954D99">
        <w:rPr>
          <w:b/>
          <w:sz w:val="20"/>
          <w:szCs w:val="20"/>
        </w:rPr>
        <w:t>,</w:t>
      </w:r>
      <w:r>
        <w:rPr>
          <w:b/>
        </w:rPr>
        <w:t xml:space="preserve">   profil ogólnoakademicki</w:t>
      </w:r>
    </w:p>
    <w:tbl>
      <w:tblPr>
        <w:tblW w:w="1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475"/>
        <w:gridCol w:w="767"/>
        <w:gridCol w:w="540"/>
        <w:gridCol w:w="510"/>
        <w:gridCol w:w="510"/>
        <w:gridCol w:w="60"/>
        <w:gridCol w:w="7"/>
        <w:gridCol w:w="443"/>
        <w:gridCol w:w="510"/>
        <w:gridCol w:w="510"/>
        <w:gridCol w:w="522"/>
        <w:gridCol w:w="6"/>
        <w:gridCol w:w="528"/>
        <w:gridCol w:w="528"/>
        <w:gridCol w:w="528"/>
        <w:gridCol w:w="528"/>
        <w:gridCol w:w="522"/>
      </w:tblGrid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Wstęp do prawoznawstwa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Logika dla prawników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prawa polskiego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Powszechna historia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doktryn polityczno - prawnych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Organy i korporacje ochrony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Socjologia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obcy nowożytny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Szkolenie BHP – I rok, sem. zimowy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1C509D" w:rsidRDefault="00EE2E14" w:rsidP="00A036FD">
            <w:pPr>
              <w:spacing w:line="276" w:lineRule="auto"/>
              <w:rPr>
                <w:b/>
                <w:lang w:eastAsia="en-US"/>
              </w:rPr>
            </w:pPr>
            <w:r w:rsidRPr="001C509D">
              <w:rPr>
                <w:b/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Etyka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Łacińska terminologia prawnicza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o państwie i polityce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Informatyka prawnicza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1C509D" w:rsidRDefault="00EE2E14" w:rsidP="00A036FD">
            <w:pPr>
              <w:spacing w:line="276" w:lineRule="auto"/>
              <w:rPr>
                <w:b/>
                <w:lang w:eastAsia="en-US"/>
              </w:rPr>
            </w:pPr>
            <w:r w:rsidRPr="001C509D">
              <w:rPr>
                <w:b/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II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konstytucyjne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administracyjne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cywilne – część ogólna, prawo rzeczowe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rzymskie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Unii Europejskiej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Język obcy nowożytny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Przedmiot ogólnouczelniany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 w:rsidRPr="00CF1493">
              <w:rPr>
                <w:lang w:eastAsia="en-US"/>
              </w:rPr>
              <w:t>Zal</w:t>
            </w:r>
            <w:proofErr w:type="spellEnd"/>
            <w:r w:rsidRPr="00CF1493"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  <w:r w:rsidRPr="00CF1493"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CF1493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174B05" w:rsidP="00A036FD">
            <w:pPr>
              <w:spacing w:line="276" w:lineRule="auto"/>
              <w:rPr>
                <w:color w:val="FF0000"/>
                <w:lang w:eastAsia="en-US"/>
              </w:rPr>
            </w:pPr>
            <w:r w:rsidRPr="00CF1493"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EE2E14" w:rsidP="00A036F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EE2E14" w:rsidP="00A036F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5F32AA" w:rsidRDefault="00EE2E14" w:rsidP="00A036FD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174B05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174B05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bookmarkStart w:id="0" w:name="_GoBack"/>
            <w:bookmarkEnd w:id="0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657C39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57C39">
              <w:rPr>
                <w:color w:val="000000" w:themeColor="text1"/>
                <w:lang w:eastAsia="en-US"/>
              </w:rPr>
              <w:t>Międzynarodowe prawo lotnicze i kosmiczne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F96A35">
              <w:rPr>
                <w:color w:val="000000" w:themeColor="text1"/>
                <w:lang w:eastAsia="en-US"/>
              </w:rPr>
              <w:t>Zal</w:t>
            </w:r>
            <w:proofErr w:type="spellEnd"/>
            <w:r w:rsidRPr="00F96A35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Wybrane zagadnienia części szczególnej prawa karnego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partii politycznych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legislacji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Razem</w:t>
            </w: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III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480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 – część praktyczna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zobowiązań i prawo spadkowe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rodzinne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Prawa finansów publicznych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Publiczne prawo gospodarcze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międzynarodowe publiczne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handlowe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obcy nowożytny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Kryminalistyka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administracji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retoryki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4248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IV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cywilne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administracyjne i sądowo- administracyjne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pracy i ubezpieczeń społecznych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negocjacji i mediacji dla prawników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Seminarium magisterskie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Razem</w:t>
            </w: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podatkowe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Współczesne ustroje państw europejskich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Zamówienia publiczne. Wybrane zagadnienia prawne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wykroczeń i postępowanie w sprawach o wykroczenia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 skarbowe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Instytucje prawa finansowego Europy Środkowej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F96A35">
              <w:rPr>
                <w:color w:val="000000" w:themeColor="text1"/>
                <w:lang w:eastAsia="en-US"/>
              </w:rPr>
              <w:t>Zal</w:t>
            </w:r>
            <w:proofErr w:type="spellEnd"/>
            <w:r w:rsidRPr="00F96A35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F96A35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lang w:eastAsia="en-US"/>
              </w:rPr>
            </w:pPr>
            <w:r w:rsidRPr="00F96A35">
              <w:rPr>
                <w:color w:val="000000" w:themeColor="text1"/>
                <w:lang w:eastAsia="en-US"/>
              </w:rPr>
              <w:t>3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upadłościowe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Pr="00657C39" w:rsidRDefault="00EE2E14" w:rsidP="00A036FD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57C39">
              <w:rPr>
                <w:color w:val="000000" w:themeColor="text1"/>
                <w:lang w:eastAsia="en-US"/>
              </w:rPr>
              <w:t>Prawne podstawy handlu zagranicznego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2E14" w:rsidRPr="00174B05" w:rsidTr="00A036FD"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16" w:rsidRPr="00985216" w:rsidRDefault="00985216" w:rsidP="00985216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985216">
              <w:rPr>
                <w:u w:val="single"/>
                <w:lang w:val="en-US" w:eastAsia="en-US"/>
              </w:rPr>
              <w:t>Oferta</w:t>
            </w:r>
            <w:proofErr w:type="spellEnd"/>
            <w:r w:rsidRPr="00985216">
              <w:rPr>
                <w:u w:val="single"/>
                <w:lang w:val="en-US" w:eastAsia="en-US"/>
              </w:rPr>
              <w:t xml:space="preserve"> w j. </w:t>
            </w:r>
            <w:proofErr w:type="spellStart"/>
            <w:r w:rsidRPr="00985216">
              <w:rPr>
                <w:u w:val="single"/>
                <w:lang w:val="en-US" w:eastAsia="en-US"/>
              </w:rPr>
              <w:t>angielskim</w:t>
            </w:r>
            <w:proofErr w:type="spellEnd"/>
            <w:r w:rsidRPr="00985216">
              <w:rPr>
                <w:u w:val="single"/>
                <w:lang w:val="en-US" w:eastAsia="en-US"/>
              </w:rPr>
              <w:t xml:space="preserve"> </w:t>
            </w:r>
            <w:r w:rsidRPr="00985216">
              <w:rPr>
                <w:lang w:val="en-US" w:eastAsia="en-US"/>
              </w:rPr>
              <w:t xml:space="preserve">– </w:t>
            </w:r>
          </w:p>
          <w:p w:rsidR="00EE2E14" w:rsidRPr="00985216" w:rsidRDefault="00985216" w:rsidP="00985216">
            <w:pPr>
              <w:spacing w:line="276" w:lineRule="auto"/>
              <w:rPr>
                <w:color w:val="FF0000"/>
                <w:lang w:val="en-US" w:eastAsia="en-US"/>
              </w:rPr>
            </w:pPr>
            <w:r w:rsidRPr="00985216">
              <w:rPr>
                <w:lang w:val="en-US" w:eastAsia="en-US"/>
              </w:rPr>
              <w:t xml:space="preserve">The Legal Basis of </w:t>
            </w:r>
            <w:proofErr w:type="spellStart"/>
            <w:r w:rsidRPr="00985216">
              <w:rPr>
                <w:lang w:val="en-US" w:eastAsia="en-US"/>
              </w:rPr>
              <w:t>Foreigh</w:t>
            </w:r>
            <w:proofErr w:type="spellEnd"/>
            <w:r w:rsidRPr="00985216">
              <w:rPr>
                <w:lang w:val="en-US" w:eastAsia="en-US"/>
              </w:rPr>
              <w:t xml:space="preserve"> Trade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985216" w:rsidRDefault="00EE2E14" w:rsidP="00A036FD">
            <w:pPr>
              <w:spacing w:line="276" w:lineRule="auto"/>
              <w:rPr>
                <w:lang w:val="en-US"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własności intelektualnej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49667E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</w:tr>
      <w:tr w:rsidR="00EE2E14" w:rsidTr="00A036FD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V rok</w:t>
            </w:r>
          </w:p>
        </w:tc>
      </w:tr>
      <w:tr w:rsidR="00EE2E14" w:rsidTr="00A036FD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EE2E14" w:rsidTr="00A036FD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14" w:rsidRDefault="00EE2E14" w:rsidP="00A036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E14" w:rsidRDefault="00EE2E14" w:rsidP="00A036F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Teoria i filozofia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Seminarium magisterskie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EE2E14" w:rsidTr="00A036FD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 wykonawcze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Publicznoprawne środki ochrony konsumenta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ochrony środowiska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 gospodarcze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Międzynarodowe prawo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celne UE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System organów bezpieczeństwa publicznego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Kryminologia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bankowe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Komunikacja masowa i prawo mediów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</w:tr>
      <w:tr w:rsidR="00EE2E14" w:rsidTr="00A03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lokalowe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2E14" w:rsidTr="00A036FD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Pr="004D3661" w:rsidRDefault="00EE2E14" w:rsidP="00A036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4" w:rsidRDefault="00EE2E14" w:rsidP="00A036F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</w:tbl>
    <w:p w:rsidR="00EE2E14" w:rsidRDefault="00EE2E14" w:rsidP="00EE2E14"/>
    <w:p w:rsidR="00EE2E14" w:rsidRDefault="00EE2E14" w:rsidP="00EE2E14">
      <w:r>
        <w:t>Brakujące punkty ECTS na poszczególnych latach studiów ( minimum 60 ECTS  rocznie, minimum 30 ECTS w semestrze, minimum 300 ECTS w ciągu pięciu lat studiów ) należy uzupełnić zaliczając przedmioty fakultatywne zgłoszone przez Kierowników Katedr, Zakładów Naukowych, Pracowni .</w:t>
      </w:r>
    </w:p>
    <w:p w:rsidR="00EE2E14" w:rsidRDefault="00EE2E14" w:rsidP="00EE2E14">
      <w:r>
        <w:rPr>
          <w:b/>
        </w:rPr>
        <w:t xml:space="preserve">Zapisów na przedmioty fakultatywne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</w:t>
      </w:r>
      <w:r w:rsidRPr="0007734B">
        <w:rPr>
          <w:b/>
        </w:rPr>
        <w:t>Dziekan</w:t>
      </w:r>
      <w:r>
        <w:rPr>
          <w:b/>
        </w:rPr>
        <w:t xml:space="preserve"> na pisemny wniosek studenta, nie później niż do dnia 30 września a w przypadku I roku nie później niż do dnia 20 października.</w:t>
      </w:r>
    </w:p>
    <w:p w:rsidR="00EE2E14" w:rsidRPr="00536B86" w:rsidRDefault="00EE2E14" w:rsidP="00EE2E14">
      <w:pPr>
        <w:pStyle w:val="Tekstpodstawowy"/>
        <w:numPr>
          <w:ilvl w:val="0"/>
          <w:numId w:val="6"/>
        </w:numPr>
        <w:spacing w:before="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 xml:space="preserve">3 </w:t>
      </w:r>
      <w:proofErr w:type="spellStart"/>
      <w:r w:rsidRPr="00536B86">
        <w:rPr>
          <w:b/>
          <w:sz w:val="26"/>
          <w:szCs w:val="26"/>
          <w:lang w:val="pl-PL"/>
        </w:rPr>
        <w:t>tygod</w:t>
      </w:r>
      <w:proofErr w:type="spellEnd"/>
      <w:r w:rsidRPr="00536B86">
        <w:rPr>
          <w:b/>
          <w:sz w:val="26"/>
          <w:szCs w:val="26"/>
          <w:lang w:val="pl-PL"/>
        </w:rPr>
        <w:t>. Praktyka zawodowa po III roku studiów w sądzie lub prokuraturze</w:t>
      </w:r>
    </w:p>
    <w:p w:rsidR="00EE2E14" w:rsidRPr="00536B86" w:rsidRDefault="00EE2E14" w:rsidP="00EE2E14">
      <w:pPr>
        <w:pStyle w:val="Tekstpodstawowy"/>
        <w:spacing w:before="0"/>
        <w:ind w:left="36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>Po zaliczeniu praktyki student otrzymuje 4 punkty ECTS</w:t>
      </w:r>
    </w:p>
    <w:p w:rsidR="00EE2E14" w:rsidRPr="00536B86" w:rsidRDefault="00EE2E14" w:rsidP="00EE2E14">
      <w:pPr>
        <w:pStyle w:val="Tekstpodstawowy"/>
        <w:numPr>
          <w:ilvl w:val="0"/>
          <w:numId w:val="6"/>
        </w:numPr>
        <w:spacing w:before="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 xml:space="preserve">3 </w:t>
      </w:r>
      <w:proofErr w:type="spellStart"/>
      <w:r w:rsidRPr="00536B86">
        <w:rPr>
          <w:b/>
          <w:sz w:val="26"/>
          <w:szCs w:val="26"/>
          <w:lang w:val="pl-PL"/>
        </w:rPr>
        <w:t>tygod</w:t>
      </w:r>
      <w:proofErr w:type="spellEnd"/>
      <w:r w:rsidRPr="00536B86">
        <w:rPr>
          <w:b/>
          <w:sz w:val="26"/>
          <w:szCs w:val="26"/>
          <w:lang w:val="pl-PL"/>
        </w:rPr>
        <w:t xml:space="preserve">. Praktyka zawodowa po IV roku studiów </w:t>
      </w:r>
    </w:p>
    <w:p w:rsidR="00EE2E14" w:rsidRPr="00536B86" w:rsidRDefault="00EE2E14" w:rsidP="00EE2E14">
      <w:pPr>
        <w:pStyle w:val="Tekstpodstawowy"/>
        <w:spacing w:before="0"/>
        <w:ind w:left="360"/>
        <w:jc w:val="both"/>
        <w:rPr>
          <w:b/>
          <w:sz w:val="26"/>
          <w:szCs w:val="26"/>
          <w:lang w:val="pl-PL"/>
        </w:rPr>
      </w:pPr>
      <w:r w:rsidRPr="00536B86">
        <w:rPr>
          <w:b/>
          <w:sz w:val="26"/>
          <w:szCs w:val="26"/>
          <w:lang w:val="pl-PL"/>
        </w:rPr>
        <w:t>Po zaliczeniu praktyki student otrzymuje 4 punkty ECTS</w:t>
      </w:r>
    </w:p>
    <w:p w:rsidR="00EE2E14" w:rsidRPr="00536B86" w:rsidRDefault="00EE2E14" w:rsidP="00EE2E14">
      <w:pPr>
        <w:pStyle w:val="Tekstpodstawowy"/>
        <w:spacing w:before="0"/>
        <w:ind w:left="360"/>
        <w:jc w:val="both"/>
        <w:rPr>
          <w:b/>
          <w:sz w:val="26"/>
          <w:szCs w:val="26"/>
          <w:lang w:val="pl-PL"/>
        </w:rPr>
      </w:pPr>
    </w:p>
    <w:p w:rsidR="00EE2E14" w:rsidRDefault="00EE2E14" w:rsidP="00EE2E14">
      <w:pPr>
        <w:pStyle w:val="Tekstpodstawowy"/>
        <w:spacing w:before="0"/>
        <w:jc w:val="both"/>
        <w:rPr>
          <w:b/>
          <w:szCs w:val="24"/>
          <w:lang w:val="pl-PL"/>
        </w:rPr>
      </w:pPr>
      <w:r w:rsidRPr="00CC486B">
        <w:rPr>
          <w:b/>
          <w:szCs w:val="24"/>
          <w:lang w:val="pl-PL"/>
        </w:rPr>
        <w:t xml:space="preserve">Przedmioty z zakresu nauk humanistycznych i społecznych: Etyka – 5 </w:t>
      </w:r>
      <w:r>
        <w:rPr>
          <w:b/>
          <w:szCs w:val="24"/>
          <w:lang w:val="pl-PL"/>
        </w:rPr>
        <w:t xml:space="preserve">pkt. </w:t>
      </w:r>
      <w:r w:rsidRPr="00CC486B">
        <w:rPr>
          <w:b/>
          <w:szCs w:val="24"/>
          <w:lang w:val="pl-PL"/>
        </w:rPr>
        <w:t>ECTS</w:t>
      </w:r>
      <w:r>
        <w:rPr>
          <w:b/>
          <w:szCs w:val="24"/>
          <w:lang w:val="pl-PL"/>
        </w:rPr>
        <w:t xml:space="preserve"> </w:t>
      </w:r>
      <w:r w:rsidRPr="00CC486B">
        <w:rPr>
          <w:b/>
          <w:szCs w:val="24"/>
          <w:lang w:val="pl-PL"/>
        </w:rPr>
        <w:t xml:space="preserve"> </w:t>
      </w:r>
    </w:p>
    <w:p w:rsidR="00EE2E14" w:rsidRPr="00CC486B" w:rsidRDefault="00EE2E14" w:rsidP="00EE2E14">
      <w:pPr>
        <w:pStyle w:val="Tekstpodstawowy"/>
        <w:spacing w:before="0"/>
        <w:jc w:val="both"/>
        <w:rPr>
          <w:b/>
          <w:szCs w:val="24"/>
          <w:lang w:val="pl-PL"/>
        </w:rPr>
      </w:pPr>
      <w:r w:rsidRPr="00CC486B">
        <w:rPr>
          <w:b/>
          <w:szCs w:val="24"/>
          <w:lang w:val="pl-PL"/>
        </w:rPr>
        <w:t xml:space="preserve">Przedmioty </w:t>
      </w:r>
      <w:r>
        <w:rPr>
          <w:b/>
          <w:szCs w:val="24"/>
          <w:lang w:val="pl-PL"/>
        </w:rPr>
        <w:t>z zakresu ochrony własności intelektualnej: Prawo własności intelektualnej – 4 pkt. ECTS</w:t>
      </w:r>
    </w:p>
    <w:p w:rsidR="00EE2E14" w:rsidRPr="00536B86" w:rsidRDefault="00EE2E14" w:rsidP="00EE2E14">
      <w:pPr>
        <w:pStyle w:val="Akapitzlist"/>
        <w:ind w:left="360"/>
        <w:rPr>
          <w:b/>
          <w:color w:val="000000" w:themeColor="text1"/>
        </w:rPr>
      </w:pPr>
      <w:r w:rsidRPr="00CC486B">
        <w:rPr>
          <w:b/>
          <w:color w:val="000000" w:themeColor="text1"/>
        </w:rPr>
        <w:t>Liczba pkt. ECTS związanych</w:t>
      </w:r>
      <w:r w:rsidRPr="00536B86">
        <w:rPr>
          <w:b/>
          <w:color w:val="000000" w:themeColor="text1"/>
        </w:rPr>
        <w:t xml:space="preserve"> z badaniami naukowymi:</w:t>
      </w:r>
    </w:p>
    <w:p w:rsidR="00EE2E14" w:rsidRPr="00536B86" w:rsidRDefault="00EE2E14" w:rsidP="00EE2E14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Pr="00536B86">
        <w:rPr>
          <w:color w:val="000000" w:themeColor="text1"/>
        </w:rPr>
        <w:t>Razem – 316 ECTS (obowiązkowe i fakultatywne)</w:t>
      </w:r>
    </w:p>
    <w:p w:rsidR="00EE2E14" w:rsidRDefault="00EE2E14" w:rsidP="00EE2E14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>Suma pkt. praktycznych – 26 ECTS</w:t>
      </w:r>
    </w:p>
    <w:p w:rsidR="00EE2E14" w:rsidRDefault="00EE2E14" w:rsidP="00EE2E14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>Obowiązkowe – 22 pkt. ECTS</w:t>
      </w:r>
    </w:p>
    <w:p w:rsidR="00EE2E14" w:rsidRDefault="00EE2E14" w:rsidP="00EE2E14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>Fakultatywne – 4 pkt. ECTS</w:t>
      </w:r>
    </w:p>
    <w:p w:rsidR="00EE2E14" w:rsidRPr="00536B86" w:rsidRDefault="00EE2E14" w:rsidP="00EE2E14">
      <w:pPr>
        <w:rPr>
          <w:color w:val="000000" w:themeColor="text1"/>
        </w:rPr>
      </w:pPr>
    </w:p>
    <w:p w:rsidR="00EE2E14" w:rsidRDefault="00EE2E14" w:rsidP="00EE2E14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>
        <w:rPr>
          <w:color w:val="000000" w:themeColor="text1"/>
        </w:rPr>
        <w:t xml:space="preserve">316 - 26 = 290 pkt. ECTS </w:t>
      </w:r>
      <w:r w:rsidR="00A6654F">
        <w:rPr>
          <w:color w:val="000000" w:themeColor="text1"/>
        </w:rPr>
        <w:t>związane z badaniami naukowymi</w:t>
      </w:r>
      <w:r>
        <w:rPr>
          <w:color w:val="000000" w:themeColor="text1"/>
        </w:rPr>
        <w:t xml:space="preserve"> - łącznie</w:t>
      </w:r>
    </w:p>
    <w:p w:rsidR="00EE2E14" w:rsidRDefault="00EE2E14" w:rsidP="00EE2E14">
      <w:pPr>
        <w:rPr>
          <w:color w:val="000000" w:themeColor="text1"/>
        </w:rPr>
      </w:pPr>
      <w:r>
        <w:rPr>
          <w:color w:val="000000" w:themeColor="text1"/>
        </w:rPr>
        <w:t xml:space="preserve">      193 - 22 = 171 pkt. ECTS </w:t>
      </w:r>
      <w:r w:rsidR="00A6654F">
        <w:rPr>
          <w:color w:val="000000" w:themeColor="text1"/>
        </w:rPr>
        <w:t>związane z badaniami naukowymi</w:t>
      </w:r>
      <w:r>
        <w:rPr>
          <w:color w:val="000000" w:themeColor="text1"/>
        </w:rPr>
        <w:t xml:space="preserve"> – przedmioty obowiązkowe</w:t>
      </w:r>
    </w:p>
    <w:p w:rsidR="00EE2E14" w:rsidRDefault="00EE2E14" w:rsidP="00EE2E14">
      <w:pPr>
        <w:rPr>
          <w:color w:val="000000" w:themeColor="text1"/>
        </w:rPr>
      </w:pPr>
      <w:r>
        <w:rPr>
          <w:color w:val="000000" w:themeColor="text1"/>
        </w:rPr>
        <w:t xml:space="preserve">      123 - 4 = 119 pkt. ECTS </w:t>
      </w:r>
      <w:r w:rsidR="00A6654F">
        <w:rPr>
          <w:color w:val="000000" w:themeColor="text1"/>
        </w:rPr>
        <w:t>związane z badaniami naukowymi</w:t>
      </w:r>
      <w:r>
        <w:rPr>
          <w:color w:val="000000" w:themeColor="text1"/>
        </w:rPr>
        <w:t xml:space="preserve"> – przedmioty fakultatywne</w:t>
      </w:r>
    </w:p>
    <w:p w:rsidR="00A6654F" w:rsidRPr="00A6654F" w:rsidRDefault="00EE2E14" w:rsidP="00A6654F">
      <w:pPr>
        <w:rPr>
          <w:color w:val="000000" w:themeColor="text1"/>
          <w:u w:val="single"/>
        </w:rPr>
      </w:pPr>
      <w:r w:rsidRPr="0077122C">
        <w:rPr>
          <w:color w:val="000000" w:themeColor="text1"/>
          <w:u w:val="single"/>
        </w:rPr>
        <w:t xml:space="preserve">Proporcja 91,78 % - procentowy udział pkt. ECTS </w:t>
      </w:r>
      <w:r w:rsidR="00A6654F" w:rsidRPr="00A6654F">
        <w:rPr>
          <w:color w:val="000000" w:themeColor="text1"/>
          <w:u w:val="single"/>
        </w:rPr>
        <w:t>służące zdobywaniu przez studenta pogłębionej wiedzy oraz umiejętności prowadzenia badań naukowych</w:t>
      </w:r>
    </w:p>
    <w:p w:rsidR="00EE2E14" w:rsidRPr="0077122C" w:rsidRDefault="00EE2E14" w:rsidP="00EE2E14">
      <w:pPr>
        <w:rPr>
          <w:u w:val="single"/>
        </w:rPr>
      </w:pPr>
    </w:p>
    <w:p w:rsidR="00EE2E14" w:rsidRDefault="00EE2E14" w:rsidP="00EE2E14">
      <w:r>
        <w:t>Razem  -  2193 godzin, 316 ECTS</w:t>
      </w:r>
    </w:p>
    <w:p w:rsidR="00EE2E14" w:rsidRDefault="00EE2E14" w:rsidP="00EE2E14">
      <w:r>
        <w:t>Obowiązkowe –   1527 godzin,  193 ECTS</w:t>
      </w:r>
    </w:p>
    <w:p w:rsidR="00EE2E14" w:rsidRDefault="00EE2E14" w:rsidP="00EE2E14">
      <w:r>
        <w:t xml:space="preserve">Fakultety  – 666 godzin, 123 ECTS </w:t>
      </w:r>
    </w:p>
    <w:p w:rsidR="00EE2E14" w:rsidRDefault="00EE2E14" w:rsidP="00EE2E14">
      <w:r>
        <w:t>Proporcja 30,37 % ( procentowy udział godzinowy) – przedmioty fakultatywne</w:t>
      </w:r>
    </w:p>
    <w:p w:rsidR="00EE2E14" w:rsidRDefault="00EE2E14" w:rsidP="00EE2E14">
      <w:r>
        <w:t>Proporcja 38,93 % ( procentowy udział ECTS) – przedmioty fakultatywne</w:t>
      </w:r>
    </w:p>
    <w:p w:rsidR="00EE2E14" w:rsidRDefault="00EE2E14" w:rsidP="00EE2E14">
      <w:r w:rsidRPr="0007734B">
        <w:t>Przedmioty o charakterze praktycznym</w:t>
      </w:r>
      <w:r>
        <w:t xml:space="preserve"> 18 ECTS + 8 ECTS praktyka = 26 ECTS</w:t>
      </w:r>
    </w:p>
    <w:p w:rsidR="00EE2E14" w:rsidRDefault="00EE2E14" w:rsidP="00EE2E14"/>
    <w:p w:rsidR="00EE2E14" w:rsidRDefault="00EE2E14" w:rsidP="00EE2E14"/>
    <w:p w:rsidR="00EE2E14" w:rsidRDefault="00EE2E14" w:rsidP="00EE2E14">
      <w:r>
        <w:t xml:space="preserve">Zatwierdzono </w:t>
      </w:r>
      <w:r w:rsidRPr="00A97B62">
        <w:t xml:space="preserve">  na posiedzeniu Rady Wydziału Prawa i Administracji w dniu  </w:t>
      </w:r>
      <w:r w:rsidRPr="00235AD0">
        <w:t>21 czerwca 2017 r.</w:t>
      </w:r>
    </w:p>
    <w:p w:rsidR="00654EC6" w:rsidRDefault="00654EC6"/>
    <w:sectPr w:rsidR="00654EC6" w:rsidSect="00BA5849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D3A3B16"/>
    <w:multiLevelType w:val="multilevel"/>
    <w:tmpl w:val="EEFE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F1087"/>
    <w:multiLevelType w:val="hybridMultilevel"/>
    <w:tmpl w:val="79B0E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C0883"/>
    <w:multiLevelType w:val="hybridMultilevel"/>
    <w:tmpl w:val="CEEA6AB2"/>
    <w:lvl w:ilvl="0" w:tplc="E96C8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247B92"/>
    <w:multiLevelType w:val="multilevel"/>
    <w:tmpl w:val="CBD2B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577D55"/>
    <w:multiLevelType w:val="hybridMultilevel"/>
    <w:tmpl w:val="12EC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A5DBC"/>
    <w:multiLevelType w:val="singleLevel"/>
    <w:tmpl w:val="722EA8AC"/>
    <w:lvl w:ilvl="0">
      <w:start w:val="2"/>
      <w:numFmt w:val="bullet"/>
      <w:lvlText w:val="-"/>
      <w:lvlJc w:val="left"/>
      <w:pPr>
        <w:tabs>
          <w:tab w:val="num" w:pos="405"/>
        </w:tabs>
        <w:ind w:left="405" w:hanging="405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FDB"/>
    <w:rsid w:val="00031F19"/>
    <w:rsid w:val="00046917"/>
    <w:rsid w:val="0007734B"/>
    <w:rsid w:val="000C7EAF"/>
    <w:rsid w:val="00114019"/>
    <w:rsid w:val="0012716A"/>
    <w:rsid w:val="00174B05"/>
    <w:rsid w:val="001D3F48"/>
    <w:rsid w:val="00203EEA"/>
    <w:rsid w:val="002045D1"/>
    <w:rsid w:val="00234695"/>
    <w:rsid w:val="002731D7"/>
    <w:rsid w:val="002979B7"/>
    <w:rsid w:val="002A6591"/>
    <w:rsid w:val="002B43A9"/>
    <w:rsid w:val="00380685"/>
    <w:rsid w:val="003848F0"/>
    <w:rsid w:val="00416D72"/>
    <w:rsid w:val="004679BA"/>
    <w:rsid w:val="004913AE"/>
    <w:rsid w:val="0049667E"/>
    <w:rsid w:val="004D3661"/>
    <w:rsid w:val="004D6C87"/>
    <w:rsid w:val="004E6D46"/>
    <w:rsid w:val="00502794"/>
    <w:rsid w:val="005E54ED"/>
    <w:rsid w:val="006102A0"/>
    <w:rsid w:val="00616C0F"/>
    <w:rsid w:val="00630CCC"/>
    <w:rsid w:val="00651FDB"/>
    <w:rsid w:val="00654EC6"/>
    <w:rsid w:val="0069271D"/>
    <w:rsid w:val="00696E25"/>
    <w:rsid w:val="006B1481"/>
    <w:rsid w:val="007B103C"/>
    <w:rsid w:val="00817135"/>
    <w:rsid w:val="008715D5"/>
    <w:rsid w:val="00880E7D"/>
    <w:rsid w:val="008833BF"/>
    <w:rsid w:val="008A6FDC"/>
    <w:rsid w:val="008D6386"/>
    <w:rsid w:val="008D766E"/>
    <w:rsid w:val="009452B9"/>
    <w:rsid w:val="00954D99"/>
    <w:rsid w:val="00974EE2"/>
    <w:rsid w:val="00985216"/>
    <w:rsid w:val="00986DF6"/>
    <w:rsid w:val="009A1BE6"/>
    <w:rsid w:val="00A00BB8"/>
    <w:rsid w:val="00A6654F"/>
    <w:rsid w:val="00A7100D"/>
    <w:rsid w:val="00A97B62"/>
    <w:rsid w:val="00AE10D2"/>
    <w:rsid w:val="00B34B8C"/>
    <w:rsid w:val="00B64274"/>
    <w:rsid w:val="00C2711D"/>
    <w:rsid w:val="00C43516"/>
    <w:rsid w:val="00C617FD"/>
    <w:rsid w:val="00C83F51"/>
    <w:rsid w:val="00CA0679"/>
    <w:rsid w:val="00CE682A"/>
    <w:rsid w:val="00CF13E4"/>
    <w:rsid w:val="00D10863"/>
    <w:rsid w:val="00DA4122"/>
    <w:rsid w:val="00DA6011"/>
    <w:rsid w:val="00E619EA"/>
    <w:rsid w:val="00EB4F01"/>
    <w:rsid w:val="00EE2E14"/>
    <w:rsid w:val="00F16276"/>
    <w:rsid w:val="00F3693F"/>
    <w:rsid w:val="00F95E1B"/>
    <w:rsid w:val="00FE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913AE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913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913AE"/>
    <w:pPr>
      <w:ind w:left="720"/>
      <w:contextualSpacing/>
    </w:pPr>
  </w:style>
  <w:style w:type="table" w:styleId="Tabela-Siatka">
    <w:name w:val="Table Grid"/>
    <w:basedOn w:val="Standardowy"/>
    <w:rsid w:val="0049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1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913AE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3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913AE"/>
    <w:pPr>
      <w:ind w:left="720"/>
      <w:contextualSpacing/>
    </w:pPr>
  </w:style>
  <w:style w:type="table" w:styleId="Tabela-Siatka">
    <w:name w:val="Table Grid"/>
    <w:basedOn w:val="Standardowy"/>
    <w:rsid w:val="0049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35FDF-AA3C-4F35-863E-CE2DF465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user</cp:lastModifiedBy>
  <cp:revision>48</cp:revision>
  <cp:lastPrinted>2015-03-23T09:14:00Z</cp:lastPrinted>
  <dcterms:created xsi:type="dcterms:W3CDTF">2012-07-10T11:24:00Z</dcterms:created>
  <dcterms:modified xsi:type="dcterms:W3CDTF">2017-12-11T11:50:00Z</dcterms:modified>
</cp:coreProperties>
</file>