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142C7" w14:textId="77777777" w:rsidR="002C2811" w:rsidRPr="00E960BB" w:rsidRDefault="002C2811" w:rsidP="002C281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B1B8F5B" w14:textId="77777777" w:rsidR="002C2811" w:rsidRPr="009C54AE" w:rsidRDefault="002C2811" w:rsidP="002C28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575F56" w14:textId="77777777" w:rsidR="002C2811" w:rsidRPr="009C54AE" w:rsidRDefault="002C2811" w:rsidP="002C28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561A2">
        <w:rPr>
          <w:rFonts w:ascii="Corbel" w:hAnsi="Corbel"/>
          <w:b/>
          <w:smallCaps/>
          <w:sz w:val="24"/>
          <w:szCs w:val="24"/>
        </w:rPr>
        <w:t>2022-2025</w:t>
      </w:r>
    </w:p>
    <w:p w14:paraId="41F158CF" w14:textId="77777777" w:rsidR="002C2811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2E8CC9F" w14:textId="77777777" w:rsidR="002C2811" w:rsidRPr="00EA4832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561A2">
        <w:rPr>
          <w:rFonts w:ascii="Corbel" w:hAnsi="Corbel"/>
          <w:sz w:val="20"/>
          <w:szCs w:val="20"/>
        </w:rPr>
        <w:t>2022/2023</w:t>
      </w:r>
    </w:p>
    <w:p w14:paraId="17FEDE49" w14:textId="77777777"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27A246ED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811" w:rsidRPr="009C54AE" w14:paraId="501C0D44" w14:textId="77777777" w:rsidTr="006827B6">
        <w:tc>
          <w:tcPr>
            <w:tcW w:w="2694" w:type="dxa"/>
            <w:vAlign w:val="center"/>
          </w:tcPr>
          <w:p w14:paraId="1787B29D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DBF392" w14:textId="77777777" w:rsidR="002C2811" w:rsidRPr="0033651B" w:rsidRDefault="002C2811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33651B">
              <w:rPr>
                <w:rFonts w:ascii="Corbel" w:hAnsi="Corbel"/>
                <w:b/>
                <w:sz w:val="24"/>
                <w:szCs w:val="24"/>
              </w:rPr>
              <w:t>Translatorium</w:t>
            </w:r>
            <w:proofErr w:type="spellEnd"/>
          </w:p>
        </w:tc>
      </w:tr>
      <w:tr w:rsidR="002C2811" w:rsidRPr="009C54AE" w14:paraId="55F3ABD0" w14:textId="77777777" w:rsidTr="006827B6">
        <w:tc>
          <w:tcPr>
            <w:tcW w:w="2694" w:type="dxa"/>
            <w:vAlign w:val="center"/>
          </w:tcPr>
          <w:p w14:paraId="5F35D2C0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E302EB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BW74</w:t>
            </w:r>
          </w:p>
        </w:tc>
      </w:tr>
      <w:tr w:rsidR="002C2811" w:rsidRPr="009C54AE" w14:paraId="1A4D1EB3" w14:textId="77777777" w:rsidTr="006827B6">
        <w:tc>
          <w:tcPr>
            <w:tcW w:w="2694" w:type="dxa"/>
            <w:vAlign w:val="center"/>
          </w:tcPr>
          <w:p w14:paraId="00133E7B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50A815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2C2811" w:rsidRPr="009C54AE" w14:paraId="222AF1CC" w14:textId="77777777" w:rsidTr="006827B6">
        <w:tc>
          <w:tcPr>
            <w:tcW w:w="2694" w:type="dxa"/>
            <w:vAlign w:val="center"/>
          </w:tcPr>
          <w:p w14:paraId="1B9F7DE4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4488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2C2811" w:rsidRPr="009C54AE" w14:paraId="20FCC6BA" w14:textId="77777777" w:rsidTr="006827B6">
        <w:tc>
          <w:tcPr>
            <w:tcW w:w="2694" w:type="dxa"/>
            <w:vAlign w:val="center"/>
          </w:tcPr>
          <w:p w14:paraId="648AD129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86F89F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2C2811" w:rsidRPr="009C54AE" w14:paraId="3CE41AA6" w14:textId="77777777" w:rsidTr="006827B6">
        <w:tc>
          <w:tcPr>
            <w:tcW w:w="2694" w:type="dxa"/>
            <w:vAlign w:val="center"/>
          </w:tcPr>
          <w:p w14:paraId="1C6094AE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349926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2C2811" w:rsidRPr="009C54AE" w14:paraId="5C48B69A" w14:textId="77777777" w:rsidTr="006827B6">
        <w:tc>
          <w:tcPr>
            <w:tcW w:w="2694" w:type="dxa"/>
            <w:vAlign w:val="center"/>
          </w:tcPr>
          <w:p w14:paraId="15DF35F6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25E82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2C2811" w:rsidRPr="009C54AE" w14:paraId="73DD3C26" w14:textId="77777777" w:rsidTr="006827B6">
        <w:tc>
          <w:tcPr>
            <w:tcW w:w="2694" w:type="dxa"/>
            <w:vAlign w:val="center"/>
          </w:tcPr>
          <w:p w14:paraId="6C920AE2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B8713E" w14:textId="2B1E3838" w:rsidR="002C2811" w:rsidRPr="00046EB9" w:rsidRDefault="00235D6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2C2811" w:rsidRPr="00046EB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2C2811" w:rsidRPr="009C54AE" w14:paraId="4EA9B75B" w14:textId="77777777" w:rsidTr="006827B6">
        <w:tc>
          <w:tcPr>
            <w:tcW w:w="2694" w:type="dxa"/>
            <w:vAlign w:val="center"/>
          </w:tcPr>
          <w:p w14:paraId="09597BD6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F0884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rok </w:t>
            </w:r>
            <w:r w:rsidRPr="00046EB9">
              <w:rPr>
                <w:rFonts w:ascii="Corbel" w:hAnsi="Corbel"/>
                <w:sz w:val="24"/>
                <w:szCs w:val="24"/>
              </w:rPr>
              <w:t>/II</w:t>
            </w:r>
            <w:r>
              <w:rPr>
                <w:rFonts w:ascii="Corbel" w:hAnsi="Corbel"/>
                <w:sz w:val="24"/>
                <w:szCs w:val="24"/>
              </w:rPr>
              <w:t xml:space="preserve"> semestr (letni)</w:t>
            </w:r>
          </w:p>
        </w:tc>
      </w:tr>
      <w:tr w:rsidR="002C2811" w:rsidRPr="009C54AE" w14:paraId="3EC72F4F" w14:textId="77777777" w:rsidTr="006827B6">
        <w:tc>
          <w:tcPr>
            <w:tcW w:w="2694" w:type="dxa"/>
            <w:vAlign w:val="center"/>
          </w:tcPr>
          <w:p w14:paraId="5FEBFF8A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B73708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2C2811" w:rsidRPr="009C54AE" w14:paraId="20366F6F" w14:textId="77777777" w:rsidTr="006827B6">
        <w:tc>
          <w:tcPr>
            <w:tcW w:w="2694" w:type="dxa"/>
            <w:vAlign w:val="center"/>
          </w:tcPr>
          <w:p w14:paraId="7A6EB7D9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8FEAF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polski/angielski</w:t>
            </w:r>
          </w:p>
        </w:tc>
      </w:tr>
      <w:tr w:rsidR="002C2811" w:rsidRPr="009C54AE" w14:paraId="67942EC3" w14:textId="77777777" w:rsidTr="006827B6">
        <w:tc>
          <w:tcPr>
            <w:tcW w:w="2694" w:type="dxa"/>
            <w:vAlign w:val="center"/>
          </w:tcPr>
          <w:p w14:paraId="635DBD67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380E95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  <w:tr w:rsidR="002C2811" w:rsidRPr="009C54AE" w14:paraId="3137A610" w14:textId="77777777" w:rsidTr="006827B6">
        <w:tc>
          <w:tcPr>
            <w:tcW w:w="2694" w:type="dxa"/>
            <w:vAlign w:val="center"/>
          </w:tcPr>
          <w:p w14:paraId="3AD2D75E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9CF389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</w:tbl>
    <w:p w14:paraId="3EEA7EBE" w14:textId="77777777" w:rsidR="002C2811" w:rsidRPr="009C54AE" w:rsidRDefault="002C2811" w:rsidP="002C28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D0B13" w14:textId="77777777"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EBFC1" w14:textId="77777777" w:rsidR="002C2811" w:rsidRPr="009C54AE" w:rsidRDefault="002C2811" w:rsidP="002C281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F1F83" w14:textId="77777777"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811" w:rsidRPr="009C54AE" w14:paraId="4257F2FA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BA9B" w14:textId="77777777" w:rsidR="002C2811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8BBA3A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2ED1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E969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20AE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B49D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B92F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2B39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F9CF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3459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EC02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2811" w:rsidRPr="009C54AE" w14:paraId="5E3675A9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2A07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13C8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8CD7" w14:textId="5419711F" w:rsidR="002C2811" w:rsidRPr="009C54AE" w:rsidRDefault="00235D6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DBE4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6DC2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5A3C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7076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2F56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F997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FFBB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4CAE3B" w14:textId="77777777" w:rsidR="002C2811" w:rsidRPr="009C54AE" w:rsidRDefault="002C2811" w:rsidP="002C281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C50579" w14:textId="77777777"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6FA5FC" w14:textId="77777777"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3F82C6" w14:textId="77777777"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88B1A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15528D" w14:textId="77777777"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CCC1B" w14:textId="77777777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EFC53" w14:textId="77777777" w:rsidR="002C2811" w:rsidRDefault="002C2811" w:rsidP="002C281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51320">
        <w:rPr>
          <w:rFonts w:ascii="Corbel" w:hAnsi="Corbel"/>
          <w:b w:val="0"/>
          <w:szCs w:val="24"/>
        </w:rPr>
        <w:t>zaliczenie z oceną</w:t>
      </w:r>
    </w:p>
    <w:p w14:paraId="5222F828" w14:textId="77777777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97080D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1C9552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136A2588" w14:textId="77777777" w:rsidTr="006827B6">
        <w:tc>
          <w:tcPr>
            <w:tcW w:w="9670" w:type="dxa"/>
          </w:tcPr>
          <w:p w14:paraId="3E991FEA" w14:textId="77777777" w:rsidR="002C2811" w:rsidRPr="009C54AE" w:rsidRDefault="002C2811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43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w stopniu komunikatywnym w mowie i piśmie.</w:t>
            </w:r>
          </w:p>
        </w:tc>
      </w:tr>
    </w:tbl>
    <w:p w14:paraId="6A2E9DDB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196AD764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32D5E255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5258A9E6" w14:textId="77777777"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E7AC049" w14:textId="77777777"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362F814B" w14:textId="77777777" w:rsidR="002C2811" w:rsidRDefault="002C2811" w:rsidP="002C281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77FECBE" w14:textId="77777777" w:rsidR="002C2811" w:rsidRPr="009C54AE" w:rsidRDefault="002C2811" w:rsidP="002C281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2C2811" w:rsidRPr="009C54AE" w14:paraId="75497C28" w14:textId="77777777" w:rsidTr="006827B6">
        <w:tc>
          <w:tcPr>
            <w:tcW w:w="841" w:type="dxa"/>
          </w:tcPr>
          <w:p w14:paraId="61AA0E56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53F4E6DD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Zapoznanie studentów z terminologią z zakresu nauk społecznych oraz bezpieczeństwa wewnętrznego w języku angielskim.</w:t>
            </w:r>
          </w:p>
        </w:tc>
      </w:tr>
      <w:tr w:rsidR="002C2811" w:rsidRPr="009C54AE" w14:paraId="67230F20" w14:textId="77777777" w:rsidTr="006827B6">
        <w:tc>
          <w:tcPr>
            <w:tcW w:w="841" w:type="dxa"/>
          </w:tcPr>
          <w:p w14:paraId="1F2CFC80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1BDF789E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Przygotowanie studentów do podjęcia studiów w ośrodkach zagranicznych w ramach Programu Erasmus+ oraz pracy zawodowej z wykorzystaniem języka angielskiego. </w:t>
            </w:r>
          </w:p>
        </w:tc>
      </w:tr>
      <w:tr w:rsidR="002C2811" w:rsidRPr="009C54AE" w14:paraId="20742433" w14:textId="77777777" w:rsidTr="006827B6">
        <w:tc>
          <w:tcPr>
            <w:tcW w:w="841" w:type="dxa"/>
          </w:tcPr>
          <w:p w14:paraId="470834A3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14:paraId="20D82E47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Zwrócenie uwagi studentów na problemy współczesnego świata, w tym kwestie dotyczące różnic kulturowych i językowych. </w:t>
            </w:r>
          </w:p>
        </w:tc>
      </w:tr>
    </w:tbl>
    <w:p w14:paraId="229D7A2B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647B99" w14:textId="77777777"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E643FF" w14:textId="77777777"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2811" w:rsidRPr="009C54AE" w14:paraId="3BCA4189" w14:textId="77777777" w:rsidTr="006827B6">
        <w:tc>
          <w:tcPr>
            <w:tcW w:w="1681" w:type="dxa"/>
            <w:vAlign w:val="center"/>
          </w:tcPr>
          <w:p w14:paraId="7FCB55F0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6ACE341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971340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2811" w:rsidRPr="009C54AE" w14:paraId="453A4068" w14:textId="77777777" w:rsidTr="006827B6">
        <w:tc>
          <w:tcPr>
            <w:tcW w:w="1681" w:type="dxa"/>
          </w:tcPr>
          <w:p w14:paraId="594102F4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</w:t>
            </w:r>
            <w:r w:rsidRPr="009D09D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2E1B30D8" w14:textId="45D125C0" w:rsidR="002C2811" w:rsidRPr="009D09D5" w:rsidRDefault="00EC2B2A" w:rsidP="00EC2B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swobodnie </w:t>
            </w:r>
            <w:r w:rsidRPr="00EC2B2A">
              <w:rPr>
                <w:rFonts w:ascii="Corbel" w:hAnsi="Corbel"/>
                <w:b w:val="0"/>
                <w:smallCaps w:val="0"/>
              </w:rPr>
              <w:t>posługiwać się językiem obcym</w:t>
            </w:r>
            <w:r>
              <w:rPr>
                <w:rFonts w:ascii="Corbel" w:hAnsi="Corbel"/>
                <w:b w:val="0"/>
                <w:smallCaps w:val="0"/>
              </w:rPr>
              <w:t xml:space="preserve"> (angielskim) na poziomie B2 </w:t>
            </w:r>
            <w:r w:rsidRPr="00EC2B2A">
              <w:rPr>
                <w:rFonts w:ascii="Corbel" w:hAnsi="Corbel"/>
                <w:b w:val="0"/>
                <w:smallCaps w:val="0"/>
              </w:rPr>
              <w:t>Europejskiego Systemu Opisu Kształcenia Językowego</w:t>
            </w:r>
            <w:r>
              <w:rPr>
                <w:rFonts w:ascii="Corbel" w:hAnsi="Corbel"/>
                <w:b w:val="0"/>
                <w:smallCaps w:val="0"/>
              </w:rPr>
              <w:t xml:space="preserve">. Kompetencje językowe absolwenta obejmują umiejętność formułowania wypowiedzi w języku angielskim, przygotowania prac pisemnych oraz rozumienie ze słuchu.    </w:t>
            </w:r>
          </w:p>
        </w:tc>
        <w:tc>
          <w:tcPr>
            <w:tcW w:w="1865" w:type="dxa"/>
          </w:tcPr>
          <w:p w14:paraId="642D9F04" w14:textId="1E947E08" w:rsidR="002C2811" w:rsidRPr="009D09D5" w:rsidRDefault="002C2811" w:rsidP="00EC2B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 xml:space="preserve">K_U05 </w:t>
            </w:r>
          </w:p>
        </w:tc>
      </w:tr>
      <w:tr w:rsidR="002C2811" w:rsidRPr="009C54AE" w14:paraId="066461BF" w14:textId="77777777" w:rsidTr="006827B6">
        <w:tc>
          <w:tcPr>
            <w:tcW w:w="1681" w:type="dxa"/>
          </w:tcPr>
          <w:p w14:paraId="66C5BB75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4AB56400" w14:textId="69298F53" w:rsidR="00EC2B2A" w:rsidRPr="009D09D5" w:rsidRDefault="00EC2B2A" w:rsidP="00AF4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komunikować się w języku angielskim stosując terminologię właściwą dla nauk społecznych, a zwłaszcza z zakresu nauk o polityce i administracji oraz 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dotyczącą </w:t>
            </w:r>
            <w:r>
              <w:rPr>
                <w:rFonts w:ascii="Corbel" w:hAnsi="Corbel"/>
                <w:b w:val="0"/>
                <w:smallCaps w:val="0"/>
              </w:rPr>
              <w:t>bezpieczeństwa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 wewnętrznego</w:t>
            </w:r>
            <w:r>
              <w:rPr>
                <w:rFonts w:ascii="Corbel" w:hAnsi="Corbel"/>
                <w:b w:val="0"/>
                <w:smallCaps w:val="0"/>
              </w:rPr>
              <w:t>. Absolwent jest w stanie wykorzystać słownictwo specjalistyczne podczas dys</w:t>
            </w:r>
            <w:r w:rsidR="00AF4F11">
              <w:rPr>
                <w:rFonts w:ascii="Corbel" w:hAnsi="Corbel"/>
                <w:b w:val="0"/>
                <w:smallCaps w:val="0"/>
              </w:rPr>
              <w:t>kusji, formułując</w:t>
            </w:r>
            <w:r>
              <w:rPr>
                <w:rFonts w:ascii="Corbel" w:hAnsi="Corbel"/>
                <w:b w:val="0"/>
                <w:smallCaps w:val="0"/>
              </w:rPr>
              <w:t xml:space="preserve"> stanowiska i opinie dotyczące przedmiotu debaty, a także oceniać, </w:t>
            </w:r>
            <w:r w:rsidR="00AF4F11">
              <w:rPr>
                <w:rFonts w:ascii="Corbel" w:hAnsi="Corbel"/>
                <w:b w:val="0"/>
                <w:smallCaps w:val="0"/>
              </w:rPr>
              <w:t>argumentować i kontrargumentować</w:t>
            </w:r>
            <w:r>
              <w:rPr>
                <w:rFonts w:ascii="Corbel" w:hAnsi="Corbel"/>
                <w:b w:val="0"/>
                <w:smallCaps w:val="0"/>
              </w:rPr>
              <w:t xml:space="preserve">.  </w:t>
            </w:r>
          </w:p>
        </w:tc>
        <w:tc>
          <w:tcPr>
            <w:tcW w:w="1865" w:type="dxa"/>
          </w:tcPr>
          <w:p w14:paraId="2BCA2E71" w14:textId="41B3CC74" w:rsidR="002C2811" w:rsidRPr="009D09D5" w:rsidRDefault="00EC2B2A" w:rsidP="00EC2B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K_U06</w:t>
            </w:r>
          </w:p>
        </w:tc>
      </w:tr>
      <w:tr w:rsidR="002C2811" w:rsidRPr="009C54AE" w14:paraId="6386604C" w14:textId="77777777" w:rsidTr="006827B6">
        <w:tc>
          <w:tcPr>
            <w:tcW w:w="1681" w:type="dxa"/>
          </w:tcPr>
          <w:p w14:paraId="540694CF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B879A6D" w14:textId="416A099A" w:rsidR="00EC2B2A" w:rsidRPr="009D09D5" w:rsidRDefault="00EC2B2A" w:rsidP="00AF4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ma świadomość konieczności pogłębiania znajomości języka obcego (angielskiego) i rozszerzania zakresu słownictwa specjalistycznego. Absolwent rozumie, że jest to niezbędne do zdobywania wiedzy i wykorzystywania jej w praktyce. W związku z tym potrafi znaleźć źródła do samodzielnej nauki słow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nictwa specjalistycznego, takie jak artykuły naukowe, </w:t>
            </w:r>
            <w:r>
              <w:rPr>
                <w:rFonts w:ascii="Corbel" w:hAnsi="Corbel"/>
                <w:b w:val="0"/>
                <w:smallCaps w:val="0"/>
              </w:rPr>
              <w:t>podręczniki i monografie z zakresu nauk społecznych (a zwłaszc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za bezpieczeństwa wewnętrznego) w języku angielskim. 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5" w:type="dxa"/>
          </w:tcPr>
          <w:p w14:paraId="3C3BF72D" w14:textId="778E064C" w:rsidR="002C2811" w:rsidRPr="009D09D5" w:rsidRDefault="00EC2B2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</w:tbl>
    <w:p w14:paraId="22A7830A" w14:textId="755FEBEE"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E2F68" w14:textId="1BFF25E6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5DB0F0" w14:textId="7359AC7E" w:rsidR="00AF4F11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3B5EA6" w14:textId="4AAAF054" w:rsidR="00AF4F11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D2A12E" w14:textId="1D7E334F" w:rsidR="00AF4F11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33020" w14:textId="77777777" w:rsidR="00AF4F11" w:rsidRPr="009C54AE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1D7761" w14:textId="77777777" w:rsidR="002C2811" w:rsidRPr="009C54AE" w:rsidRDefault="002C2811" w:rsidP="002C28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779B2D6" w14:textId="77777777" w:rsidR="002C2811" w:rsidRPr="009C54AE" w:rsidRDefault="002C2811" w:rsidP="002C28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CE731D" w14:textId="77777777" w:rsidR="002C2811" w:rsidRPr="009C54AE" w:rsidRDefault="002C2811" w:rsidP="002C28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4B1BBA28" w14:textId="77777777" w:rsidTr="006827B6">
        <w:tc>
          <w:tcPr>
            <w:tcW w:w="9520" w:type="dxa"/>
          </w:tcPr>
          <w:p w14:paraId="2523024B" w14:textId="77777777"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811" w:rsidRPr="009C54AE" w14:paraId="7548629A" w14:textId="77777777" w:rsidTr="006827B6">
        <w:tc>
          <w:tcPr>
            <w:tcW w:w="9520" w:type="dxa"/>
          </w:tcPr>
          <w:p w14:paraId="01C1723E" w14:textId="77777777"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46D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4FBA2FC" w14:textId="77777777" w:rsidR="002C2811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74A883D2" w14:textId="77777777" w:rsidR="002C2811" w:rsidRPr="009C54AE" w:rsidRDefault="002C2811" w:rsidP="002C28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D60D3D" w14:textId="77777777" w:rsidR="002C2811" w:rsidRPr="009C54AE" w:rsidRDefault="002C2811" w:rsidP="002C281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571B3407" w14:textId="77777777" w:rsidTr="006827B6">
        <w:tc>
          <w:tcPr>
            <w:tcW w:w="9520" w:type="dxa"/>
          </w:tcPr>
          <w:p w14:paraId="51C6EA66" w14:textId="77777777" w:rsidR="002C2811" w:rsidRPr="000F44F4" w:rsidRDefault="002C281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F44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C2811" w:rsidRPr="00AE6435" w14:paraId="47CC2397" w14:textId="77777777" w:rsidTr="006827B6">
        <w:tc>
          <w:tcPr>
            <w:tcW w:w="9520" w:type="dxa"/>
          </w:tcPr>
          <w:p w14:paraId="49A7DCBD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 xml:space="preserve">Academic English – introduction. English for academic purpose </w:t>
            </w:r>
          </w:p>
        </w:tc>
      </w:tr>
      <w:tr w:rsidR="002C2811" w:rsidRPr="00AE6435" w14:paraId="6B5F8131" w14:textId="77777777" w:rsidTr="006827B6">
        <w:tc>
          <w:tcPr>
            <w:tcW w:w="9520" w:type="dxa"/>
          </w:tcPr>
          <w:p w14:paraId="7D7E2507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To know the world better. Introduction to international relations and internation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al security system terminology </w:t>
            </w:r>
          </w:p>
        </w:tc>
      </w:tr>
      <w:tr w:rsidR="002C2811" w:rsidRPr="00AE6435" w14:paraId="00CF31C2" w14:textId="77777777" w:rsidTr="006827B6">
        <w:tc>
          <w:tcPr>
            <w:tcW w:w="9520" w:type="dxa"/>
          </w:tcPr>
          <w:p w14:paraId="49EC142F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Presentation skills. How to give best presentation ever? </w:t>
            </w:r>
          </w:p>
        </w:tc>
      </w:tr>
      <w:tr w:rsidR="002C2811" w:rsidRPr="00416146" w14:paraId="56BB3DB3" w14:textId="77777777" w:rsidTr="006827B6">
        <w:tc>
          <w:tcPr>
            <w:tcW w:w="9520" w:type="dxa"/>
          </w:tcPr>
          <w:p w14:paraId="27B49B6C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11EB4">
              <w:rPr>
                <w:rFonts w:ascii="Corbel" w:hAnsi="Corbel"/>
                <w:sz w:val="24"/>
                <w:szCs w:val="24"/>
                <w:lang w:val="en-US"/>
              </w:rPr>
              <w:t>Democratic principles and institutions</w:t>
            </w:r>
          </w:p>
        </w:tc>
      </w:tr>
      <w:tr w:rsidR="002C2811" w:rsidRPr="00E11EB4" w14:paraId="35075D64" w14:textId="77777777" w:rsidTr="006827B6">
        <w:tc>
          <w:tcPr>
            <w:tcW w:w="9520" w:type="dxa"/>
          </w:tcPr>
          <w:p w14:paraId="683ADB99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Civil society </w:t>
            </w:r>
          </w:p>
        </w:tc>
      </w:tr>
      <w:tr w:rsidR="002C2811" w:rsidRPr="00AE6435" w14:paraId="098D9B82" w14:textId="77777777" w:rsidTr="006827B6">
        <w:tc>
          <w:tcPr>
            <w:tcW w:w="9520" w:type="dxa"/>
          </w:tcPr>
          <w:p w14:paraId="769692E0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Society and its role in internal security system building</w:t>
            </w:r>
          </w:p>
        </w:tc>
      </w:tr>
      <w:tr w:rsidR="002C2811" w:rsidRPr="00AE6435" w14:paraId="6B0B4DED" w14:textId="77777777" w:rsidTr="006827B6">
        <w:tc>
          <w:tcPr>
            <w:tcW w:w="9520" w:type="dxa"/>
          </w:tcPr>
          <w:p w14:paraId="18936EB8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Public participation and social trust</w:t>
            </w:r>
          </w:p>
        </w:tc>
      </w:tr>
      <w:tr w:rsidR="002C2811" w:rsidRPr="00416146" w14:paraId="0300A7A4" w14:textId="77777777" w:rsidTr="006827B6">
        <w:tc>
          <w:tcPr>
            <w:tcW w:w="9520" w:type="dxa"/>
          </w:tcPr>
          <w:p w14:paraId="2BB96912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Election and its importance </w:t>
            </w:r>
          </w:p>
        </w:tc>
      </w:tr>
      <w:tr w:rsidR="002C2811" w:rsidRPr="00AE6435" w14:paraId="70F1A93F" w14:textId="77777777" w:rsidTr="006827B6">
        <w:tc>
          <w:tcPr>
            <w:tcW w:w="9520" w:type="dxa"/>
          </w:tcPr>
          <w:p w14:paraId="4B2BF8B9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Migrations in contemporary world. The refugee crisis. </w:t>
            </w:r>
          </w:p>
        </w:tc>
      </w:tr>
      <w:tr w:rsidR="002C2811" w:rsidRPr="00416146" w14:paraId="75A8404A" w14:textId="77777777" w:rsidTr="006827B6">
        <w:tc>
          <w:tcPr>
            <w:tcW w:w="9520" w:type="dxa"/>
          </w:tcPr>
          <w:p w14:paraId="01F6D724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growth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and development </w:t>
            </w:r>
          </w:p>
        </w:tc>
      </w:tr>
      <w:tr w:rsidR="002C2811" w:rsidRPr="00416146" w14:paraId="5CA945DB" w14:textId="77777777" w:rsidTr="006827B6">
        <w:tc>
          <w:tcPr>
            <w:tcW w:w="9520" w:type="dxa"/>
          </w:tcPr>
          <w:p w14:paraId="52B74A46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environmental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security</w:t>
            </w:r>
            <w:proofErr w:type="spellEnd"/>
          </w:p>
        </w:tc>
      </w:tr>
    </w:tbl>
    <w:p w14:paraId="64E9C802" w14:textId="77777777" w:rsidR="002C2811" w:rsidRPr="00416146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AF2AE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2CE402" w14:textId="77777777" w:rsidR="002C2811" w:rsidRPr="004754B4" w:rsidRDefault="002C2811" w:rsidP="002C2811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 xml:space="preserve">- analiza tekstów – tłumaczenie i dyskusja </w:t>
      </w:r>
    </w:p>
    <w:p w14:paraId="79342905" w14:textId="77777777"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>- praca w grupach podczas zajęć</w:t>
      </w:r>
    </w:p>
    <w:p w14:paraId="61168E3D" w14:textId="77777777"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BA9E1" w14:textId="77777777"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C90EFEA" w14:textId="77777777"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5088F3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FA29AC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2811" w:rsidRPr="009C54AE" w14:paraId="526AD392" w14:textId="77777777" w:rsidTr="006827B6">
        <w:tc>
          <w:tcPr>
            <w:tcW w:w="1962" w:type="dxa"/>
            <w:vAlign w:val="center"/>
          </w:tcPr>
          <w:p w14:paraId="5C19CA71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47849AF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AFA958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008EF3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78F565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C2811" w:rsidRPr="009C54AE" w14:paraId="7AA9AC9F" w14:textId="77777777" w:rsidTr="006827B6">
        <w:tc>
          <w:tcPr>
            <w:tcW w:w="1962" w:type="dxa"/>
          </w:tcPr>
          <w:p w14:paraId="67436480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D09D5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14:paraId="1F7361E3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287EFDB5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14:paraId="2AD7E418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3756304E" w14:textId="77777777"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14:paraId="0087F409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C2811" w:rsidRPr="009C54AE" w14:paraId="7372F9CC" w14:textId="77777777" w:rsidTr="006827B6">
        <w:trPr>
          <w:trHeight w:val="58"/>
        </w:trPr>
        <w:tc>
          <w:tcPr>
            <w:tcW w:w="1962" w:type="dxa"/>
          </w:tcPr>
          <w:p w14:paraId="5A50482C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14:paraId="54EDA177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3B583822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14:paraId="426E4B64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1C4F0968" w14:textId="77777777"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14:paraId="1F28989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2C2811" w:rsidRPr="009C54AE" w14:paraId="1C000EF1" w14:textId="77777777" w:rsidTr="006827B6">
        <w:trPr>
          <w:trHeight w:val="58"/>
        </w:trPr>
        <w:tc>
          <w:tcPr>
            <w:tcW w:w="1962" w:type="dxa"/>
          </w:tcPr>
          <w:p w14:paraId="1CE60D9C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40A4CEF2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66A29B15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667780C7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  <w:p w14:paraId="07247236" w14:textId="1404EA83" w:rsidR="00EC2B2A" w:rsidRPr="00C649DC" w:rsidRDefault="00EC2B2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przygotowania do zajęć </w:t>
            </w:r>
          </w:p>
        </w:tc>
        <w:tc>
          <w:tcPr>
            <w:tcW w:w="2117" w:type="dxa"/>
          </w:tcPr>
          <w:p w14:paraId="1C3E4594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2AF039FD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D572E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836695D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08926DAC" w14:textId="77777777" w:rsidTr="006827B6">
        <w:tc>
          <w:tcPr>
            <w:tcW w:w="9670" w:type="dxa"/>
          </w:tcPr>
          <w:p w14:paraId="7A74CC9A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Na uzyskanie zaliczenia z przedmiotu składają się następujące elementy: </w:t>
            </w:r>
          </w:p>
          <w:p w14:paraId="6DDA3C82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a) aktywność podczas zajęć  </w:t>
            </w:r>
          </w:p>
          <w:p w14:paraId="68503E23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b) przygotowanie zespołowej prezentacji zaliczeniowej oraz jej przedstawienie (prezentacja multimedialna/wygłoszony referat) – możliwość uzyskania ocen: dostateczna lub dostateczna plus </w:t>
            </w:r>
          </w:p>
          <w:p w14:paraId="696CA8BE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c) test dla osób chętnych chcących uzyskać ocenę: dobrą, dobrą plus lub bardzo dobrą.  </w:t>
            </w:r>
          </w:p>
        </w:tc>
      </w:tr>
    </w:tbl>
    <w:p w14:paraId="7486217E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BFDFF3" w14:textId="77777777" w:rsidR="002C2811" w:rsidRPr="009C54AE" w:rsidRDefault="002C2811" w:rsidP="002C28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FF4CC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C2811" w:rsidRPr="009C54AE" w14:paraId="6A1ADE98" w14:textId="77777777" w:rsidTr="006827B6">
        <w:tc>
          <w:tcPr>
            <w:tcW w:w="4902" w:type="dxa"/>
            <w:vAlign w:val="center"/>
          </w:tcPr>
          <w:p w14:paraId="043291B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30DF91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C2811" w:rsidRPr="009C54AE" w14:paraId="2E4865EA" w14:textId="77777777" w:rsidTr="006827B6">
        <w:tc>
          <w:tcPr>
            <w:tcW w:w="4902" w:type="dxa"/>
          </w:tcPr>
          <w:p w14:paraId="23DA603C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AAB0AC" w14:textId="22850414" w:rsidR="002C2811" w:rsidRPr="009C54AE" w:rsidRDefault="00AE64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C2811" w:rsidRPr="009C54AE" w14:paraId="6FE75C9B" w14:textId="77777777" w:rsidTr="006827B6">
        <w:tc>
          <w:tcPr>
            <w:tcW w:w="4902" w:type="dxa"/>
          </w:tcPr>
          <w:p w14:paraId="2A7A9B06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9A06ED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089274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C2811" w:rsidRPr="009C54AE" w14:paraId="117D3926" w14:textId="77777777" w:rsidTr="006827B6">
        <w:tc>
          <w:tcPr>
            <w:tcW w:w="4902" w:type="dxa"/>
          </w:tcPr>
          <w:p w14:paraId="19D898E0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56D98E0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88E987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2C2811" w:rsidRPr="009C54AE" w14:paraId="5540CBB9" w14:textId="77777777" w:rsidTr="006827B6">
        <w:tc>
          <w:tcPr>
            <w:tcW w:w="4902" w:type="dxa"/>
          </w:tcPr>
          <w:p w14:paraId="0C0627C5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30768C" w14:textId="2EAB404A" w:rsidR="002C2811" w:rsidRPr="009C54AE" w:rsidRDefault="00AE64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2C2811" w:rsidRPr="009C54AE" w14:paraId="072634D3" w14:textId="77777777" w:rsidTr="006827B6">
        <w:tc>
          <w:tcPr>
            <w:tcW w:w="4902" w:type="dxa"/>
          </w:tcPr>
          <w:p w14:paraId="31D46381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FA29E6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FC53514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922379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79F51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257AF68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2811" w:rsidRPr="009C54AE" w14:paraId="72129F4E" w14:textId="77777777" w:rsidTr="006827B6">
        <w:trPr>
          <w:trHeight w:val="397"/>
        </w:trPr>
        <w:tc>
          <w:tcPr>
            <w:tcW w:w="3544" w:type="dxa"/>
          </w:tcPr>
          <w:p w14:paraId="38F0FF7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85A4DE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C2811" w:rsidRPr="009C54AE" w14:paraId="58B8EBE0" w14:textId="77777777" w:rsidTr="006827B6">
        <w:trPr>
          <w:trHeight w:val="397"/>
        </w:trPr>
        <w:tc>
          <w:tcPr>
            <w:tcW w:w="3544" w:type="dxa"/>
          </w:tcPr>
          <w:p w14:paraId="4F765830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22162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93DC711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B715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01E8DA6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2811" w:rsidRPr="00046EB9" w14:paraId="0128D624" w14:textId="77777777" w:rsidTr="006827B6">
        <w:trPr>
          <w:trHeight w:val="397"/>
        </w:trPr>
        <w:tc>
          <w:tcPr>
            <w:tcW w:w="7513" w:type="dxa"/>
          </w:tcPr>
          <w:p w14:paraId="3F2CFE29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podstawowa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:</w:t>
            </w:r>
          </w:p>
          <w:p w14:paraId="3C1F311A" w14:textId="77777777"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14:paraId="13AB93DB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Stephenson H., L. Lansford, P. Dummett,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  <w:t>Keynote B2 Upper-Intermediate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, National Geographic Learning, 2017.</w:t>
            </w:r>
          </w:p>
          <w:p w14:paraId="3853F121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Lansford L., P. Dummett, H. Stephenson,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 xml:space="preserve">Keynote C1 – ADVANCED,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HEINLE, 2017.</w:t>
            </w:r>
          </w:p>
          <w:p w14:paraId="07565E27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Sendur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Warecka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English For Safety, Security and Law Enforcement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Oficyna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Wydawnicza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AFM, Kraków 2012. </w:t>
            </w:r>
          </w:p>
          <w:p w14:paraId="1766A582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Ted. Ideas Worth Spreading, </w:t>
            </w:r>
            <w:hyperlink r:id="rId7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https://www.ted.com/</w:t>
              </w:r>
            </w:hyperlink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</w:p>
          <w:p w14:paraId="57E82D90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Belczyk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A. (2004).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Poradnik tłumacza z angielskiego na nasze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Kraków: Idea. </w:t>
            </w:r>
          </w:p>
        </w:tc>
      </w:tr>
      <w:tr w:rsidR="002C2811" w:rsidRPr="00AE6435" w14:paraId="3647A044" w14:textId="77777777" w:rsidTr="006827B6">
        <w:trPr>
          <w:trHeight w:val="397"/>
        </w:trPr>
        <w:tc>
          <w:tcPr>
            <w:tcW w:w="7513" w:type="dxa"/>
          </w:tcPr>
          <w:p w14:paraId="16ABDAFA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uzupełniająca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: </w:t>
            </w:r>
          </w:p>
          <w:p w14:paraId="59FC6FA1" w14:textId="77777777"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14:paraId="44534B6B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lastRenderedPageBreak/>
              <w:t xml:space="preserve">Evans V., Dooley J.,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Panagoulakos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N.,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Career Paths: Security Personnel, Express Publishing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Level:A1, A2 &amp; B1, ISBN:978-1-4715-3336-5.</w:t>
            </w:r>
          </w:p>
          <w:p w14:paraId="4A811473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Cierach 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Mindziul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B., Narbutt-Rogalska,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English for </w:t>
            </w:r>
            <w:proofErr w:type="spellStart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Social</w:t>
            </w:r>
            <w:proofErr w:type="spellEnd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 Science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Uniwersytetu Warmińsko-Mazurskiego w Olsztynie, Olsztyn 2015. </w:t>
            </w:r>
          </w:p>
          <w:p w14:paraId="54FA4BAE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A stronger Europe: a global strategy for the European Union’s foreign and security policy, </w:t>
            </w:r>
            <w:hyperlink r:id="rId8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https://op.europa.eu/en/publication-detail/-/publication/3eaae2cf-9ac5-11e6-868c-01aa75ed71a1/language-en/format-PDF/source-240494805</w:t>
              </w:r>
            </w:hyperlink>
          </w:p>
          <w:p w14:paraId="21362C21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Towards a European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defence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union : towards a more united, stronger and more democratic union, </w:t>
            </w:r>
            <w:hyperlink r:id="rId9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https://op.europa.eu/en/publication-detail/-/publication/d03f7d5c-41e8-11e8-b5fe-01aa75ed71a1/language-en/format-PDF/source-240494859</w:t>
              </w:r>
            </w:hyperlink>
          </w:p>
        </w:tc>
      </w:tr>
    </w:tbl>
    <w:p w14:paraId="74DC25F8" w14:textId="77777777"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CA9900F" w14:textId="77777777"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00857C1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2924F6B" w14:textId="77777777" w:rsidR="00415336" w:rsidRDefault="00415336"/>
    <w:sectPr w:rsidR="00415336" w:rsidSect="002046DC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97765" w14:textId="77777777" w:rsidR="00133706" w:rsidRDefault="00133706" w:rsidP="002C2811">
      <w:pPr>
        <w:spacing w:after="0" w:line="240" w:lineRule="auto"/>
      </w:pPr>
      <w:r>
        <w:separator/>
      </w:r>
    </w:p>
  </w:endnote>
  <w:endnote w:type="continuationSeparator" w:id="0">
    <w:p w14:paraId="4E41DE5B" w14:textId="77777777" w:rsidR="00133706" w:rsidRDefault="00133706" w:rsidP="002C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A0494" w14:textId="77777777" w:rsidR="00133706" w:rsidRDefault="00133706" w:rsidP="002C2811">
      <w:pPr>
        <w:spacing w:after="0" w:line="240" w:lineRule="auto"/>
      </w:pPr>
      <w:r>
        <w:separator/>
      </w:r>
    </w:p>
  </w:footnote>
  <w:footnote w:type="continuationSeparator" w:id="0">
    <w:p w14:paraId="6F7311F1" w14:textId="77777777" w:rsidR="00133706" w:rsidRDefault="00133706" w:rsidP="002C2811">
      <w:pPr>
        <w:spacing w:after="0" w:line="240" w:lineRule="auto"/>
      </w:pPr>
      <w:r>
        <w:continuationSeparator/>
      </w:r>
    </w:p>
  </w:footnote>
  <w:footnote w:id="1">
    <w:p w14:paraId="6B1B6BD1" w14:textId="77777777" w:rsidR="002C2811" w:rsidRDefault="002C2811" w:rsidP="002C28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D4A"/>
    <w:rsid w:val="000A28B3"/>
    <w:rsid w:val="000C5784"/>
    <w:rsid w:val="00133706"/>
    <w:rsid w:val="001C1E17"/>
    <w:rsid w:val="00235D62"/>
    <w:rsid w:val="002C2811"/>
    <w:rsid w:val="00400775"/>
    <w:rsid w:val="00415336"/>
    <w:rsid w:val="004C7954"/>
    <w:rsid w:val="008633FD"/>
    <w:rsid w:val="00A10F68"/>
    <w:rsid w:val="00A1483E"/>
    <w:rsid w:val="00AE6435"/>
    <w:rsid w:val="00AF4F11"/>
    <w:rsid w:val="00BF4C02"/>
    <w:rsid w:val="00E04071"/>
    <w:rsid w:val="00E62A19"/>
    <w:rsid w:val="00EC2B2A"/>
    <w:rsid w:val="00FD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8AA4"/>
  <w15:chartTrackingRefBased/>
  <w15:docId w15:val="{D59EEE7D-834E-4723-B4E3-EC4CBB31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28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8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8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81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811"/>
    <w:rPr>
      <w:vertAlign w:val="superscript"/>
    </w:rPr>
  </w:style>
  <w:style w:type="paragraph" w:customStyle="1" w:styleId="Punktygwne">
    <w:name w:val="Punkty główne"/>
    <w:basedOn w:val="Normalny"/>
    <w:rsid w:val="002C28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8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2C28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81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8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C2811"/>
    <w:rPr>
      <w:color w:val="0000FF"/>
      <w:u w:val="single"/>
    </w:rPr>
  </w:style>
  <w:style w:type="paragraph" w:styleId="Bezodstpw">
    <w:name w:val="No Spacing"/>
    <w:uiPriority w:val="1"/>
    <w:qFormat/>
    <w:rsid w:val="002C28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8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8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3eaae2cf-9ac5-11e6-868c-01aa75ed71a1/language-en/format-PDF/source-2404948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p.europa.eu/en/publication-detail/-/publication/d03f7d5c-41e8-11e8-b5fe-01aa75ed71a1/language-en/format-PDF/source-24049485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2022-10-26T21:07:00Z</dcterms:created>
  <dcterms:modified xsi:type="dcterms:W3CDTF">2022-11-15T10:12:00Z</dcterms:modified>
</cp:coreProperties>
</file>