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9500" w14:textId="4D5E3898" w:rsidR="00AE2770" w:rsidRDefault="00AE2770" w:rsidP="006A56AC">
      <w:pPr>
        <w:spacing w:after="0" w:line="240" w:lineRule="auto"/>
        <w:jc w:val="center"/>
        <w:rPr>
          <w:rFonts w:ascii="Arial" w:hAnsi="Arial" w:cs="Arial"/>
          <w:b/>
          <w:color w:val="222222"/>
          <w:sz w:val="28"/>
          <w:shd w:val="clear" w:color="auto" w:fill="FFFFFF"/>
        </w:rPr>
      </w:pPr>
      <w:r w:rsidRPr="00F168ED">
        <w:rPr>
          <w:rFonts w:ascii="Arial" w:hAnsi="Arial" w:cs="Arial"/>
          <w:b/>
          <w:i/>
          <w:sz w:val="28"/>
          <w:szCs w:val="28"/>
        </w:rPr>
        <w:t>Conference of young scie</w:t>
      </w:r>
      <w:r>
        <w:rPr>
          <w:rFonts w:ascii="Arial" w:hAnsi="Arial" w:cs="Arial"/>
          <w:b/>
          <w:i/>
          <w:sz w:val="28"/>
          <w:szCs w:val="28"/>
        </w:rPr>
        <w:t xml:space="preserve">ntists                    </w:t>
      </w:r>
      <w:r w:rsidRPr="00F168ED">
        <w:rPr>
          <w:rFonts w:ascii="Arial" w:hAnsi="Arial" w:cs="Arial"/>
          <w:b/>
          <w:i/>
          <w:sz w:val="28"/>
          <w:szCs w:val="28"/>
        </w:rPr>
        <w:t xml:space="preserve">    </w:t>
      </w: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 w:rsidRPr="00F168ED">
        <w:rPr>
          <w:rFonts w:ascii="Arial" w:hAnsi="Arial" w:cs="Arial"/>
          <w:b/>
          <w:i/>
          <w:sz w:val="28"/>
          <w:szCs w:val="28"/>
        </w:rPr>
        <w:t xml:space="preserve">         </w:t>
      </w:r>
      <w:r>
        <w:rPr>
          <w:rFonts w:ascii="Arial" w:hAnsi="Arial" w:cs="Arial"/>
          <w:b/>
          <w:i/>
          <w:sz w:val="28"/>
          <w:szCs w:val="28"/>
        </w:rPr>
        <w:t>June 8, 2022</w:t>
      </w:r>
    </w:p>
    <w:p w14:paraId="038D9B27" w14:textId="5A7EF2EB" w:rsidR="0041586C" w:rsidRPr="00AE2770" w:rsidRDefault="004849AC" w:rsidP="006A56AC">
      <w:pPr>
        <w:spacing w:after="0" w:line="240" w:lineRule="auto"/>
        <w:jc w:val="center"/>
        <w:rPr>
          <w:rFonts w:ascii="Arial" w:hAnsi="Arial" w:cs="Arial"/>
          <w:b/>
          <w:color w:val="222222"/>
          <w:sz w:val="28"/>
          <w:shd w:val="clear" w:color="auto" w:fill="FFFFFF"/>
        </w:rPr>
      </w:pPr>
      <w:r w:rsidRPr="00AE2770">
        <w:rPr>
          <w:rFonts w:ascii="Arial" w:hAnsi="Arial" w:cs="Arial"/>
          <w:b/>
          <w:color w:val="222222"/>
          <w:sz w:val="28"/>
          <w:shd w:val="clear" w:color="auto" w:fill="FFFFFF"/>
        </w:rPr>
        <w:t>LOW MOLECULAR WEIGHT CHITOSAN DERIVATIVES AS CONVENIENT NANOPLATFORM FOR DELIVERY OF ANTIBIOTICS AND PLASMID DNA</w:t>
      </w:r>
    </w:p>
    <w:p w14:paraId="2D1BFDE8" w14:textId="6F319E65" w:rsidR="00D846AB" w:rsidRPr="00AE2770" w:rsidRDefault="004370F0" w:rsidP="006A56AC">
      <w:pPr>
        <w:spacing w:after="0" w:line="240" w:lineRule="auto"/>
        <w:jc w:val="center"/>
        <w:rPr>
          <w:rFonts w:ascii="Arial" w:eastAsia="Calibri" w:hAnsi="Arial" w:cs="Arial"/>
          <w:sz w:val="28"/>
          <w:szCs w:val="24"/>
          <w:lang w:val="uk-UA"/>
        </w:rPr>
      </w:pPr>
      <w:r w:rsidRPr="00AE2770">
        <w:rPr>
          <w:rFonts w:ascii="Arial" w:eastAsia="Calibri" w:hAnsi="Arial" w:cs="Arial"/>
          <w:b/>
          <w:sz w:val="28"/>
          <w:szCs w:val="24"/>
          <w:u w:val="single"/>
        </w:rPr>
        <w:t>Manko N. O</w:t>
      </w:r>
      <w:r w:rsidR="008F3372" w:rsidRPr="00AE2770">
        <w:rPr>
          <w:rFonts w:ascii="Arial" w:eastAsia="Calibri" w:hAnsi="Arial" w:cs="Arial"/>
          <w:b/>
          <w:sz w:val="28"/>
          <w:szCs w:val="24"/>
        </w:rPr>
        <w:t>.</w:t>
      </w:r>
      <w:r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Pr="00AE2770">
        <w:rPr>
          <w:rFonts w:ascii="Arial" w:eastAsia="Calibri" w:hAnsi="Arial" w:cs="Arial"/>
          <w:sz w:val="28"/>
          <w:szCs w:val="24"/>
        </w:rPr>
        <w:t xml:space="preserve">, </w:t>
      </w:r>
      <w:r w:rsidR="008F3372" w:rsidRPr="00AE2770">
        <w:rPr>
          <w:rFonts w:ascii="Arial" w:eastAsia="Calibri" w:hAnsi="Arial" w:cs="Arial"/>
          <w:sz w:val="28"/>
          <w:szCs w:val="24"/>
        </w:rPr>
        <w:t>Lootsik M.</w:t>
      </w:r>
      <w:r w:rsidR="00F018C0" w:rsidRPr="00AE2770">
        <w:rPr>
          <w:rFonts w:ascii="Arial" w:eastAsia="Calibri" w:hAnsi="Arial" w:cs="Arial"/>
          <w:sz w:val="28"/>
          <w:szCs w:val="24"/>
          <w:lang w:val="uk-UA"/>
        </w:rPr>
        <w:t xml:space="preserve"> </w:t>
      </w:r>
      <w:r w:rsidR="008F3372" w:rsidRPr="00AE2770">
        <w:rPr>
          <w:rFonts w:ascii="Arial" w:eastAsia="Calibri" w:hAnsi="Arial" w:cs="Arial"/>
          <w:sz w:val="28"/>
          <w:szCs w:val="24"/>
        </w:rPr>
        <w:t>D.</w:t>
      </w:r>
      <w:r w:rsidR="008F3372"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="008F3372" w:rsidRPr="00AE2770">
        <w:rPr>
          <w:rFonts w:ascii="Arial" w:eastAsia="Calibri" w:hAnsi="Arial" w:cs="Arial"/>
          <w:sz w:val="28"/>
          <w:szCs w:val="24"/>
        </w:rPr>
        <w:t>, Antonyuk V.</w:t>
      </w:r>
      <w:r w:rsidR="00F018C0" w:rsidRPr="00AE2770">
        <w:rPr>
          <w:rFonts w:ascii="Arial" w:eastAsia="Calibri" w:hAnsi="Arial" w:cs="Arial"/>
          <w:sz w:val="28"/>
          <w:szCs w:val="24"/>
          <w:lang w:val="uk-UA"/>
        </w:rPr>
        <w:t xml:space="preserve"> </w:t>
      </w:r>
      <w:r w:rsidR="008F3372" w:rsidRPr="00AE2770">
        <w:rPr>
          <w:rFonts w:ascii="Arial" w:eastAsia="Calibri" w:hAnsi="Arial" w:cs="Arial"/>
          <w:sz w:val="28"/>
          <w:szCs w:val="24"/>
        </w:rPr>
        <w:t>O.</w:t>
      </w:r>
      <w:r w:rsidR="008F3372"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="008F3372" w:rsidRPr="00AE2770">
        <w:rPr>
          <w:rFonts w:ascii="Arial" w:eastAsia="Calibri" w:hAnsi="Arial" w:cs="Arial"/>
          <w:sz w:val="28"/>
          <w:szCs w:val="24"/>
        </w:rPr>
        <w:t xml:space="preserve">, </w:t>
      </w:r>
      <w:r w:rsidR="00D846AB" w:rsidRPr="00AE2770">
        <w:rPr>
          <w:rFonts w:ascii="Arial" w:eastAsia="Calibri" w:hAnsi="Arial" w:cs="Arial"/>
          <w:sz w:val="28"/>
          <w:szCs w:val="24"/>
        </w:rPr>
        <w:t>Finiuk N. S.</w:t>
      </w:r>
      <w:r w:rsidR="00D846AB"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="00D846AB" w:rsidRPr="00AE2770">
        <w:rPr>
          <w:rFonts w:ascii="Arial" w:eastAsia="Calibri" w:hAnsi="Arial" w:cs="Arial"/>
          <w:sz w:val="28"/>
          <w:szCs w:val="24"/>
        </w:rPr>
        <w:t>, Klyuchivska O. Yu.</w:t>
      </w:r>
      <w:r w:rsidR="00D846AB"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="00D846AB" w:rsidRPr="00AE2770">
        <w:rPr>
          <w:rFonts w:ascii="Arial" w:eastAsia="Calibri" w:hAnsi="Arial" w:cs="Arial"/>
          <w:sz w:val="28"/>
          <w:szCs w:val="24"/>
        </w:rPr>
        <w:t>, Ivasechko I. I.</w:t>
      </w:r>
      <w:r w:rsidR="00D846AB"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="00D846AB" w:rsidRPr="00AE2770">
        <w:rPr>
          <w:rFonts w:ascii="Arial" w:eastAsia="Calibri" w:hAnsi="Arial" w:cs="Arial"/>
          <w:sz w:val="28"/>
          <w:szCs w:val="24"/>
        </w:rPr>
        <w:t>, Stoika R. S.</w:t>
      </w:r>
      <w:r w:rsidR="00D846AB" w:rsidRPr="00AE2770">
        <w:rPr>
          <w:rFonts w:ascii="Arial" w:eastAsia="Calibri" w:hAnsi="Arial" w:cs="Arial"/>
          <w:sz w:val="28"/>
          <w:szCs w:val="24"/>
          <w:vertAlign w:val="superscript"/>
        </w:rPr>
        <w:t>1,</w:t>
      </w:r>
    </w:p>
    <w:p w14:paraId="398E3658" w14:textId="7688E8B2" w:rsidR="00D846AB" w:rsidRDefault="00D846AB" w:rsidP="006A56AC">
      <w:pPr>
        <w:spacing w:after="0" w:line="240" w:lineRule="auto"/>
        <w:jc w:val="center"/>
        <w:rPr>
          <w:rFonts w:ascii="Arial" w:eastAsia="Calibri" w:hAnsi="Arial" w:cs="Arial"/>
          <w:sz w:val="28"/>
          <w:szCs w:val="24"/>
        </w:rPr>
      </w:pPr>
      <w:r w:rsidRPr="00AE2770">
        <w:rPr>
          <w:rFonts w:ascii="Arial" w:eastAsia="Calibri" w:hAnsi="Arial" w:cs="Arial"/>
          <w:sz w:val="28"/>
          <w:szCs w:val="24"/>
          <w:vertAlign w:val="superscript"/>
        </w:rPr>
        <w:t>1</w:t>
      </w:r>
      <w:r w:rsidRPr="00AE2770">
        <w:rPr>
          <w:rFonts w:ascii="Arial" w:eastAsia="Calibri" w:hAnsi="Arial" w:cs="Arial"/>
          <w:sz w:val="28"/>
          <w:szCs w:val="24"/>
        </w:rPr>
        <w:t xml:space="preserve"> Institute of Cell Biology, NAS of Ukraine, Lviv, Ukraine;</w:t>
      </w:r>
    </w:p>
    <w:p w14:paraId="7D53E008" w14:textId="77777777" w:rsidR="00AE2770" w:rsidRPr="00AE2770" w:rsidRDefault="00AE2770" w:rsidP="006A56AC">
      <w:pPr>
        <w:spacing w:after="0" w:line="240" w:lineRule="auto"/>
        <w:jc w:val="center"/>
        <w:rPr>
          <w:rFonts w:ascii="Arial" w:eastAsia="Calibri" w:hAnsi="Arial" w:cs="Arial"/>
          <w:sz w:val="28"/>
          <w:szCs w:val="24"/>
        </w:rPr>
      </w:pPr>
    </w:p>
    <w:p w14:paraId="5D6F6714" w14:textId="40F8758C" w:rsidR="004849AC" w:rsidRPr="00AE2770" w:rsidRDefault="003B11AF" w:rsidP="004849AC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AE2770">
        <w:rPr>
          <w:rFonts w:ascii="Arial" w:eastAsia="Calibri" w:hAnsi="Arial" w:cs="Arial"/>
          <w:b/>
          <w:bCs/>
          <w:sz w:val="28"/>
          <w:szCs w:val="24"/>
          <w:u w:val="single"/>
        </w:rPr>
        <w:t>Nazar Manko</w:t>
      </w:r>
    </w:p>
    <w:p w14:paraId="16C24D76" w14:textId="15C69E5A" w:rsidR="004849AC" w:rsidRDefault="004849AC" w:rsidP="004849AC">
      <w:pPr>
        <w:spacing w:after="0" w:line="240" w:lineRule="auto"/>
        <w:jc w:val="center"/>
        <w:rPr>
          <w:rFonts w:ascii="Arial" w:eastAsia="Calibri" w:hAnsi="Arial" w:cs="Arial"/>
          <w:bCs/>
          <w:sz w:val="28"/>
          <w:szCs w:val="24"/>
        </w:rPr>
      </w:pPr>
      <w:r w:rsidRPr="00AE2770">
        <w:rPr>
          <w:rFonts w:ascii="Arial" w:eastAsia="Calibri" w:hAnsi="Arial" w:cs="Arial"/>
          <w:bCs/>
          <w:sz w:val="28"/>
          <w:szCs w:val="24"/>
        </w:rPr>
        <w:t>Department of Cell</w:t>
      </w:r>
      <w:r w:rsidR="009872FD" w:rsidRPr="00AE2770">
        <w:rPr>
          <w:rFonts w:ascii="Arial" w:eastAsia="Calibri" w:hAnsi="Arial" w:cs="Arial"/>
          <w:bCs/>
          <w:sz w:val="28"/>
          <w:szCs w:val="24"/>
        </w:rPr>
        <w:t xml:space="preserve"> Proliferation and Apoptosis</w:t>
      </w:r>
    </w:p>
    <w:p w14:paraId="7FB59784" w14:textId="77777777" w:rsidR="00AE2770" w:rsidRPr="00AE2770" w:rsidRDefault="00AE2770" w:rsidP="004849AC">
      <w:pPr>
        <w:spacing w:after="0" w:line="240" w:lineRule="auto"/>
        <w:jc w:val="center"/>
        <w:rPr>
          <w:rFonts w:ascii="Arial" w:eastAsia="Calibri" w:hAnsi="Arial" w:cs="Arial"/>
          <w:bCs/>
          <w:sz w:val="28"/>
          <w:szCs w:val="24"/>
        </w:rPr>
      </w:pPr>
    </w:p>
    <w:p w14:paraId="26573B85" w14:textId="41BBD985" w:rsidR="00D90817" w:rsidRPr="00AE2770" w:rsidRDefault="004849AC" w:rsidP="006A56AC">
      <w:pPr>
        <w:spacing w:after="0" w:line="240" w:lineRule="auto"/>
        <w:jc w:val="both"/>
        <w:rPr>
          <w:rFonts w:ascii="Arial" w:eastAsia="Calibri" w:hAnsi="Arial" w:cs="Arial"/>
          <w:sz w:val="28"/>
          <w:szCs w:val="24"/>
        </w:rPr>
      </w:pPr>
      <w:r w:rsidRPr="00AE2770">
        <w:rPr>
          <w:rFonts w:ascii="Arial" w:eastAsia="Calibri" w:hAnsi="Arial" w:cs="Arial"/>
          <w:b/>
          <w:bCs/>
          <w:sz w:val="28"/>
          <w:szCs w:val="24"/>
        </w:rPr>
        <w:tab/>
      </w:r>
      <w:r w:rsidR="008C57AC" w:rsidRPr="00AE2770">
        <w:rPr>
          <w:rFonts w:ascii="Arial" w:eastAsia="Calibri" w:hAnsi="Arial" w:cs="Arial"/>
          <w:sz w:val="28"/>
          <w:szCs w:val="24"/>
        </w:rPr>
        <w:t>C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>hitosan is a p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olycationic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>,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>bio-compatible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 xml:space="preserve"> and biodegradable 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polysaccharide, however, 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i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>t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 xml:space="preserve">s 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application for biomedical purposes 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i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s hindered by </w:t>
      </w:r>
      <w:r w:rsidR="00982773" w:rsidRPr="00AE2770">
        <w:rPr>
          <w:rFonts w:ascii="Arial" w:eastAsia="Calibri" w:hAnsi="Arial" w:cs="Arial"/>
          <w:bCs/>
          <w:sz w:val="28"/>
          <w:szCs w:val="24"/>
        </w:rPr>
        <w:t xml:space="preserve">its 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>high viscosity due to high mol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e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cular weight and poor solubility in water 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s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olutions 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a</w:t>
      </w:r>
      <w:r w:rsidR="008C57AC" w:rsidRPr="00AE2770">
        <w:rPr>
          <w:rFonts w:ascii="Arial" w:eastAsia="Calibri" w:hAnsi="Arial" w:cs="Arial"/>
          <w:bCs/>
          <w:sz w:val="28"/>
          <w:szCs w:val="24"/>
        </w:rPr>
        <w:t xml:space="preserve">t physiological pH. </w:t>
      </w:r>
      <w:r w:rsidR="00E179D4" w:rsidRPr="00AE2770">
        <w:rPr>
          <w:rFonts w:ascii="Arial" w:eastAsia="Calibri" w:hAnsi="Arial" w:cs="Arial"/>
          <w:bCs/>
          <w:sz w:val="28"/>
          <w:szCs w:val="24"/>
        </w:rPr>
        <w:t>Here</w:t>
      </w:r>
      <w:r w:rsidR="0063477D" w:rsidRPr="00AE2770">
        <w:rPr>
          <w:rFonts w:ascii="Arial" w:eastAsia="Calibri" w:hAnsi="Arial" w:cs="Arial"/>
          <w:bCs/>
          <w:sz w:val="28"/>
          <w:szCs w:val="24"/>
        </w:rPr>
        <w:t>,</w:t>
      </w:r>
      <w:r w:rsidR="00E179D4" w:rsidRPr="00AE2770">
        <w:rPr>
          <w:rFonts w:ascii="Arial" w:eastAsia="Calibri" w:hAnsi="Arial" w:cs="Arial"/>
          <w:bCs/>
          <w:sz w:val="28"/>
          <w:szCs w:val="24"/>
        </w:rPr>
        <w:t xml:space="preserve"> we de</w:t>
      </w:r>
      <w:r w:rsidR="003B11AF" w:rsidRPr="00AE2770">
        <w:rPr>
          <w:rFonts w:ascii="Arial" w:eastAsia="Calibri" w:hAnsi="Arial" w:cs="Arial"/>
          <w:bCs/>
          <w:sz w:val="28"/>
          <w:szCs w:val="24"/>
        </w:rPr>
        <w:t>s</w:t>
      </w:r>
      <w:r w:rsidR="00E179D4" w:rsidRPr="00AE2770">
        <w:rPr>
          <w:rFonts w:ascii="Arial" w:eastAsia="Calibri" w:hAnsi="Arial" w:cs="Arial"/>
          <w:bCs/>
          <w:sz w:val="28"/>
          <w:szCs w:val="24"/>
        </w:rPr>
        <w:t xml:space="preserve">cribed preparation of chitosan </w:t>
      </w:r>
      <w:r w:rsidR="003B11AF" w:rsidRPr="00AE2770">
        <w:rPr>
          <w:rFonts w:ascii="Arial" w:eastAsia="Calibri" w:hAnsi="Arial" w:cs="Arial"/>
          <w:sz w:val="28"/>
          <w:szCs w:val="24"/>
        </w:rPr>
        <w:t>d</w:t>
      </w:r>
      <w:r w:rsidR="00E179D4" w:rsidRPr="00AE2770">
        <w:rPr>
          <w:rFonts w:ascii="Arial" w:eastAsia="Calibri" w:hAnsi="Arial" w:cs="Arial"/>
          <w:sz w:val="28"/>
          <w:szCs w:val="24"/>
        </w:rPr>
        <w:t>e</w:t>
      </w:r>
      <w:r w:rsidR="003B11AF" w:rsidRPr="00AE2770">
        <w:rPr>
          <w:rFonts w:ascii="Arial" w:eastAsia="Calibri" w:hAnsi="Arial" w:cs="Arial"/>
          <w:sz w:val="28"/>
          <w:szCs w:val="24"/>
        </w:rPr>
        <w:t>r</w:t>
      </w:r>
      <w:r w:rsidR="00E179D4" w:rsidRPr="00AE2770">
        <w:rPr>
          <w:rFonts w:ascii="Arial" w:eastAsia="Calibri" w:hAnsi="Arial" w:cs="Arial"/>
          <w:sz w:val="28"/>
          <w:szCs w:val="24"/>
        </w:rPr>
        <w:t xml:space="preserve">ivatives which allowed circumventing the above mentioned physico-chemical short-comings </w:t>
      </w:r>
      <w:r w:rsidR="00982773" w:rsidRPr="00AE2770">
        <w:rPr>
          <w:rFonts w:ascii="Arial" w:eastAsia="Calibri" w:hAnsi="Arial" w:cs="Arial"/>
          <w:sz w:val="28"/>
          <w:szCs w:val="24"/>
        </w:rPr>
        <w:t xml:space="preserve">of chitosan that block its </w:t>
      </w:r>
      <w:r w:rsidR="003B11AF" w:rsidRPr="00AE2770">
        <w:rPr>
          <w:rFonts w:ascii="Arial" w:eastAsia="Calibri" w:hAnsi="Arial" w:cs="Arial"/>
          <w:sz w:val="28"/>
          <w:szCs w:val="24"/>
        </w:rPr>
        <w:t>u</w:t>
      </w:r>
      <w:r w:rsidR="00982773" w:rsidRPr="00AE2770">
        <w:rPr>
          <w:rFonts w:ascii="Arial" w:eastAsia="Calibri" w:hAnsi="Arial" w:cs="Arial"/>
          <w:sz w:val="28"/>
          <w:szCs w:val="24"/>
        </w:rPr>
        <w:t xml:space="preserve">se in biology and medicine. </w:t>
      </w:r>
    </w:p>
    <w:p w14:paraId="4025794B" w14:textId="7D3E4F8E" w:rsidR="004849AC" w:rsidRPr="00AE2770" w:rsidRDefault="004849AC" w:rsidP="006A56AC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4"/>
        </w:rPr>
      </w:pPr>
      <w:r w:rsidRPr="00AE2770">
        <w:rPr>
          <w:rFonts w:ascii="Arial" w:eastAsia="Calibri" w:hAnsi="Arial" w:cs="Arial"/>
          <w:b/>
          <w:bCs/>
          <w:sz w:val="28"/>
          <w:szCs w:val="24"/>
        </w:rPr>
        <w:tab/>
      </w:r>
      <w:r w:rsidR="00005C99" w:rsidRPr="00AE2770">
        <w:rPr>
          <w:rFonts w:ascii="Arial" w:eastAsia="Calibri" w:hAnsi="Arial" w:cs="Arial"/>
          <w:bCs/>
          <w:sz w:val="28"/>
          <w:szCs w:val="24"/>
        </w:rPr>
        <w:t>We developed a procedure for preparation of l</w:t>
      </w:r>
      <w:r w:rsidR="00982773" w:rsidRPr="00AE2770">
        <w:rPr>
          <w:rFonts w:ascii="Arial" w:eastAsia="Calibri" w:hAnsi="Arial" w:cs="Arial"/>
          <w:bCs/>
          <w:sz w:val="28"/>
          <w:szCs w:val="24"/>
        </w:rPr>
        <w:t>ow molecular weight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BC533D" w:rsidRPr="00AE2770">
        <w:rPr>
          <w:rFonts w:ascii="Arial" w:eastAsia="Calibri" w:hAnsi="Arial" w:cs="Arial"/>
          <w:bCs/>
          <w:sz w:val="28"/>
          <w:szCs w:val="24"/>
        </w:rPr>
        <w:t xml:space="preserve">(l.m.w.) </w:t>
      </w:r>
      <w:r w:rsidR="00982773" w:rsidRPr="00AE2770">
        <w:rPr>
          <w:rFonts w:ascii="Arial" w:eastAsia="Calibri" w:hAnsi="Arial" w:cs="Arial"/>
          <w:bCs/>
          <w:sz w:val="28"/>
          <w:szCs w:val="24"/>
        </w:rPr>
        <w:t xml:space="preserve">fractions of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chitosan</w:t>
      </w:r>
      <w:r w:rsidR="00706408" w:rsidRPr="00AE2770">
        <w:rPr>
          <w:rFonts w:ascii="Arial" w:eastAsia="Calibri" w:hAnsi="Arial" w:cs="Arial"/>
          <w:bCs/>
          <w:sz w:val="28"/>
          <w:szCs w:val="24"/>
        </w:rPr>
        <w:t xml:space="preserve">. Their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conjugat</w:t>
      </w:r>
      <w:r w:rsidR="00706408" w:rsidRPr="00AE2770">
        <w:rPr>
          <w:rFonts w:ascii="Arial" w:eastAsia="Calibri" w:hAnsi="Arial" w:cs="Arial"/>
          <w:bCs/>
          <w:sz w:val="28"/>
          <w:szCs w:val="24"/>
        </w:rPr>
        <w:t xml:space="preserve">ion </w:t>
      </w:r>
      <w:r w:rsidR="00546CD4" w:rsidRPr="00AE2770">
        <w:rPr>
          <w:rFonts w:ascii="Arial" w:eastAsia="Calibri" w:hAnsi="Arial" w:cs="Arial"/>
          <w:bCs/>
          <w:sz w:val="28"/>
          <w:szCs w:val="24"/>
        </w:rPr>
        <w:t xml:space="preserve">with </w:t>
      </w:r>
      <w:r w:rsidR="00ED6A5F" w:rsidRPr="00AE2770">
        <w:rPr>
          <w:rFonts w:ascii="Arial" w:eastAsia="Calibri" w:hAnsi="Arial" w:cs="Arial"/>
          <w:bCs/>
          <w:sz w:val="28"/>
          <w:szCs w:val="24"/>
        </w:rPr>
        <w:t xml:space="preserve">branched 25 kDa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polyethylenimine (PEI) </w:t>
      </w:r>
      <w:r w:rsidR="00706408" w:rsidRPr="00AE2770">
        <w:rPr>
          <w:rFonts w:ascii="Arial" w:eastAsia="Calibri" w:hAnsi="Arial" w:cs="Arial"/>
          <w:bCs/>
          <w:sz w:val="28"/>
          <w:szCs w:val="24"/>
        </w:rPr>
        <w:t>e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n</w:t>
      </w:r>
      <w:r w:rsidR="00706408" w:rsidRPr="00AE2770">
        <w:rPr>
          <w:rFonts w:ascii="Arial" w:eastAsia="Calibri" w:hAnsi="Arial" w:cs="Arial"/>
          <w:bCs/>
          <w:sz w:val="28"/>
          <w:szCs w:val="24"/>
        </w:rPr>
        <w:t xml:space="preserve">hanced significantly </w:t>
      </w:r>
      <w:r w:rsidR="00BC533D" w:rsidRPr="00AE2770">
        <w:rPr>
          <w:rFonts w:ascii="Arial" w:eastAsia="Calibri" w:hAnsi="Arial" w:cs="Arial"/>
          <w:bCs/>
          <w:sz w:val="28"/>
          <w:szCs w:val="24"/>
        </w:rPr>
        <w:t>chitosan’s</w:t>
      </w:r>
      <w:r w:rsidR="00706408" w:rsidRPr="00AE2770">
        <w:rPr>
          <w:rFonts w:ascii="Arial" w:eastAsia="Calibri" w:hAnsi="Arial" w:cs="Arial"/>
          <w:bCs/>
          <w:sz w:val="28"/>
          <w:szCs w:val="24"/>
        </w:rPr>
        <w:t xml:space="preserve"> ability to serve as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a</w:t>
      </w:r>
      <w:r w:rsidR="00005C99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platform for </w:t>
      </w:r>
      <w:r w:rsidR="00005C99" w:rsidRPr="00AE2770">
        <w:rPr>
          <w:rFonts w:ascii="Arial" w:eastAsia="Calibri" w:hAnsi="Arial" w:cs="Arial"/>
          <w:bCs/>
          <w:sz w:val="28"/>
          <w:szCs w:val="24"/>
        </w:rPr>
        <w:t xml:space="preserve">delivery of plasmid DNA </w:t>
      </w:r>
      <w:r w:rsidR="00F2505B" w:rsidRPr="00AE2770">
        <w:rPr>
          <w:rFonts w:ascii="Arial" w:eastAsia="Calibri" w:hAnsi="Arial" w:cs="Arial"/>
          <w:bCs/>
          <w:sz w:val="28"/>
          <w:szCs w:val="24"/>
        </w:rPr>
        <w:t>at</w:t>
      </w:r>
      <w:r w:rsidR="00005C99" w:rsidRPr="00AE2770">
        <w:rPr>
          <w:rFonts w:ascii="Arial" w:eastAsia="Calibri" w:hAnsi="Arial" w:cs="Arial"/>
          <w:bCs/>
          <w:sz w:val="28"/>
          <w:szCs w:val="24"/>
        </w:rPr>
        <w:t xml:space="preserve"> transfection of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mammalian cells</w:t>
      </w:r>
      <w:r w:rsidR="00005C99" w:rsidRPr="00AE2770">
        <w:rPr>
          <w:rFonts w:ascii="Arial" w:eastAsia="Calibri" w:hAnsi="Arial" w:cs="Arial"/>
          <w:bCs/>
          <w:sz w:val="28"/>
          <w:szCs w:val="24"/>
        </w:rPr>
        <w:t xml:space="preserve"> of MCF-7, HeLa, HCT116, and HEK293 lines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  <w:r w:rsidR="00646964" w:rsidRPr="00AE2770">
        <w:rPr>
          <w:rFonts w:ascii="Arial" w:eastAsia="Calibri" w:hAnsi="Arial" w:cs="Arial"/>
          <w:bCs/>
          <w:sz w:val="28"/>
          <w:szCs w:val="24"/>
        </w:rPr>
        <w:t>The transfection efficiency of such conjugate complexed with plasmid DNA in MCF-7 cells</w:t>
      </w:r>
      <w:r w:rsidR="00646964" w:rsidRPr="00AE2770" w:rsidDel="00ED6A5F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646964" w:rsidRPr="00AE2770">
        <w:rPr>
          <w:rFonts w:ascii="Arial" w:eastAsia="Calibri" w:hAnsi="Arial" w:cs="Arial"/>
          <w:bCs/>
          <w:sz w:val="28"/>
          <w:szCs w:val="24"/>
        </w:rPr>
        <w:t xml:space="preserve">achieved 44.9%.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Conjugate of c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hitosan</w:t>
      </w:r>
      <w:r w:rsidR="00BC533D" w:rsidRPr="00AE2770">
        <w:rPr>
          <w:rFonts w:ascii="Arial" w:eastAsia="Calibri" w:hAnsi="Arial" w:cs="Arial"/>
          <w:bCs/>
          <w:sz w:val="28"/>
          <w:szCs w:val="24"/>
        </w:rPr>
        <w:t xml:space="preserve"> (l.m.w.)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with</w:t>
      </w:r>
      <w:r w:rsidR="00BC533D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>PEI a</w:t>
      </w:r>
      <w:r w:rsidR="00ED6A5F" w:rsidRPr="00AE2770">
        <w:rPr>
          <w:rFonts w:ascii="Arial" w:eastAsia="Calibri" w:hAnsi="Arial" w:cs="Arial"/>
          <w:bCs/>
          <w:sz w:val="28"/>
          <w:szCs w:val="24"/>
        </w:rPr>
        <w:t>t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 concentration range from 1 to 100 μg/mL possessed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significantly lower toxicity for </w:t>
      </w:r>
      <w:r w:rsidR="00ED6A5F" w:rsidRPr="00AE2770">
        <w:rPr>
          <w:rFonts w:ascii="Arial" w:eastAsia="Calibri" w:hAnsi="Arial" w:cs="Arial"/>
          <w:bCs/>
          <w:sz w:val="28"/>
          <w:szCs w:val="24"/>
        </w:rPr>
        <w:t>these cells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, compared to </w:t>
      </w:r>
      <w:r w:rsidR="00ED6A5F" w:rsidRPr="00AE2770">
        <w:rPr>
          <w:rFonts w:ascii="Arial" w:eastAsia="Calibri" w:hAnsi="Arial" w:cs="Arial"/>
          <w:bCs/>
          <w:sz w:val="28"/>
          <w:szCs w:val="24"/>
        </w:rPr>
        <w:t>such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 effect of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free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PEI</w:t>
      </w:r>
      <w:r w:rsidR="00535C8F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>Ampicillin</w:t>
      </w:r>
      <w:r w:rsidR="00C73EAD" w:rsidRPr="00AE2770" w:rsidDel="00ED6A5F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>c</w:t>
      </w:r>
      <w:r w:rsidR="004C2062" w:rsidRPr="00AE2770">
        <w:rPr>
          <w:rFonts w:ascii="Arial" w:eastAsia="Calibri" w:hAnsi="Arial" w:cs="Arial"/>
          <w:bCs/>
          <w:sz w:val="28"/>
          <w:szCs w:val="24"/>
        </w:rPr>
        <w:t>onjugat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>ion</w:t>
      </w:r>
      <w:r w:rsidR="004C2062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with </w:t>
      </w:r>
      <w:r w:rsidR="00BC533D" w:rsidRPr="00AE2770">
        <w:rPr>
          <w:rFonts w:ascii="Arial" w:eastAsia="Calibri" w:hAnsi="Arial" w:cs="Arial"/>
          <w:bCs/>
          <w:sz w:val="28"/>
          <w:szCs w:val="24"/>
        </w:rPr>
        <w:t xml:space="preserve">l.m.w. 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>chitosan</w:t>
      </w:r>
      <w:r w:rsidR="00C73EAD" w:rsidRPr="00AE2770" w:rsidDel="00C73EAD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 xml:space="preserve">enhanced 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>considerably a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ntibacterial acti</w:t>
      </w:r>
      <w:r w:rsidR="00C73EAD" w:rsidRPr="00AE2770">
        <w:rPr>
          <w:rFonts w:ascii="Arial" w:eastAsia="Calibri" w:hAnsi="Arial" w:cs="Arial"/>
          <w:bCs/>
          <w:sz w:val="28"/>
          <w:szCs w:val="24"/>
        </w:rPr>
        <w:t xml:space="preserve">on 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>of th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i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>s an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t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 xml:space="preserve">ibiotic towards </w:t>
      </w:r>
      <w:r w:rsidR="004C2062" w:rsidRPr="00AE2770">
        <w:rPr>
          <w:rFonts w:ascii="Arial" w:eastAsia="Calibri" w:hAnsi="Arial" w:cs="Arial"/>
          <w:bCs/>
          <w:i/>
          <w:sz w:val="28"/>
          <w:szCs w:val="24"/>
        </w:rPr>
        <w:t>Pseudomonas</w:t>
      </w:r>
      <w:r w:rsidR="00ED33BA" w:rsidRPr="00AE2770">
        <w:rPr>
          <w:rFonts w:ascii="Arial" w:eastAsia="Calibri" w:hAnsi="Arial" w:cs="Arial"/>
          <w:bCs/>
          <w:i/>
          <w:sz w:val="28"/>
          <w:szCs w:val="24"/>
        </w:rPr>
        <w:t xml:space="preserve"> aeruginosa</w:t>
      </w:r>
      <w:r w:rsidR="00B83113" w:rsidRPr="00AE2770">
        <w:rPr>
          <w:rFonts w:ascii="Arial" w:eastAsia="Calibri" w:hAnsi="Arial" w:cs="Arial"/>
          <w:bCs/>
          <w:i/>
          <w:sz w:val="28"/>
          <w:szCs w:val="24"/>
        </w:rPr>
        <w:t xml:space="preserve"> 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>bacteria that was resistant to ampicillin</w:t>
      </w:r>
      <w:r w:rsidR="00ED33BA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>Both c</w:t>
      </w:r>
      <w:r w:rsidR="00ED33BA" w:rsidRPr="00AE2770">
        <w:rPr>
          <w:rFonts w:ascii="Arial" w:eastAsia="Calibri" w:hAnsi="Arial" w:cs="Arial"/>
          <w:bCs/>
          <w:sz w:val="28"/>
          <w:szCs w:val="24"/>
        </w:rPr>
        <w:t xml:space="preserve">hitosan and chitosan-ampicillin </w:t>
      </w:r>
      <w:r w:rsidR="004C2062" w:rsidRPr="00AE2770">
        <w:rPr>
          <w:rFonts w:ascii="Arial" w:eastAsia="Calibri" w:hAnsi="Arial" w:cs="Arial"/>
          <w:bCs/>
          <w:sz w:val="28"/>
          <w:szCs w:val="24"/>
        </w:rPr>
        <w:t>co</w:t>
      </w:r>
      <w:r w:rsidR="00B83113" w:rsidRPr="00AE2770">
        <w:rPr>
          <w:rFonts w:ascii="Arial" w:eastAsia="Calibri" w:hAnsi="Arial" w:cs="Arial"/>
          <w:bCs/>
          <w:sz w:val="28"/>
          <w:szCs w:val="24"/>
        </w:rPr>
        <w:t xml:space="preserve">mplex </w:t>
      </w:r>
      <w:r w:rsidR="00ED33BA" w:rsidRPr="00AE2770">
        <w:rPr>
          <w:rFonts w:ascii="Arial" w:eastAsia="Calibri" w:hAnsi="Arial" w:cs="Arial"/>
          <w:bCs/>
          <w:sz w:val="28"/>
          <w:szCs w:val="24"/>
        </w:rPr>
        <w:t xml:space="preserve">inhibited </w:t>
      </w:r>
      <w:r w:rsidR="004C2062" w:rsidRPr="00AE2770">
        <w:rPr>
          <w:rFonts w:ascii="Arial" w:eastAsia="Calibri" w:hAnsi="Arial" w:cs="Arial"/>
          <w:bCs/>
          <w:sz w:val="28"/>
          <w:szCs w:val="24"/>
        </w:rPr>
        <w:t xml:space="preserve">growth </w:t>
      </w:r>
      <w:r w:rsidR="00ED33BA" w:rsidRPr="00AE2770">
        <w:rPr>
          <w:rFonts w:ascii="Arial" w:eastAsia="Calibri" w:hAnsi="Arial" w:cs="Arial"/>
          <w:bCs/>
          <w:sz w:val="28"/>
          <w:szCs w:val="24"/>
        </w:rPr>
        <w:t xml:space="preserve">of </w:t>
      </w:r>
      <w:r w:rsidR="00BC533D" w:rsidRPr="00AE2770">
        <w:rPr>
          <w:rFonts w:ascii="Arial" w:eastAsia="Calibri" w:hAnsi="Arial" w:cs="Arial"/>
          <w:bCs/>
          <w:i/>
          <w:sz w:val="28"/>
          <w:szCs w:val="24"/>
        </w:rPr>
        <w:t>Staphylococcus aureus</w:t>
      </w:r>
      <w:r w:rsidR="00BC533D" w:rsidRPr="00AE2770" w:rsidDel="00BC533D">
        <w:rPr>
          <w:rFonts w:ascii="Arial" w:eastAsia="Calibri" w:hAnsi="Arial" w:cs="Arial"/>
          <w:bCs/>
          <w:i/>
          <w:sz w:val="28"/>
          <w:szCs w:val="24"/>
        </w:rPr>
        <w:t xml:space="preserve"> </w:t>
      </w:r>
      <w:r w:rsidR="00BC533D" w:rsidRPr="00AE2770">
        <w:rPr>
          <w:rFonts w:ascii="Arial" w:eastAsia="Calibri" w:hAnsi="Arial" w:cs="Arial"/>
          <w:bCs/>
          <w:iCs/>
          <w:sz w:val="28"/>
          <w:szCs w:val="24"/>
        </w:rPr>
        <w:t>bacteria.</w:t>
      </w:r>
      <w:r w:rsidR="00ED33BA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</w:p>
    <w:p w14:paraId="26573B87" w14:textId="78AB15F9" w:rsidR="00F5245D" w:rsidRPr="00AE2770" w:rsidRDefault="004849AC" w:rsidP="006A56AC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4"/>
        </w:rPr>
      </w:pPr>
      <w:r w:rsidRPr="00AE2770">
        <w:rPr>
          <w:rFonts w:ascii="Arial" w:eastAsia="Calibri" w:hAnsi="Arial" w:cs="Arial"/>
          <w:bCs/>
          <w:sz w:val="28"/>
          <w:szCs w:val="24"/>
        </w:rPr>
        <w:tab/>
      </w:r>
      <w:r w:rsidR="00B6160E" w:rsidRPr="00AE2770">
        <w:rPr>
          <w:rFonts w:ascii="Arial" w:eastAsia="Calibri" w:hAnsi="Arial" w:cs="Arial"/>
          <w:bCs/>
          <w:sz w:val="28"/>
          <w:szCs w:val="24"/>
        </w:rPr>
        <w:t>The conjugate of chitosan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 (l.m.w.) with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PEI was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prepared </w:t>
      </w:r>
      <w:r w:rsidR="00E306CF" w:rsidRPr="00AE2770">
        <w:rPr>
          <w:rFonts w:ascii="Arial" w:eastAsia="Calibri" w:hAnsi="Arial" w:cs="Arial"/>
          <w:bCs/>
          <w:sz w:val="28"/>
          <w:szCs w:val="24"/>
        </w:rPr>
        <w:t>an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d shown to be</w:t>
      </w:r>
      <w:r w:rsidR="00E306CF" w:rsidRPr="00AE2770">
        <w:rPr>
          <w:rFonts w:ascii="Arial" w:eastAsia="Calibri" w:hAnsi="Arial" w:cs="Arial"/>
          <w:bCs/>
          <w:sz w:val="28"/>
          <w:szCs w:val="24"/>
        </w:rPr>
        <w:t xml:space="preserve">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>eff</w:t>
      </w:r>
      <w:r w:rsidR="00E306CF" w:rsidRPr="00AE2770">
        <w:rPr>
          <w:rFonts w:ascii="Arial" w:eastAsia="Calibri" w:hAnsi="Arial" w:cs="Arial"/>
          <w:bCs/>
          <w:sz w:val="28"/>
          <w:szCs w:val="24"/>
        </w:rPr>
        <w:t>i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>cie</w:t>
      </w:r>
      <w:r w:rsidR="00E306CF" w:rsidRPr="00AE2770">
        <w:rPr>
          <w:rFonts w:ascii="Arial" w:eastAsia="Calibri" w:hAnsi="Arial" w:cs="Arial"/>
          <w:bCs/>
          <w:sz w:val="28"/>
          <w:szCs w:val="24"/>
        </w:rPr>
        <w:t>nt platform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 for transfection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 of mammalian cells with plasmid DNA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Cytotoxicity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o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f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 PEI i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n i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t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s conjugate wit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h chitosan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was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significantly reduce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>d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The conjugate of </w:t>
      </w:r>
      <w:r w:rsidR="00475D6E" w:rsidRPr="00AE2770">
        <w:rPr>
          <w:rFonts w:ascii="Arial" w:eastAsia="Calibri" w:hAnsi="Arial" w:cs="Arial"/>
          <w:bCs/>
          <w:sz w:val="28"/>
          <w:szCs w:val="24"/>
        </w:rPr>
        <w:t xml:space="preserve">ampicillin 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with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>c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hitosan 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(l.m.w.)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possessed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higher antibacterial activity 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towards </w:t>
      </w:r>
      <w:r w:rsidR="00155501" w:rsidRPr="00AE2770">
        <w:rPr>
          <w:rFonts w:ascii="Arial" w:eastAsia="Calibri" w:hAnsi="Arial" w:cs="Arial"/>
          <w:bCs/>
          <w:i/>
          <w:sz w:val="28"/>
          <w:szCs w:val="24"/>
        </w:rPr>
        <w:t xml:space="preserve">Pseudomonas aeruginosa 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bacteria, compared to free ampicillin.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Complexation 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of </w:t>
      </w:r>
      <w:r w:rsidR="00155501" w:rsidRPr="00AE2770">
        <w:rPr>
          <w:rFonts w:ascii="Arial" w:eastAsia="Calibri" w:hAnsi="Arial" w:cs="Arial"/>
          <w:sz w:val="28"/>
          <w:szCs w:val="24"/>
        </w:rPr>
        <w:t xml:space="preserve">ethacridine 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with chitosan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secu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>re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>d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 gradual dynamic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>s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 of release</w:t>
      </w:r>
      <w:r w:rsidR="00155501" w:rsidRPr="00AE2770">
        <w:rPr>
          <w:rFonts w:ascii="Arial" w:eastAsia="Calibri" w:hAnsi="Arial" w:cs="Arial"/>
          <w:bCs/>
          <w:sz w:val="28"/>
          <w:szCs w:val="24"/>
        </w:rPr>
        <w:t xml:space="preserve"> of this </w:t>
      </w:r>
      <w:r w:rsidR="00155501" w:rsidRPr="00AE2770">
        <w:rPr>
          <w:rFonts w:ascii="Arial" w:eastAsia="Calibri" w:hAnsi="Arial" w:cs="Arial"/>
          <w:sz w:val="28"/>
          <w:szCs w:val="24"/>
        </w:rPr>
        <w:t>antibiotic</w:t>
      </w:r>
      <w:r w:rsidR="00377DA6" w:rsidRPr="00AE2770">
        <w:rPr>
          <w:rFonts w:ascii="Arial" w:eastAsia="Calibri" w:hAnsi="Arial" w:cs="Arial"/>
          <w:sz w:val="28"/>
          <w:szCs w:val="24"/>
        </w:rPr>
        <w:t xml:space="preserve"> in laboratory rats after injection</w:t>
      </w:r>
      <w:r w:rsidR="00725E10" w:rsidRPr="00AE2770">
        <w:rPr>
          <w:rFonts w:ascii="Arial" w:eastAsia="Calibri" w:hAnsi="Arial" w:cs="Arial"/>
          <w:bCs/>
          <w:sz w:val="28"/>
          <w:szCs w:val="24"/>
        </w:rPr>
        <w:t xml:space="preserve">. </w:t>
      </w:r>
    </w:p>
    <w:p w14:paraId="0A108542" w14:textId="530D6374" w:rsidR="00CE3937" w:rsidRPr="00AE2770" w:rsidRDefault="004849AC" w:rsidP="006A56AC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4"/>
        </w:rPr>
      </w:pPr>
      <w:r w:rsidRPr="00AE2770">
        <w:rPr>
          <w:rFonts w:ascii="Arial" w:eastAsia="Calibri" w:hAnsi="Arial" w:cs="Arial"/>
          <w:b/>
          <w:bCs/>
          <w:sz w:val="28"/>
          <w:szCs w:val="24"/>
        </w:rPr>
        <w:tab/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L.m.w. c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 xml:space="preserve">hitosan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 xml:space="preserve">derivatives </w:t>
      </w:r>
      <w:r w:rsidR="009011D0" w:rsidRPr="00AE2770">
        <w:rPr>
          <w:rFonts w:ascii="Arial" w:eastAsia="Calibri" w:hAnsi="Arial" w:cs="Arial"/>
          <w:bCs/>
          <w:sz w:val="28"/>
          <w:szCs w:val="24"/>
        </w:rPr>
        <w:t xml:space="preserve">were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>s</w:t>
      </w:r>
      <w:r w:rsidR="009011D0" w:rsidRPr="00AE2770">
        <w:rPr>
          <w:rFonts w:ascii="Arial" w:eastAsia="Calibri" w:hAnsi="Arial" w:cs="Arial"/>
          <w:bCs/>
          <w:sz w:val="28"/>
          <w:szCs w:val="24"/>
        </w:rPr>
        <w:t>hown to be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 a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 xml:space="preserve"> perspective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nano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 xml:space="preserve">platform for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delivery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 xml:space="preserve">and prolongation of action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of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 xml:space="preserve">antibiotics, and </w:t>
      </w:r>
      <w:r w:rsidR="009011D0" w:rsidRPr="00AE2770">
        <w:rPr>
          <w:rFonts w:ascii="Arial" w:eastAsia="Calibri" w:hAnsi="Arial" w:cs="Arial"/>
          <w:bCs/>
          <w:sz w:val="28"/>
          <w:szCs w:val="24"/>
        </w:rPr>
        <w:t xml:space="preserve">to be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a convenient car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go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 xml:space="preserve">at delivery of plasmid DNA </w:t>
      </w:r>
      <w:r w:rsidR="00B6160E" w:rsidRPr="00AE2770">
        <w:rPr>
          <w:rFonts w:ascii="Arial" w:eastAsia="Calibri" w:hAnsi="Arial" w:cs="Arial"/>
          <w:bCs/>
          <w:sz w:val="28"/>
          <w:szCs w:val="24"/>
        </w:rPr>
        <w:t xml:space="preserve">for 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t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>r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ansf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>e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ction of mammalian c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>e</w:t>
      </w:r>
      <w:r w:rsidR="00377DA6" w:rsidRPr="00AE2770">
        <w:rPr>
          <w:rFonts w:ascii="Arial" w:eastAsia="Calibri" w:hAnsi="Arial" w:cs="Arial"/>
          <w:bCs/>
          <w:sz w:val="28"/>
          <w:szCs w:val="24"/>
        </w:rPr>
        <w:t>ll</w:t>
      </w:r>
      <w:r w:rsidR="004370F0" w:rsidRPr="00AE2770">
        <w:rPr>
          <w:rFonts w:ascii="Arial" w:eastAsia="Calibri" w:hAnsi="Arial" w:cs="Arial"/>
          <w:bCs/>
          <w:sz w:val="28"/>
          <w:szCs w:val="24"/>
        </w:rPr>
        <w:t xml:space="preserve">s. </w:t>
      </w:r>
    </w:p>
    <w:sectPr w:rsidR="00CE3937" w:rsidRPr="00AE2770" w:rsidSect="0098169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17"/>
    <w:rsid w:val="00005C99"/>
    <w:rsid w:val="0003752A"/>
    <w:rsid w:val="00042517"/>
    <w:rsid w:val="00077893"/>
    <w:rsid w:val="000D3CE8"/>
    <w:rsid w:val="00155501"/>
    <w:rsid w:val="001B6CEC"/>
    <w:rsid w:val="001C2C7F"/>
    <w:rsid w:val="00241020"/>
    <w:rsid w:val="002A3F3C"/>
    <w:rsid w:val="00330019"/>
    <w:rsid w:val="0033433F"/>
    <w:rsid w:val="003672DD"/>
    <w:rsid w:val="00374804"/>
    <w:rsid w:val="00377DA6"/>
    <w:rsid w:val="003B11AF"/>
    <w:rsid w:val="003B40A2"/>
    <w:rsid w:val="00406C66"/>
    <w:rsid w:val="0041586C"/>
    <w:rsid w:val="004370F0"/>
    <w:rsid w:val="004474C1"/>
    <w:rsid w:val="00475D6E"/>
    <w:rsid w:val="004849AC"/>
    <w:rsid w:val="004B379F"/>
    <w:rsid w:val="004C0A11"/>
    <w:rsid w:val="004C2062"/>
    <w:rsid w:val="004C4DBB"/>
    <w:rsid w:val="004D4354"/>
    <w:rsid w:val="004F7B80"/>
    <w:rsid w:val="005323C6"/>
    <w:rsid w:val="00535C8F"/>
    <w:rsid w:val="00546CD4"/>
    <w:rsid w:val="0055059A"/>
    <w:rsid w:val="005512CF"/>
    <w:rsid w:val="00564A20"/>
    <w:rsid w:val="00565A45"/>
    <w:rsid w:val="005F12FE"/>
    <w:rsid w:val="00605C28"/>
    <w:rsid w:val="006064ED"/>
    <w:rsid w:val="006252BB"/>
    <w:rsid w:val="0063477D"/>
    <w:rsid w:val="00646964"/>
    <w:rsid w:val="00657337"/>
    <w:rsid w:val="006A56AC"/>
    <w:rsid w:val="006C2336"/>
    <w:rsid w:val="006C3FBC"/>
    <w:rsid w:val="00706408"/>
    <w:rsid w:val="00724118"/>
    <w:rsid w:val="00725E10"/>
    <w:rsid w:val="00743AD9"/>
    <w:rsid w:val="007B50E8"/>
    <w:rsid w:val="007B736E"/>
    <w:rsid w:val="007E39F7"/>
    <w:rsid w:val="007E495A"/>
    <w:rsid w:val="008129DC"/>
    <w:rsid w:val="0086539B"/>
    <w:rsid w:val="00875063"/>
    <w:rsid w:val="008B58DC"/>
    <w:rsid w:val="008C57AC"/>
    <w:rsid w:val="008F3372"/>
    <w:rsid w:val="008F6344"/>
    <w:rsid w:val="009011D0"/>
    <w:rsid w:val="00977217"/>
    <w:rsid w:val="00981690"/>
    <w:rsid w:val="00982773"/>
    <w:rsid w:val="009872FD"/>
    <w:rsid w:val="0099253D"/>
    <w:rsid w:val="009A7159"/>
    <w:rsid w:val="00A10FC2"/>
    <w:rsid w:val="00A13EBC"/>
    <w:rsid w:val="00A27C43"/>
    <w:rsid w:val="00A5645C"/>
    <w:rsid w:val="00A629BD"/>
    <w:rsid w:val="00AA4B27"/>
    <w:rsid w:val="00AC3BAA"/>
    <w:rsid w:val="00AE2770"/>
    <w:rsid w:val="00AE3BF0"/>
    <w:rsid w:val="00AF29A6"/>
    <w:rsid w:val="00B43E4F"/>
    <w:rsid w:val="00B6160E"/>
    <w:rsid w:val="00B83113"/>
    <w:rsid w:val="00B90182"/>
    <w:rsid w:val="00BA444B"/>
    <w:rsid w:val="00BC533D"/>
    <w:rsid w:val="00BD27C6"/>
    <w:rsid w:val="00BE074B"/>
    <w:rsid w:val="00C73EAD"/>
    <w:rsid w:val="00CA1E38"/>
    <w:rsid w:val="00CC13AB"/>
    <w:rsid w:val="00CE3937"/>
    <w:rsid w:val="00D436DD"/>
    <w:rsid w:val="00D846AB"/>
    <w:rsid w:val="00D906D6"/>
    <w:rsid w:val="00D90817"/>
    <w:rsid w:val="00DB3ECC"/>
    <w:rsid w:val="00DD790D"/>
    <w:rsid w:val="00E179D4"/>
    <w:rsid w:val="00E20ED6"/>
    <w:rsid w:val="00E233AF"/>
    <w:rsid w:val="00E306CF"/>
    <w:rsid w:val="00E953AD"/>
    <w:rsid w:val="00ED33BA"/>
    <w:rsid w:val="00ED6A5F"/>
    <w:rsid w:val="00F018C0"/>
    <w:rsid w:val="00F07694"/>
    <w:rsid w:val="00F150FB"/>
    <w:rsid w:val="00F2505B"/>
    <w:rsid w:val="00F5245D"/>
    <w:rsid w:val="00F91D2A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B7A"/>
  <w15:docId w15:val="{9935D197-5984-474A-8D06-B8038D8B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817"/>
    <w:pPr>
      <w:spacing w:after="160" w:line="259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752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3AD9"/>
    <w:rPr>
      <w:color w:val="800080" w:themeColor="followedHyperlink"/>
      <w:u w:val="single"/>
    </w:rPr>
  </w:style>
  <w:style w:type="paragraph" w:customStyle="1" w:styleId="Default">
    <w:name w:val="Default"/>
    <w:rsid w:val="00CE39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6">
    <w:name w:val="A6"/>
    <w:uiPriority w:val="99"/>
    <w:rsid w:val="00374804"/>
    <w:rPr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33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875063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</dc:creator>
  <cp:lastModifiedBy>Iwona Wania</cp:lastModifiedBy>
  <cp:revision>2</cp:revision>
  <dcterms:created xsi:type="dcterms:W3CDTF">2023-04-27T11:57:00Z</dcterms:created>
  <dcterms:modified xsi:type="dcterms:W3CDTF">2023-04-27T11:57:00Z</dcterms:modified>
</cp:coreProperties>
</file>