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DD4B3" w14:textId="77777777" w:rsidR="00FC59E3" w:rsidRPr="005D2756" w:rsidRDefault="005D2756">
      <w:pPr>
        <w:spacing w:after="0" w:line="240" w:lineRule="auto"/>
        <w:rPr>
          <w:rFonts w:eastAsia="Times New Roman" w:cs="Times New Roman"/>
          <w:sz w:val="20"/>
          <w:szCs w:val="20"/>
          <w:lang w:val="en-GB" w:eastAsia="pl-PL"/>
        </w:rPr>
      </w:pPr>
      <w:bookmarkStart w:id="0" w:name="_GoBack"/>
      <w:bookmarkEnd w:id="0"/>
      <w:r w:rsidRPr="005D2756">
        <w:rPr>
          <w:rFonts w:eastAsia="Times New Roman" w:cs="Times New Roman"/>
          <w:sz w:val="20"/>
          <w:szCs w:val="20"/>
          <w:lang w:val="en-GB" w:eastAsia="pl-PL"/>
        </w:rPr>
        <w:t>.......................................................................</w:t>
      </w:r>
    </w:p>
    <w:p w14:paraId="78FDD4B4" w14:textId="77777777" w:rsidR="00FC59E3" w:rsidRPr="005D2756" w:rsidRDefault="005D2756">
      <w:pPr>
        <w:spacing w:after="0" w:line="240" w:lineRule="auto"/>
        <w:ind w:left="1418" w:hanging="851"/>
        <w:rPr>
          <w:lang w:val="en-GB"/>
        </w:rPr>
      </w:pPr>
      <w:r w:rsidRPr="005D2756">
        <w:rPr>
          <w:rFonts w:eastAsia="Times New Roman" w:cs="Times New Roman"/>
          <w:sz w:val="20"/>
          <w:szCs w:val="20"/>
          <w:lang w:val="en-GB" w:eastAsia="pl-PL"/>
        </w:rPr>
        <w:t>name and surname of the applicant</w:t>
      </w:r>
    </w:p>
    <w:p w14:paraId="78FDD4B5" w14:textId="77777777" w:rsidR="00FC59E3" w:rsidRPr="005D2756" w:rsidRDefault="00FC59E3">
      <w:pPr>
        <w:spacing w:after="0" w:line="240" w:lineRule="auto"/>
        <w:rPr>
          <w:rFonts w:eastAsia="Times New Roman" w:cs="Times New Roman"/>
          <w:sz w:val="24"/>
          <w:szCs w:val="20"/>
          <w:lang w:val="en-GB" w:eastAsia="pl-PL"/>
        </w:rPr>
      </w:pPr>
    </w:p>
    <w:p w14:paraId="78FDD4B6" w14:textId="77777777" w:rsidR="00FC59E3" w:rsidRPr="005D2756" w:rsidRDefault="005D2756">
      <w:pPr>
        <w:spacing w:after="0" w:line="240" w:lineRule="auto"/>
        <w:rPr>
          <w:rFonts w:eastAsia="Times New Roman" w:cs="Times New Roman"/>
          <w:sz w:val="20"/>
          <w:szCs w:val="20"/>
          <w:lang w:val="en-GB" w:eastAsia="pl-PL"/>
        </w:rPr>
      </w:pPr>
      <w:r w:rsidRPr="005D2756">
        <w:rPr>
          <w:rFonts w:eastAsia="Times New Roman" w:cs="Times New Roman"/>
          <w:sz w:val="20"/>
          <w:szCs w:val="20"/>
          <w:lang w:val="en-GB" w:eastAsia="pl-PL"/>
        </w:rPr>
        <w:t>........................................................................</w:t>
      </w:r>
    </w:p>
    <w:p w14:paraId="78FDD4B7" w14:textId="77777777" w:rsidR="00FC59E3" w:rsidRPr="005D2756" w:rsidRDefault="005D2756">
      <w:pPr>
        <w:spacing w:after="0" w:line="240" w:lineRule="auto"/>
        <w:ind w:left="1418" w:hanging="1134"/>
        <w:rPr>
          <w:rFonts w:eastAsia="Times New Roman" w:cs="Times New Roman"/>
          <w:sz w:val="20"/>
          <w:szCs w:val="20"/>
          <w:lang w:val="en-GB" w:eastAsia="pl-PL"/>
        </w:rPr>
      </w:pPr>
      <w:r w:rsidRPr="005D2756">
        <w:rPr>
          <w:rFonts w:eastAsia="Times New Roman" w:cs="Times New Roman"/>
          <w:sz w:val="20"/>
          <w:szCs w:val="20"/>
          <w:lang w:val="en-GB" w:eastAsia="pl-PL"/>
        </w:rPr>
        <w:t xml:space="preserve">                    </w:t>
      </w:r>
      <w:proofErr w:type="spellStart"/>
      <w:r w:rsidRPr="005D2756">
        <w:rPr>
          <w:rFonts w:eastAsia="Times New Roman" w:cs="Times New Roman"/>
          <w:sz w:val="20"/>
          <w:szCs w:val="20"/>
          <w:lang w:val="en-GB" w:eastAsia="pl-PL"/>
        </w:rPr>
        <w:t>pesel</w:t>
      </w:r>
      <w:proofErr w:type="spellEnd"/>
    </w:p>
    <w:p w14:paraId="78FDD4B8" w14:textId="77777777" w:rsidR="00FC59E3" w:rsidRPr="005D2756" w:rsidRDefault="00FC59E3">
      <w:pPr>
        <w:spacing w:after="0" w:line="240" w:lineRule="auto"/>
        <w:ind w:left="4248" w:hanging="4248"/>
        <w:rPr>
          <w:rFonts w:eastAsia="Calibri" w:cs="Times New Roman"/>
          <w:sz w:val="18"/>
          <w:szCs w:val="18"/>
          <w:lang w:val="en-GB"/>
        </w:rPr>
      </w:pPr>
    </w:p>
    <w:p w14:paraId="78FDD4B9" w14:textId="77777777" w:rsidR="00FC59E3" w:rsidRPr="005D2756" w:rsidRDefault="005D2756">
      <w:pPr>
        <w:spacing w:after="0" w:line="240" w:lineRule="auto"/>
        <w:ind w:left="4248" w:hanging="4248"/>
        <w:rPr>
          <w:rFonts w:eastAsia="Calibri" w:cs="Times New Roman"/>
          <w:sz w:val="18"/>
          <w:szCs w:val="18"/>
          <w:lang w:val="en-GB"/>
        </w:rPr>
      </w:pPr>
      <w:r w:rsidRPr="005D2756">
        <w:rPr>
          <w:rFonts w:eastAsia="Calibri" w:cs="Times New Roman"/>
          <w:sz w:val="18"/>
          <w:szCs w:val="18"/>
          <w:lang w:val="en-GB"/>
        </w:rPr>
        <w:t>……………………………………………………………………….</w:t>
      </w:r>
    </w:p>
    <w:p w14:paraId="78FDD4BA" w14:textId="6DB7E076" w:rsidR="00FC59E3" w:rsidRPr="005D2756" w:rsidRDefault="0056550D">
      <w:pPr>
        <w:spacing w:after="0" w:line="240" w:lineRule="auto"/>
        <w:rPr>
          <w:rFonts w:eastAsia="Times New Roman" w:cs="Times New Roman"/>
          <w:sz w:val="20"/>
          <w:szCs w:val="20"/>
          <w:lang w:val="en-GB" w:eastAsia="pl-PL"/>
        </w:rPr>
      </w:pPr>
      <w:r w:rsidRPr="005D2756">
        <w:rPr>
          <w:rFonts w:eastAsia="Times New Roman" w:cs="Times New Roman"/>
          <w:sz w:val="20"/>
          <w:szCs w:val="20"/>
          <w:lang w:val="en-GB" w:eastAsia="pl-PL"/>
        </w:rPr>
        <w:t xml:space="preserve">            permanent residence address </w:t>
      </w:r>
      <w:r w:rsidRPr="005D2756">
        <w:rPr>
          <w:rFonts w:eastAsia="Calibri" w:cs="Times New Roman"/>
          <w:sz w:val="24"/>
          <w:szCs w:val="24"/>
          <w:vertAlign w:val="superscript"/>
          <w:lang w:val="en-GB"/>
        </w:rPr>
        <w:tab/>
      </w:r>
      <w:r w:rsidRPr="005D2756">
        <w:rPr>
          <w:rFonts w:eastAsia="Calibri" w:cs="Times New Roman"/>
          <w:sz w:val="24"/>
          <w:szCs w:val="24"/>
          <w:vertAlign w:val="superscript"/>
          <w:lang w:val="en-GB"/>
        </w:rPr>
        <w:tab/>
      </w:r>
    </w:p>
    <w:p w14:paraId="78FDD4BB" w14:textId="77777777" w:rsidR="00FC59E3" w:rsidRPr="005D2756" w:rsidRDefault="005D2756">
      <w:pPr>
        <w:tabs>
          <w:tab w:val="left" w:pos="897"/>
        </w:tabs>
        <w:spacing w:after="200" w:line="276" w:lineRule="auto"/>
        <w:ind w:firstLine="4536"/>
        <w:rPr>
          <w:lang w:val="en-GB"/>
        </w:rPr>
      </w:pPr>
      <w:r w:rsidRPr="005D2756">
        <w:rPr>
          <w:rFonts w:eastAsia="Calibri" w:cs="Times New Roman"/>
          <w:b/>
          <w:sz w:val="36"/>
          <w:szCs w:val="36"/>
          <w:vertAlign w:val="superscript"/>
          <w:lang w:val="en-GB"/>
        </w:rPr>
        <w:t>TAX OFFICE</w:t>
      </w:r>
      <w:r w:rsidRPr="005D2756">
        <w:rPr>
          <w:rFonts w:eastAsia="Calibri" w:cs="Times New Roman"/>
          <w:b/>
          <w:sz w:val="24"/>
          <w:szCs w:val="24"/>
          <w:vertAlign w:val="superscript"/>
          <w:lang w:val="en-GB"/>
        </w:rPr>
        <w:t xml:space="preserve"> No</w:t>
      </w:r>
      <w:r w:rsidRPr="005D2756">
        <w:rPr>
          <w:rFonts w:eastAsia="Calibri" w:cs="Times New Roman"/>
          <w:sz w:val="24"/>
          <w:szCs w:val="24"/>
          <w:vertAlign w:val="superscript"/>
          <w:lang w:val="en-GB"/>
        </w:rPr>
        <w:t>……………….…</w:t>
      </w:r>
    </w:p>
    <w:p w14:paraId="78FDD4BC" w14:textId="77777777" w:rsidR="00FC59E3" w:rsidRPr="005D2756" w:rsidRDefault="005D2756">
      <w:pPr>
        <w:tabs>
          <w:tab w:val="left" w:pos="897"/>
        </w:tabs>
        <w:spacing w:after="200" w:line="276" w:lineRule="auto"/>
        <w:ind w:firstLine="4536"/>
        <w:rPr>
          <w:lang w:val="en-GB"/>
        </w:rPr>
      </w:pPr>
      <w:r w:rsidRPr="005D2756">
        <w:rPr>
          <w:rFonts w:eastAsia="Calibri" w:cs="Times New Roman"/>
          <w:b/>
          <w:sz w:val="24"/>
          <w:szCs w:val="24"/>
          <w:vertAlign w:val="superscript"/>
          <w:lang w:val="en-GB"/>
        </w:rPr>
        <w:t xml:space="preserve">in </w:t>
      </w:r>
      <w:r w:rsidRPr="005D2756">
        <w:rPr>
          <w:rFonts w:eastAsia="Calibri" w:cs="Times New Roman"/>
          <w:sz w:val="24"/>
          <w:szCs w:val="24"/>
          <w:vertAlign w:val="superscript"/>
          <w:lang w:val="en-GB"/>
        </w:rPr>
        <w:t>…………………………………………………………….………</w:t>
      </w:r>
    </w:p>
    <w:p w14:paraId="78FDD4BD" w14:textId="77777777" w:rsidR="00FC59E3" w:rsidRPr="005D2756" w:rsidRDefault="005D2756">
      <w:pPr>
        <w:tabs>
          <w:tab w:val="left" w:pos="897"/>
        </w:tabs>
        <w:spacing w:after="0" w:line="240" w:lineRule="auto"/>
        <w:ind w:firstLine="4536"/>
        <w:rPr>
          <w:rFonts w:eastAsia="Calibri" w:cs="Times New Roman"/>
          <w:sz w:val="24"/>
          <w:szCs w:val="24"/>
          <w:vertAlign w:val="superscript"/>
          <w:lang w:val="en-GB"/>
        </w:rPr>
      </w:pPr>
      <w:r w:rsidRPr="005D2756">
        <w:rPr>
          <w:rFonts w:eastAsia="Calibri" w:cs="Times New Roman"/>
          <w:sz w:val="24"/>
          <w:szCs w:val="24"/>
          <w:vertAlign w:val="superscript"/>
          <w:lang w:val="en-GB"/>
        </w:rPr>
        <w:t>……………………………………………………………………..…</w:t>
      </w:r>
    </w:p>
    <w:p w14:paraId="78FDD4BE" w14:textId="77777777" w:rsidR="00FC59E3" w:rsidRPr="005D2756" w:rsidRDefault="005D2756">
      <w:pPr>
        <w:tabs>
          <w:tab w:val="left" w:pos="897"/>
        </w:tabs>
        <w:spacing w:after="0" w:line="240" w:lineRule="auto"/>
        <w:ind w:firstLine="4536"/>
        <w:rPr>
          <w:lang w:val="en-GB"/>
        </w:rPr>
      </w:pPr>
      <w:r w:rsidRPr="005D2756">
        <w:rPr>
          <w:rFonts w:eastAsia="Calibri" w:cs="Times New Roman"/>
          <w:sz w:val="24"/>
          <w:szCs w:val="24"/>
          <w:vertAlign w:val="superscript"/>
          <w:lang w:val="en-GB"/>
        </w:rPr>
        <w:t xml:space="preserve">            name/address</w:t>
      </w:r>
    </w:p>
    <w:p w14:paraId="78FDD4BF" w14:textId="77777777" w:rsidR="00FC59E3" w:rsidRPr="005D2756" w:rsidRDefault="00FC59E3">
      <w:pPr>
        <w:tabs>
          <w:tab w:val="left" w:pos="897"/>
        </w:tabs>
        <w:spacing w:after="200" w:line="276" w:lineRule="auto"/>
        <w:ind w:firstLine="4536"/>
        <w:rPr>
          <w:rFonts w:eastAsia="Calibri" w:cs="Times New Roman"/>
          <w:b/>
          <w:sz w:val="24"/>
          <w:szCs w:val="24"/>
          <w:vertAlign w:val="superscript"/>
          <w:lang w:val="en-GB"/>
        </w:rPr>
      </w:pPr>
    </w:p>
    <w:p w14:paraId="78FDD4C0" w14:textId="77777777" w:rsidR="00FC59E3" w:rsidRPr="005D2756" w:rsidRDefault="005D2756">
      <w:pPr>
        <w:tabs>
          <w:tab w:val="left" w:pos="897"/>
        </w:tabs>
        <w:spacing w:after="200" w:line="276" w:lineRule="auto"/>
        <w:jc w:val="center"/>
        <w:rPr>
          <w:rFonts w:eastAsia="Calibri" w:cs="Times New Roman"/>
          <w:b/>
          <w:bCs/>
          <w:sz w:val="28"/>
          <w:szCs w:val="28"/>
          <w:lang w:val="en-GB"/>
        </w:rPr>
      </w:pPr>
      <w:r w:rsidRPr="005D2756">
        <w:rPr>
          <w:rFonts w:eastAsia="Calibri" w:cs="Times New Roman"/>
          <w:b/>
          <w:bCs/>
          <w:sz w:val="28"/>
          <w:szCs w:val="28"/>
          <w:lang w:val="en-GB"/>
        </w:rPr>
        <w:t>APPLICATION</w:t>
      </w:r>
    </w:p>
    <w:p w14:paraId="78FDD4C1" w14:textId="77777777" w:rsidR="00FC59E3" w:rsidRPr="005D2756" w:rsidRDefault="005D2756">
      <w:pPr>
        <w:tabs>
          <w:tab w:val="left" w:pos="897"/>
        </w:tabs>
        <w:spacing w:after="0" w:line="276" w:lineRule="auto"/>
        <w:jc w:val="both"/>
        <w:rPr>
          <w:lang w:val="en-GB"/>
        </w:rPr>
      </w:pPr>
      <w:r w:rsidRPr="005D2756">
        <w:rPr>
          <w:rFonts w:eastAsia="Calibri" w:cs="Times New Roman"/>
          <w:b/>
          <w:bCs/>
          <w:lang w:val="en-GB"/>
        </w:rPr>
        <w:t>I apply for a certificate (data concerning the tax year ........................) about:</w:t>
      </w:r>
    </w:p>
    <w:p w14:paraId="78FDD4C2" w14:textId="77777777" w:rsidR="00FC59E3" w:rsidRPr="005D2756" w:rsidRDefault="00FC59E3">
      <w:pPr>
        <w:pStyle w:val="Stopka"/>
        <w:rPr>
          <w:lang w:val="en-GB"/>
        </w:rPr>
      </w:pPr>
    </w:p>
    <w:p w14:paraId="78FDD4C3" w14:textId="77777777" w:rsidR="00FC59E3" w:rsidRPr="005D2756" w:rsidRDefault="005D2756">
      <w:pPr>
        <w:pStyle w:val="Akapitzlist"/>
        <w:numPr>
          <w:ilvl w:val="0"/>
          <w:numId w:val="2"/>
        </w:numPr>
        <w:tabs>
          <w:tab w:val="left" w:pos="897"/>
        </w:tabs>
        <w:spacing w:after="0" w:line="240" w:lineRule="auto"/>
        <w:ind w:left="284" w:hanging="284"/>
        <w:jc w:val="both"/>
        <w:rPr>
          <w:lang w:val="en-GB"/>
        </w:rPr>
      </w:pPr>
      <w:r w:rsidRPr="005D2756">
        <w:rPr>
          <w:rFonts w:eastAsia="Calibri" w:cs="Times New Roman"/>
          <w:b/>
          <w:bCs/>
          <w:u w:val="single"/>
          <w:lang w:val="en-GB"/>
        </w:rPr>
        <w:t>income subject to personal income tax on the principles set out in Article 27, Article 30b, Article 30c, Article 30e and Article 30f of the Personal Income Tax Act, including information on the amount of:</w:t>
      </w:r>
    </w:p>
    <w:p w14:paraId="78FDD4C4" w14:textId="4BCE3415" w:rsidR="00FC59E3" w:rsidRPr="005D2756" w:rsidRDefault="005D2756">
      <w:pPr>
        <w:pStyle w:val="Akapitzlist"/>
        <w:numPr>
          <w:ilvl w:val="0"/>
          <w:numId w:val="1"/>
        </w:numPr>
        <w:spacing w:after="0" w:line="240" w:lineRule="auto"/>
        <w:jc w:val="both"/>
        <w:rPr>
          <w:lang w:val="en-GB"/>
        </w:rPr>
      </w:pPr>
      <w:r w:rsidRPr="005D2756">
        <w:rPr>
          <w:lang w:val="en-GB"/>
        </w:rPr>
        <w:t xml:space="preserve">income (income </w:t>
      </w:r>
      <w:r w:rsidR="00BF3AC3" w:rsidRPr="005D2756">
        <w:rPr>
          <w:lang w:val="en-GB"/>
        </w:rPr>
        <w:t>reduced by</w:t>
      </w:r>
      <w:r w:rsidRPr="005D2756">
        <w:rPr>
          <w:lang w:val="en-GB"/>
        </w:rPr>
        <w:t xml:space="preserve"> tax-deductible costs, without deducting social and health insurance contributions and income tax due),</w:t>
      </w:r>
    </w:p>
    <w:p w14:paraId="78FDD4C5" w14:textId="77777777" w:rsidR="00FC59E3" w:rsidRPr="005D2756" w:rsidRDefault="005D2756">
      <w:pPr>
        <w:pStyle w:val="Akapitzlist"/>
        <w:numPr>
          <w:ilvl w:val="0"/>
          <w:numId w:val="1"/>
        </w:numPr>
        <w:spacing w:after="0" w:line="240" w:lineRule="auto"/>
        <w:jc w:val="both"/>
        <w:rPr>
          <w:lang w:val="en-GB"/>
        </w:rPr>
      </w:pPr>
      <w:r w:rsidRPr="005D2756">
        <w:rPr>
          <w:rFonts w:eastAsia="Calibri" w:cs="Times New Roman"/>
          <w:lang w:val="en-GB"/>
        </w:rPr>
        <w:t>output tax,</w:t>
      </w:r>
    </w:p>
    <w:p w14:paraId="78FDD4C6" w14:textId="77777777" w:rsidR="00FC59E3" w:rsidRPr="005D2756" w:rsidRDefault="005D2756">
      <w:pPr>
        <w:pStyle w:val="Akapitzlist"/>
        <w:numPr>
          <w:ilvl w:val="0"/>
          <w:numId w:val="1"/>
        </w:numPr>
        <w:spacing w:after="0" w:line="240" w:lineRule="auto"/>
        <w:jc w:val="both"/>
        <w:rPr>
          <w:lang w:val="en-GB"/>
        </w:rPr>
      </w:pPr>
      <w:r w:rsidRPr="005D2756">
        <w:rPr>
          <w:rFonts w:eastAsia="Calibri" w:cs="Times New Roman"/>
          <w:lang w:val="en-GB"/>
        </w:rPr>
        <w:t>social security contributions deducted from income,</w:t>
      </w:r>
    </w:p>
    <w:p w14:paraId="78FDD4C7" w14:textId="77777777" w:rsidR="00FC59E3" w:rsidRPr="005D2756" w:rsidRDefault="005D2756">
      <w:pPr>
        <w:pStyle w:val="Akapitzlist"/>
        <w:numPr>
          <w:ilvl w:val="0"/>
          <w:numId w:val="2"/>
        </w:numPr>
        <w:spacing w:after="0" w:line="240" w:lineRule="auto"/>
        <w:ind w:left="284" w:hanging="284"/>
        <w:jc w:val="both"/>
        <w:rPr>
          <w:lang w:val="en-GB"/>
        </w:rPr>
      </w:pPr>
      <w:r w:rsidRPr="005D2756">
        <w:rPr>
          <w:rFonts w:eastAsia="Calibri" w:cs="Times New Roman"/>
          <w:lang w:val="en-GB"/>
        </w:rPr>
        <w:t>income from abroad, referred to in Article 27(8) of the Personal Income Tax Act,</w:t>
      </w:r>
    </w:p>
    <w:p w14:paraId="78FDD4C8" w14:textId="77777777" w:rsidR="00FC59E3" w:rsidRPr="005D2756" w:rsidRDefault="005D2756">
      <w:pPr>
        <w:pStyle w:val="Akapitzlist"/>
        <w:numPr>
          <w:ilvl w:val="0"/>
          <w:numId w:val="2"/>
        </w:numPr>
        <w:spacing w:after="0" w:line="240" w:lineRule="auto"/>
        <w:ind w:left="284" w:hanging="284"/>
        <w:jc w:val="both"/>
        <w:rPr>
          <w:lang w:val="en-GB"/>
        </w:rPr>
      </w:pPr>
      <w:r w:rsidRPr="005D2756">
        <w:rPr>
          <w:rFonts w:eastAsia="Calibri" w:cs="Times New Roman"/>
          <w:lang w:val="en-GB"/>
        </w:rPr>
        <w:t xml:space="preserve">the amount received on the basis of Article 27f (8-10) of the Personal Income Tax Act - the amount of refund of the unused family allowance, </w:t>
      </w:r>
    </w:p>
    <w:p w14:paraId="78FDD4C9" w14:textId="77777777" w:rsidR="00FC59E3" w:rsidRPr="005D2756" w:rsidRDefault="005D2756">
      <w:pPr>
        <w:pStyle w:val="Akapitzlist"/>
        <w:numPr>
          <w:ilvl w:val="0"/>
          <w:numId w:val="2"/>
        </w:numPr>
        <w:spacing w:after="0" w:line="240" w:lineRule="auto"/>
        <w:ind w:left="284" w:hanging="284"/>
        <w:jc w:val="both"/>
        <w:rPr>
          <w:lang w:val="en-GB"/>
        </w:rPr>
      </w:pPr>
      <w:r w:rsidRPr="005D2756">
        <w:rPr>
          <w:lang w:val="en-GB"/>
        </w:rPr>
        <w:t xml:space="preserve">income exempt from income tax pursuant to Article 21(1)(148) of the Personal Income Tax Act of 26 July 1991, </w:t>
      </w:r>
    </w:p>
    <w:p w14:paraId="78FDD4CA" w14:textId="577283CF" w:rsidR="00FC59E3" w:rsidRPr="005D2756" w:rsidRDefault="005D2756">
      <w:pPr>
        <w:pStyle w:val="Akapitzlist"/>
        <w:numPr>
          <w:ilvl w:val="0"/>
          <w:numId w:val="2"/>
        </w:numPr>
        <w:spacing w:after="0" w:line="240" w:lineRule="auto"/>
        <w:ind w:left="284" w:hanging="284"/>
        <w:jc w:val="both"/>
        <w:rPr>
          <w:lang w:val="en-GB"/>
        </w:rPr>
      </w:pPr>
      <w:r w:rsidRPr="005D2756">
        <w:rPr>
          <w:rFonts w:eastAsia="Calibri" w:cs="Times New Roman"/>
          <w:lang w:val="en-GB"/>
        </w:rPr>
        <w:t xml:space="preserve">income exempt from income tax pursuant to Article 21(1)(152)(a), (b) and (d) and point 153(a), (b) and (d) of the Personal Income Tax Act of 26 July 1991 and Article 21(1)(154) of that Act with respect to income from an employment relationship,  </w:t>
      </w:r>
      <w:r w:rsidR="003E3750" w:rsidRPr="005D2756">
        <w:rPr>
          <w:rFonts w:eastAsia="Calibri" w:cs="Times New Roman"/>
          <w:lang w:val="en-GB"/>
        </w:rPr>
        <w:t xml:space="preserve">cottage </w:t>
      </w:r>
      <w:r w:rsidR="007A7952" w:rsidRPr="005D2756">
        <w:rPr>
          <w:rFonts w:eastAsia="Calibri" w:cs="Times New Roman"/>
          <w:lang w:val="en-GB"/>
        </w:rPr>
        <w:t>industry</w:t>
      </w:r>
      <w:r w:rsidRPr="005D2756">
        <w:rPr>
          <w:rFonts w:eastAsia="Calibri" w:cs="Times New Roman"/>
          <w:lang w:val="en-GB"/>
        </w:rPr>
        <w:t xml:space="preserve">, cooperative employment relationship, contracts of mandate referred to in Article 13 point 8 of the Act of 26 July 1991 on personal income tax, maternity allowance referred to in the Act of 25 June 1999 on cash benefits from social insurance in case of sickness and maternity, </w:t>
      </w:r>
    </w:p>
    <w:p w14:paraId="78FDD4CB" w14:textId="77777777" w:rsidR="00FC59E3" w:rsidRPr="005D2756" w:rsidRDefault="005D2756">
      <w:pPr>
        <w:pStyle w:val="Akapitzlist"/>
        <w:numPr>
          <w:ilvl w:val="0"/>
          <w:numId w:val="2"/>
        </w:numPr>
        <w:spacing w:after="0" w:line="240" w:lineRule="auto"/>
        <w:ind w:left="284" w:hanging="284"/>
        <w:jc w:val="both"/>
        <w:rPr>
          <w:lang w:val="en-GB"/>
        </w:rPr>
      </w:pPr>
      <w:r w:rsidRPr="005D2756">
        <w:rPr>
          <w:rFonts w:eastAsia="Calibri" w:cs="Times New Roman"/>
          <w:lang w:val="en-GB"/>
        </w:rPr>
        <w:t xml:space="preserve">income exempt from income tax pursuant to Article 21(1)(152)(c), (153)(c) and (154) of the Act of 26 July 1991 on personal income tax from non-agricultural business activity taxed in accordance with the principles set out in Article 27 and Article 30c of that Act, </w:t>
      </w:r>
    </w:p>
    <w:p w14:paraId="78FDD4CC" w14:textId="77777777" w:rsidR="00FC59E3" w:rsidRPr="005D2756" w:rsidRDefault="005D2756">
      <w:pPr>
        <w:pStyle w:val="Akapitzlist"/>
        <w:numPr>
          <w:ilvl w:val="0"/>
          <w:numId w:val="2"/>
        </w:numPr>
        <w:spacing w:after="0" w:line="240" w:lineRule="auto"/>
        <w:ind w:left="284" w:hanging="284"/>
        <w:jc w:val="both"/>
        <w:rPr>
          <w:lang w:val="en-GB"/>
        </w:rPr>
      </w:pPr>
      <w:r w:rsidRPr="005D2756">
        <w:rPr>
          <w:rFonts w:eastAsia="Calibri" w:cs="Times New Roman"/>
          <w:lang w:val="en-GB"/>
        </w:rPr>
        <w:t>income from non-agricultural business activity taxed in the form of a lump sum on recorded revenues referred to in Article 21(1)(152)(c), (153)(c) and (154) of the Personal Income Tax Act of 26 July 1991, determined in accordance with Article 5(7a).</w:t>
      </w:r>
    </w:p>
    <w:p w14:paraId="78FDD4CD" w14:textId="77777777" w:rsidR="00FC59E3" w:rsidRPr="005D2756" w:rsidRDefault="00FC59E3">
      <w:pPr>
        <w:pStyle w:val="Akapitzlist"/>
        <w:spacing w:before="240" w:after="240" w:line="360" w:lineRule="auto"/>
        <w:ind w:left="284"/>
        <w:jc w:val="both"/>
        <w:rPr>
          <w:rFonts w:eastAsia="Calibri" w:cs="Times New Roman"/>
          <w:i/>
          <w:lang w:val="en-GB"/>
        </w:rPr>
      </w:pPr>
    </w:p>
    <w:p w14:paraId="78FDD4CE" w14:textId="77777777" w:rsidR="00FC59E3" w:rsidRPr="005D2756" w:rsidRDefault="00FC59E3">
      <w:pPr>
        <w:spacing w:after="0" w:line="240" w:lineRule="auto"/>
        <w:ind w:hanging="284"/>
        <w:rPr>
          <w:rFonts w:eastAsia="Calibri" w:cs="Times New Roman"/>
          <w:sz w:val="20"/>
          <w:szCs w:val="20"/>
          <w:lang w:val="en-GB"/>
        </w:rPr>
      </w:pPr>
    </w:p>
    <w:p w14:paraId="78FDD4CF" w14:textId="77777777" w:rsidR="00FC59E3" w:rsidRPr="005D2756" w:rsidRDefault="00FC59E3">
      <w:pPr>
        <w:spacing w:after="0" w:line="240" w:lineRule="auto"/>
        <w:ind w:firstLine="424"/>
        <w:rPr>
          <w:rFonts w:eastAsia="Calibri" w:cs="Times New Roman"/>
          <w:sz w:val="16"/>
          <w:szCs w:val="16"/>
          <w:lang w:val="en-GB"/>
        </w:rPr>
      </w:pPr>
    </w:p>
    <w:p w14:paraId="78FDD4D0" w14:textId="77777777" w:rsidR="00FC59E3" w:rsidRPr="005D2756" w:rsidRDefault="005D2756">
      <w:pPr>
        <w:spacing w:after="0" w:line="240" w:lineRule="auto"/>
        <w:ind w:left="4532" w:firstLine="1422"/>
        <w:rPr>
          <w:rFonts w:eastAsia="Calibri" w:cs="Times New Roman"/>
          <w:sz w:val="16"/>
          <w:szCs w:val="16"/>
          <w:lang w:val="en-GB"/>
        </w:rPr>
      </w:pPr>
      <w:r w:rsidRPr="005D2756">
        <w:rPr>
          <w:rFonts w:eastAsia="Calibri" w:cs="Times New Roman"/>
          <w:sz w:val="18"/>
          <w:szCs w:val="18"/>
          <w:lang w:val="en-GB"/>
        </w:rPr>
        <w:t xml:space="preserve">  ………………………………………………………….</w:t>
      </w:r>
    </w:p>
    <w:p w14:paraId="78FDD4D1" w14:textId="77777777" w:rsidR="00FC59E3" w:rsidRPr="005D2756" w:rsidRDefault="005D2756">
      <w:pPr>
        <w:spacing w:after="0" w:line="240" w:lineRule="auto"/>
        <w:ind w:left="284" w:firstLine="1422"/>
        <w:rPr>
          <w:lang w:val="en-GB"/>
        </w:rPr>
      </w:pPr>
      <w:r w:rsidRPr="005D2756">
        <w:rPr>
          <w:rFonts w:eastAsia="Calibri" w:cs="Times New Roman"/>
          <w:sz w:val="16"/>
          <w:szCs w:val="16"/>
          <w:lang w:val="en-GB"/>
        </w:rPr>
        <w:tab/>
      </w:r>
      <w:r w:rsidRPr="005D2756">
        <w:rPr>
          <w:rFonts w:eastAsia="Calibri" w:cs="Times New Roman"/>
          <w:sz w:val="16"/>
          <w:szCs w:val="16"/>
          <w:lang w:val="en-GB"/>
        </w:rPr>
        <w:tab/>
        <w:t xml:space="preserve">  </w:t>
      </w:r>
      <w:r w:rsidRPr="005D2756">
        <w:rPr>
          <w:rFonts w:eastAsia="Calibri" w:cs="Times New Roman"/>
          <w:sz w:val="16"/>
          <w:szCs w:val="16"/>
          <w:lang w:val="en-GB"/>
        </w:rPr>
        <w:tab/>
        <w:t xml:space="preserve">  </w:t>
      </w:r>
      <w:r w:rsidRPr="005D2756">
        <w:rPr>
          <w:rFonts w:eastAsia="Calibri" w:cs="Times New Roman"/>
          <w:sz w:val="16"/>
          <w:szCs w:val="16"/>
          <w:lang w:val="en-GB"/>
        </w:rPr>
        <w:tab/>
      </w:r>
      <w:r w:rsidRPr="005D2756">
        <w:rPr>
          <w:rFonts w:eastAsia="Calibri" w:cs="Times New Roman"/>
          <w:sz w:val="16"/>
          <w:szCs w:val="16"/>
          <w:lang w:val="en-GB"/>
        </w:rPr>
        <w:tab/>
      </w:r>
      <w:r w:rsidRPr="005D2756">
        <w:rPr>
          <w:rFonts w:eastAsia="Calibri" w:cs="Times New Roman"/>
          <w:sz w:val="16"/>
          <w:szCs w:val="16"/>
          <w:lang w:val="en-GB"/>
        </w:rPr>
        <w:tab/>
      </w:r>
      <w:r w:rsidRPr="005D2756">
        <w:rPr>
          <w:rFonts w:eastAsia="Calibri" w:cs="Times New Roman"/>
          <w:sz w:val="16"/>
          <w:szCs w:val="16"/>
          <w:lang w:val="en-GB"/>
        </w:rPr>
        <w:tab/>
        <w:t xml:space="preserve">   (applicant’s signature)</w:t>
      </w:r>
    </w:p>
    <w:p w14:paraId="78FDD4D2" w14:textId="77777777" w:rsidR="00FC59E3" w:rsidRPr="005D2756" w:rsidRDefault="00FC59E3">
      <w:pPr>
        <w:rPr>
          <w:lang w:val="en-GB"/>
        </w:rPr>
      </w:pPr>
    </w:p>
    <w:sectPr w:rsidR="00FC59E3" w:rsidRPr="005D2756">
      <w:headerReference w:type="even" r:id="rId7"/>
      <w:headerReference w:type="default" r:id="rId8"/>
      <w:footerReference w:type="even" r:id="rId9"/>
      <w:footerReference w:type="default" r:id="rId10"/>
      <w:headerReference w:type="first" r:id="rId11"/>
      <w:footerReference w:type="first" r:id="rId12"/>
      <w:pgSz w:w="11906" w:h="16838"/>
      <w:pgMar w:top="766" w:right="1133" w:bottom="28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A608F" w14:textId="77777777" w:rsidR="002E1B7A" w:rsidRDefault="002E1B7A">
      <w:pPr>
        <w:spacing w:after="0" w:line="240" w:lineRule="auto"/>
      </w:pPr>
      <w:r>
        <w:separator/>
      </w:r>
    </w:p>
  </w:endnote>
  <w:endnote w:type="continuationSeparator" w:id="0">
    <w:p w14:paraId="554D5E1A" w14:textId="77777777" w:rsidR="002E1B7A" w:rsidRDefault="002E1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518F1" w14:textId="77777777" w:rsidR="005D2756" w:rsidRDefault="005D275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C3889" w14:textId="77777777" w:rsidR="005D2756" w:rsidRDefault="005D275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89DA7" w14:textId="77777777" w:rsidR="005D2756" w:rsidRDefault="005D275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E8707" w14:textId="77777777" w:rsidR="002E1B7A" w:rsidRDefault="002E1B7A">
      <w:pPr>
        <w:spacing w:after="0" w:line="240" w:lineRule="auto"/>
      </w:pPr>
      <w:r>
        <w:separator/>
      </w:r>
    </w:p>
  </w:footnote>
  <w:footnote w:type="continuationSeparator" w:id="0">
    <w:p w14:paraId="0FBEA6B4" w14:textId="77777777" w:rsidR="002E1B7A" w:rsidRDefault="002E1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BF491" w14:textId="77777777" w:rsidR="005D2756" w:rsidRDefault="005D275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horzAnchor="margin" w:tblpXSpec="right" w:tblpY="-237"/>
      <w:tblW w:w="7366" w:type="dxa"/>
      <w:jc w:val="right"/>
      <w:tblCellMar>
        <w:left w:w="70" w:type="dxa"/>
        <w:right w:w="70" w:type="dxa"/>
      </w:tblCellMar>
      <w:tblLook w:val="0000" w:firstRow="0" w:lastRow="0" w:firstColumn="0" w:lastColumn="0" w:noHBand="0" w:noVBand="0"/>
    </w:tblPr>
    <w:tblGrid>
      <w:gridCol w:w="7366"/>
    </w:tblGrid>
    <w:tr w:rsidR="005D2756" w:rsidRPr="00E2594F" w14:paraId="78FDD4D5" w14:textId="77777777">
      <w:trPr>
        <w:trHeight w:val="837"/>
        <w:jc w:val="right"/>
      </w:trPr>
      <w:tc>
        <w:tcPr>
          <w:tcW w:w="7366" w:type="dxa"/>
          <w:shd w:val="clear" w:color="auto" w:fill="auto"/>
          <w:vAlign w:val="center"/>
        </w:tcPr>
        <w:p w14:paraId="25389CE9" w14:textId="3575905C" w:rsidR="001C4898" w:rsidRPr="005D2756" w:rsidRDefault="001C4898" w:rsidP="001C4898">
          <w:pPr>
            <w:tabs>
              <w:tab w:val="center" w:pos="4536"/>
              <w:tab w:val="right" w:pos="9072"/>
            </w:tabs>
            <w:suppressAutoHyphens/>
            <w:spacing w:after="0" w:line="240" w:lineRule="auto"/>
            <w:jc w:val="right"/>
            <w:rPr>
              <w:rFonts w:ascii="Calibri" w:hAnsi="Calibri"/>
              <w:b/>
              <w:i/>
              <w:sz w:val="18"/>
              <w:szCs w:val="18"/>
              <w:lang w:val="en-GB"/>
            </w:rPr>
          </w:pPr>
          <w:r w:rsidRPr="005D2756">
            <w:rPr>
              <w:rFonts w:ascii="Calibri" w:hAnsi="Calibri"/>
              <w:b/>
              <w:i/>
              <w:sz w:val="18"/>
              <w:szCs w:val="18"/>
              <w:lang w:val="en-GB"/>
            </w:rPr>
            <w:t>Appendix No. 9A</w:t>
          </w:r>
        </w:p>
        <w:p w14:paraId="07E86732" w14:textId="77777777" w:rsidR="001C4898" w:rsidRPr="005D2756" w:rsidRDefault="001C4898" w:rsidP="001C4898">
          <w:pPr>
            <w:spacing w:after="0" w:line="240" w:lineRule="auto"/>
            <w:jc w:val="right"/>
            <w:rPr>
              <w:rFonts w:ascii="Calibri" w:eastAsia="Times New Roman" w:hAnsi="Calibri" w:cs="Times New Roman"/>
              <w:sz w:val="20"/>
              <w:szCs w:val="20"/>
              <w:lang w:val="en-GB" w:eastAsia="pl-PL"/>
            </w:rPr>
          </w:pPr>
          <w:r w:rsidRPr="005D2756">
            <w:rPr>
              <w:rFonts w:ascii="Calibri" w:eastAsia="Times New Roman" w:hAnsi="Calibri" w:cs="Times New Roman"/>
              <w:bCs/>
              <w:i/>
              <w:sz w:val="18"/>
              <w:szCs w:val="18"/>
              <w:lang w:val="en-GB" w:eastAsia="pl-PL"/>
            </w:rPr>
            <w:t>to the Regulations on benefits for students of the University of Rzeszów</w:t>
          </w:r>
        </w:p>
        <w:p w14:paraId="78FDD4D4" w14:textId="77777777" w:rsidR="00FC59E3" w:rsidRPr="005D2756" w:rsidRDefault="00FC59E3" w:rsidP="001C4898">
          <w:pPr>
            <w:pStyle w:val="Nagwek"/>
            <w:tabs>
              <w:tab w:val="clear" w:pos="4536"/>
              <w:tab w:val="clear" w:pos="9072"/>
            </w:tabs>
            <w:spacing w:line="276" w:lineRule="auto"/>
            <w:jc w:val="right"/>
            <w:rPr>
              <w:rFonts w:ascii="Corbel" w:hAnsi="Corbel" w:cs="Times New Roman"/>
              <w:b/>
              <w:i/>
              <w:sz w:val="18"/>
              <w:szCs w:val="18"/>
              <w:lang w:val="en-GB"/>
            </w:rPr>
          </w:pPr>
        </w:p>
      </w:tc>
    </w:tr>
  </w:tbl>
  <w:p w14:paraId="78FDD4D6" w14:textId="14B4F849" w:rsidR="00FC59E3" w:rsidRPr="001C4898" w:rsidRDefault="00FC59E3">
    <w:pPr>
      <w:pStyle w:val="Nagwek"/>
      <w:rPr>
        <w:lang w:val="en-GB"/>
      </w:rPr>
    </w:pPr>
  </w:p>
  <w:p w14:paraId="78FDD4D7" w14:textId="77777777" w:rsidR="00FC59E3" w:rsidRPr="001C4898" w:rsidRDefault="00FC59E3">
    <w:pPr>
      <w:pStyle w:val="Nagwek"/>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3C3B9" w14:textId="77777777" w:rsidR="005D2756" w:rsidRDefault="005D275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3C80"/>
    <w:multiLevelType w:val="multilevel"/>
    <w:tmpl w:val="7E5E58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CD571A5"/>
    <w:multiLevelType w:val="multilevel"/>
    <w:tmpl w:val="3FBA1DFA"/>
    <w:lvl w:ilvl="0">
      <w:start w:val="1"/>
      <w:numFmt w:val="lowerLetter"/>
      <w:lvlText w:val="%1."/>
      <w:lvlJc w:val="left"/>
      <w:pPr>
        <w:ind w:left="720" w:hanging="360"/>
      </w:pPr>
      <w:rPr>
        <w:b w:val="0"/>
        <w:sz w:val="20"/>
        <w:szCs w:val="20"/>
      </w:rPr>
    </w:lvl>
    <w:lvl w:ilvl="1">
      <w:start w:val="5"/>
      <w:numFmt w:val="bullet"/>
      <w:lvlText w:val=""/>
      <w:lvlJc w:val="left"/>
      <w:pPr>
        <w:ind w:left="1440" w:hanging="360"/>
      </w:pPr>
      <w:rPr>
        <w:rFonts w:ascii="Symbol" w:hAnsi="Symbol"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CB50A6"/>
    <w:multiLevelType w:val="multilevel"/>
    <w:tmpl w:val="765040AE"/>
    <w:lvl w:ilvl="0">
      <w:start w:val="1"/>
      <w:numFmt w:val="decimal"/>
      <w:lvlText w:val="%1."/>
      <w:lvlJc w:val="left"/>
      <w:pPr>
        <w:ind w:left="720" w:hanging="360"/>
      </w:pPr>
      <w:rPr>
        <w:b/>
        <w:i w:val="0"/>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9E3"/>
    <w:rsid w:val="001C4898"/>
    <w:rsid w:val="002D7F91"/>
    <w:rsid w:val="002E1B7A"/>
    <w:rsid w:val="003E3750"/>
    <w:rsid w:val="004A2288"/>
    <w:rsid w:val="0056550D"/>
    <w:rsid w:val="005D2756"/>
    <w:rsid w:val="005E600E"/>
    <w:rsid w:val="007A7952"/>
    <w:rsid w:val="009D7B2F"/>
    <w:rsid w:val="00BF3AC3"/>
    <w:rsid w:val="00D5496F"/>
    <w:rsid w:val="00E2594F"/>
    <w:rsid w:val="00FC59E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DD4B3"/>
  <w15:docId w15:val="{0A2497CC-2810-43F5-94BD-5DC02457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style>
  <w:style w:type="paragraph" w:styleId="Nagwek1">
    <w:name w:val="heading 1"/>
    <w:basedOn w:val="Normalny"/>
    <w:next w:val="Normalny"/>
    <w:link w:val="Nagwek1Znak"/>
    <w:uiPriority w:val="9"/>
    <w:qFormat/>
    <w:rsid w:val="00DB35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DB351B"/>
    <w:rPr>
      <w:rFonts w:asciiTheme="majorHAnsi" w:eastAsiaTheme="majorEastAsia" w:hAnsiTheme="majorHAnsi" w:cstheme="majorBidi"/>
      <w:color w:val="2E74B5" w:themeColor="accent1" w:themeShade="BF"/>
      <w:sz w:val="32"/>
      <w:szCs w:val="32"/>
    </w:rPr>
  </w:style>
  <w:style w:type="character" w:customStyle="1" w:styleId="NagwekZnak">
    <w:name w:val="Nagłówek Znak"/>
    <w:basedOn w:val="Domylnaczcionkaakapitu"/>
    <w:link w:val="Nagwek"/>
    <w:uiPriority w:val="99"/>
    <w:qFormat/>
    <w:rsid w:val="00DB351B"/>
  </w:style>
  <w:style w:type="character" w:customStyle="1" w:styleId="StopkaZnak">
    <w:name w:val="Stopka Znak"/>
    <w:basedOn w:val="Domylnaczcionkaakapitu"/>
    <w:link w:val="Stopka"/>
    <w:uiPriority w:val="99"/>
    <w:qFormat/>
    <w:rsid w:val="00DB351B"/>
  </w:style>
  <w:style w:type="character" w:customStyle="1" w:styleId="TekstdymkaZnak">
    <w:name w:val="Tekst dymka Znak"/>
    <w:basedOn w:val="Domylnaczcionkaakapitu"/>
    <w:link w:val="Tekstdymka"/>
    <w:uiPriority w:val="99"/>
    <w:semiHidden/>
    <w:qFormat/>
    <w:rsid w:val="00B64B64"/>
    <w:rPr>
      <w:rFonts w:ascii="Segoe UI" w:hAnsi="Segoe UI" w:cs="Segoe UI"/>
      <w:sz w:val="18"/>
      <w:szCs w:val="18"/>
    </w:rPr>
  </w:style>
  <w:style w:type="character" w:customStyle="1" w:styleId="czeinternetowe">
    <w:name w:val="Łącze internetowe"/>
    <w:basedOn w:val="Domylnaczcionkaakapitu"/>
    <w:uiPriority w:val="99"/>
    <w:unhideWhenUsed/>
    <w:rsid w:val="00525353"/>
    <w:rPr>
      <w:color w:val="0563C1" w:themeColor="hyperlink"/>
      <w:u w:val="single"/>
    </w:rPr>
  </w:style>
  <w:style w:type="paragraph" w:styleId="Nagwek">
    <w:name w:val="header"/>
    <w:basedOn w:val="Normalny"/>
    <w:next w:val="Tekstpodstawowy"/>
    <w:link w:val="NagwekZnak"/>
    <w:uiPriority w:val="99"/>
    <w:unhideWhenUsed/>
    <w:rsid w:val="00DB351B"/>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DB351B"/>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B64B64"/>
    <w:pPr>
      <w:spacing w:after="0" w:line="240" w:lineRule="auto"/>
    </w:pPr>
    <w:rPr>
      <w:rFonts w:ascii="Segoe UI" w:hAnsi="Segoe UI" w:cs="Segoe UI"/>
      <w:sz w:val="18"/>
      <w:szCs w:val="18"/>
    </w:rPr>
  </w:style>
  <w:style w:type="paragraph" w:styleId="Akapitzlist">
    <w:name w:val="List Paragraph"/>
    <w:basedOn w:val="Normalny"/>
    <w:uiPriority w:val="34"/>
    <w:qFormat/>
    <w:rsid w:val="00B64B64"/>
    <w:pPr>
      <w:ind w:left="720"/>
      <w:contextualSpacing/>
    </w:pPr>
  </w:style>
  <w:style w:type="paragraph" w:customStyle="1" w:styleId="Zawartoramki">
    <w:name w:val="Zawartość ramki"/>
    <w:basedOn w:val="Normalny"/>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2011</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Joasia</dc:creator>
  <dc:description/>
  <cp:lastModifiedBy>Ewelina Czanerle</cp:lastModifiedBy>
  <cp:revision>2</cp:revision>
  <cp:lastPrinted>2016-09-07T10:10:00Z</cp:lastPrinted>
  <dcterms:created xsi:type="dcterms:W3CDTF">2023-04-19T06:32:00Z</dcterms:created>
  <dcterms:modified xsi:type="dcterms:W3CDTF">2023-04-19T06:32:00Z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