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9F52" w14:textId="77777777" w:rsidR="003537B0" w:rsidRPr="007D4B75" w:rsidRDefault="003537B0" w:rsidP="003537B0">
      <w:pPr>
        <w:pStyle w:val="Nagwek1"/>
        <w:shd w:val="clear" w:color="auto" w:fill="FFFFFF"/>
        <w:spacing w:before="0" w:line="240" w:lineRule="auto"/>
        <w:rPr>
          <w:rFonts w:ascii="Times New Roman" w:hAnsi="Times New Roman" w:cs="Times New Roman"/>
          <w:b/>
          <w:bCs/>
          <w:color w:val="333333"/>
          <w:sz w:val="24"/>
          <w:szCs w:val="24"/>
        </w:rPr>
      </w:pPr>
      <w:r w:rsidRPr="007D4B75">
        <w:rPr>
          <w:rFonts w:ascii="Times New Roman" w:hAnsi="Times New Roman" w:cs="Times New Roman"/>
          <w:b/>
          <w:bCs/>
          <w:color w:val="333333"/>
          <w:sz w:val="24"/>
          <w:szCs w:val="24"/>
        </w:rPr>
        <w:t>Aleksandra Pruchnicka</w:t>
      </w:r>
    </w:p>
    <w:p w14:paraId="1D78E7D4" w14:textId="77777777" w:rsidR="003537B0" w:rsidRPr="007D4B75" w:rsidRDefault="003537B0" w:rsidP="003537B0">
      <w:pPr>
        <w:spacing w:after="0" w:line="240" w:lineRule="auto"/>
        <w:rPr>
          <w:rFonts w:ascii="Times New Roman" w:hAnsi="Times New Roman" w:cs="Times New Roman"/>
          <w:b/>
          <w:sz w:val="24"/>
          <w:szCs w:val="24"/>
        </w:rPr>
      </w:pPr>
      <w:r w:rsidRPr="007D4B75">
        <w:rPr>
          <w:rFonts w:ascii="Times New Roman" w:hAnsi="Times New Roman" w:cs="Times New Roman"/>
          <w:b/>
          <w:sz w:val="24"/>
          <w:szCs w:val="24"/>
        </w:rPr>
        <w:t>nr albumu 121 555</w:t>
      </w:r>
    </w:p>
    <w:p w14:paraId="42627E17" w14:textId="77777777" w:rsidR="003537B0" w:rsidRPr="007D4B75" w:rsidRDefault="003537B0" w:rsidP="003537B0">
      <w:pPr>
        <w:spacing w:after="0" w:line="240" w:lineRule="auto"/>
        <w:rPr>
          <w:rFonts w:ascii="Times New Roman" w:hAnsi="Times New Roman" w:cs="Times New Roman"/>
          <w:b/>
          <w:sz w:val="24"/>
          <w:szCs w:val="24"/>
        </w:rPr>
      </w:pPr>
    </w:p>
    <w:p w14:paraId="578C1C89" w14:textId="77777777" w:rsidR="003537B0" w:rsidRPr="007D4B75" w:rsidRDefault="003537B0" w:rsidP="003537B0">
      <w:pPr>
        <w:spacing w:after="0" w:line="240" w:lineRule="auto"/>
        <w:rPr>
          <w:rFonts w:ascii="Times New Roman" w:hAnsi="Times New Roman" w:cs="Times New Roman"/>
          <w:b/>
          <w:sz w:val="24"/>
          <w:szCs w:val="24"/>
        </w:rPr>
      </w:pPr>
      <w:r w:rsidRPr="007D4B75">
        <w:rPr>
          <w:rFonts w:ascii="Times New Roman" w:hAnsi="Times New Roman" w:cs="Times New Roman"/>
          <w:b/>
          <w:sz w:val="24"/>
          <w:szCs w:val="24"/>
        </w:rPr>
        <w:t>Finanse i rachunkowość</w:t>
      </w:r>
    </w:p>
    <w:p w14:paraId="352F87FD" w14:textId="77777777" w:rsidR="003537B0" w:rsidRPr="007D4B75" w:rsidRDefault="003537B0" w:rsidP="003537B0">
      <w:pPr>
        <w:spacing w:after="0" w:line="240" w:lineRule="auto"/>
        <w:rPr>
          <w:rFonts w:ascii="Times New Roman" w:hAnsi="Times New Roman" w:cs="Times New Roman"/>
          <w:b/>
          <w:sz w:val="24"/>
          <w:szCs w:val="24"/>
        </w:rPr>
      </w:pPr>
      <w:r w:rsidRPr="007D4B75">
        <w:rPr>
          <w:rFonts w:ascii="Times New Roman" w:hAnsi="Times New Roman" w:cs="Times New Roman"/>
          <w:b/>
          <w:sz w:val="24"/>
          <w:szCs w:val="24"/>
        </w:rPr>
        <w:t>Studia stacjonarne I stopnia</w:t>
      </w:r>
    </w:p>
    <w:p w14:paraId="7B80D50A" w14:textId="77777777" w:rsidR="003537B0" w:rsidRPr="007D4B75" w:rsidRDefault="003537B0" w:rsidP="003537B0">
      <w:pPr>
        <w:spacing w:after="0" w:line="240" w:lineRule="auto"/>
        <w:rPr>
          <w:rFonts w:ascii="Times New Roman" w:hAnsi="Times New Roman" w:cs="Times New Roman"/>
          <w:b/>
          <w:sz w:val="24"/>
          <w:szCs w:val="24"/>
        </w:rPr>
      </w:pPr>
      <w:r w:rsidRPr="007D4B75">
        <w:rPr>
          <w:rFonts w:ascii="Times New Roman" w:hAnsi="Times New Roman" w:cs="Times New Roman"/>
          <w:b/>
          <w:sz w:val="24"/>
          <w:szCs w:val="24"/>
        </w:rPr>
        <w:t>Rok 2022/23</w:t>
      </w:r>
    </w:p>
    <w:p w14:paraId="1879E290" w14:textId="77777777" w:rsidR="003537B0" w:rsidRPr="007D4B75" w:rsidRDefault="003537B0" w:rsidP="003537B0">
      <w:pPr>
        <w:spacing w:after="0" w:line="360" w:lineRule="auto"/>
        <w:jc w:val="center"/>
        <w:rPr>
          <w:rFonts w:ascii="Times New Roman" w:hAnsi="Times New Roman" w:cs="Times New Roman"/>
          <w:bCs/>
          <w:color w:val="000000"/>
          <w:sz w:val="24"/>
          <w:szCs w:val="24"/>
        </w:rPr>
      </w:pPr>
    </w:p>
    <w:p w14:paraId="16F56098" w14:textId="77777777" w:rsidR="003537B0" w:rsidRPr="007D4B75" w:rsidRDefault="003537B0" w:rsidP="003537B0">
      <w:pPr>
        <w:spacing w:after="0" w:line="360" w:lineRule="auto"/>
        <w:rPr>
          <w:rFonts w:ascii="Times New Roman" w:hAnsi="Times New Roman" w:cs="Times New Roman"/>
          <w:bCs/>
          <w:color w:val="000000"/>
          <w:sz w:val="24"/>
          <w:szCs w:val="24"/>
        </w:rPr>
      </w:pPr>
      <w:r w:rsidRPr="007D4B75">
        <w:rPr>
          <w:rFonts w:ascii="Times New Roman" w:hAnsi="Times New Roman" w:cs="Times New Roman"/>
          <w:bCs/>
          <w:color w:val="000000"/>
          <w:sz w:val="24"/>
          <w:szCs w:val="24"/>
        </w:rPr>
        <w:t>https://www.bpb.de/kurz-knapp/lexika/lexikon-der-wirtschaft/18899/bilanz/?fbclid=IwAR1k-cGbjwegpsqI7mvRIAPA578w69HBt2YSLuSdq2ll5mFw8YkjxPdBNrQ</w:t>
      </w:r>
    </w:p>
    <w:p w14:paraId="5E87561F" w14:textId="77777777" w:rsidR="003537B0" w:rsidRPr="007D4B75" w:rsidRDefault="003537B0" w:rsidP="003537B0">
      <w:pPr>
        <w:spacing w:after="0" w:line="360" w:lineRule="auto"/>
        <w:jc w:val="center"/>
        <w:rPr>
          <w:rFonts w:ascii="Times New Roman" w:hAnsi="Times New Roman" w:cs="Times New Roman"/>
          <w:b/>
          <w:bCs/>
          <w:color w:val="000000"/>
          <w:sz w:val="24"/>
          <w:szCs w:val="24"/>
        </w:rPr>
      </w:pPr>
    </w:p>
    <w:p w14:paraId="08FFD83A" w14:textId="77777777" w:rsidR="003537B0" w:rsidRPr="00EE584E" w:rsidRDefault="003537B0" w:rsidP="007D4B75">
      <w:pPr>
        <w:spacing w:after="0" w:line="360" w:lineRule="auto"/>
        <w:jc w:val="center"/>
        <w:rPr>
          <w:rFonts w:ascii="Times New Roman" w:hAnsi="Times New Roman" w:cs="Times New Roman"/>
          <w:b/>
          <w:bCs/>
          <w:color w:val="000000"/>
          <w:sz w:val="24"/>
          <w:szCs w:val="24"/>
          <w:u w:val="single"/>
          <w:lang w:val="de-DE"/>
        </w:rPr>
      </w:pPr>
      <w:r w:rsidRPr="00EE584E">
        <w:rPr>
          <w:rFonts w:ascii="Times New Roman" w:hAnsi="Times New Roman" w:cs="Times New Roman"/>
          <w:b/>
          <w:bCs/>
          <w:color w:val="000000"/>
          <w:sz w:val="24"/>
          <w:szCs w:val="24"/>
          <w:u w:val="single"/>
          <w:lang w:val="de-DE"/>
        </w:rPr>
        <w:t>Bilanz</w:t>
      </w:r>
    </w:p>
    <w:p w14:paraId="5A16F14D" w14:textId="77777777" w:rsidR="003537B0" w:rsidRPr="00EE584E" w:rsidRDefault="003537B0" w:rsidP="007D4B75">
      <w:pPr>
        <w:spacing w:after="0" w:line="360" w:lineRule="auto"/>
        <w:jc w:val="center"/>
        <w:rPr>
          <w:rFonts w:ascii="Times New Roman" w:hAnsi="Times New Roman" w:cs="Times New Roman"/>
          <w:b/>
          <w:bCs/>
          <w:color w:val="000000"/>
          <w:sz w:val="24"/>
          <w:szCs w:val="24"/>
          <w:lang w:val="de-DE"/>
        </w:rPr>
      </w:pPr>
    </w:p>
    <w:p w14:paraId="3D33F4B5" w14:textId="77777777" w:rsidR="003537B0" w:rsidRPr="00EE584E" w:rsidRDefault="003537B0" w:rsidP="007D4B75">
      <w:pPr>
        <w:spacing w:after="0" w:line="360" w:lineRule="auto"/>
        <w:rPr>
          <w:rFonts w:ascii="Times New Roman" w:hAnsi="Times New Roman" w:cs="Times New Roman"/>
          <w:bCs/>
          <w:color w:val="000000"/>
          <w:sz w:val="24"/>
          <w:szCs w:val="24"/>
          <w:lang w:val="de-DE"/>
        </w:rPr>
      </w:pPr>
      <w:r w:rsidRPr="00EE584E">
        <w:rPr>
          <w:rFonts w:ascii="Times New Roman" w:hAnsi="Times New Roman" w:cs="Times New Roman"/>
          <w:bCs/>
          <w:color w:val="000000"/>
          <w:sz w:val="24"/>
          <w:szCs w:val="24"/>
          <w:lang w:val="de-DE"/>
        </w:rPr>
        <w:t xml:space="preserve">Bilanz </w:t>
      </w:r>
      <w:r w:rsidRPr="00EE584E">
        <w:rPr>
          <w:rFonts w:ascii="Times New Roman" w:hAnsi="Times New Roman" w:cs="Times New Roman"/>
          <w:color w:val="000000"/>
          <w:spacing w:val="-2"/>
          <w:sz w:val="24"/>
          <w:szCs w:val="24"/>
          <w:lang w:val="de-DE"/>
        </w:rPr>
        <w:t>die nach bestimmten Vorgaben gegliederte Gegenüberstellung von bestimmten Positionen in Kontenform; in der Außenwirtschaft die</w:t>
      </w:r>
      <w:hyperlink r:id="rId5" w:history="1">
        <w:r w:rsidRPr="00EE584E">
          <w:rPr>
            <w:rStyle w:val="a-visually-hidden"/>
            <w:rFonts w:ascii="Times New Roman" w:hAnsi="Times New Roman" w:cs="Times New Roman"/>
            <w:color w:val="961734"/>
            <w:spacing w:val="-2"/>
            <w:sz w:val="24"/>
            <w:szCs w:val="24"/>
            <w:bdr w:val="none" w:sz="0" w:space="0" w:color="auto" w:frame="1"/>
            <w:lang w:val="de-DE"/>
          </w:rPr>
          <w:t xml:space="preserve"> </w:t>
        </w:r>
        <w:r w:rsidRPr="00EE584E">
          <w:rPr>
            <w:rStyle w:val="Hipercze"/>
            <w:rFonts w:ascii="Times New Roman" w:hAnsi="Times New Roman" w:cs="Times New Roman"/>
            <w:color w:val="auto"/>
            <w:spacing w:val="-2"/>
            <w:sz w:val="24"/>
            <w:szCs w:val="24"/>
            <w:u w:val="none"/>
            <w:bdr w:val="none" w:sz="0" w:space="0" w:color="auto" w:frame="1"/>
            <w:lang w:val="de-DE"/>
          </w:rPr>
          <w:t>Zahlungsbilanz</w:t>
        </w:r>
      </w:hyperlink>
      <w:r w:rsidRPr="00EE584E">
        <w:rPr>
          <w:rFonts w:ascii="Times New Roman" w:hAnsi="Times New Roman" w:cs="Times New Roman"/>
          <w:sz w:val="24"/>
          <w:szCs w:val="24"/>
          <w:lang w:val="de-DE"/>
        </w:rPr>
        <w:t>;</w:t>
      </w:r>
      <w:r w:rsidRPr="00EE584E">
        <w:rPr>
          <w:rFonts w:ascii="Times New Roman" w:hAnsi="Times New Roman" w:cs="Times New Roman"/>
          <w:color w:val="000000"/>
          <w:spacing w:val="-2"/>
          <w:sz w:val="24"/>
          <w:szCs w:val="24"/>
          <w:lang w:val="de-DE"/>
        </w:rPr>
        <w:t xml:space="preserve"> in der Betriebswirtschaftslehre die Gegenüberstellung der </w:t>
      </w:r>
      <w:r w:rsidRPr="00EE584E">
        <w:rPr>
          <w:rStyle w:val="Pogrubienie"/>
          <w:rFonts w:ascii="Times New Roman" w:hAnsi="Times New Roman" w:cs="Times New Roman"/>
          <w:b w:val="0"/>
          <w:iCs/>
          <w:color w:val="000000"/>
          <w:spacing w:val="-2"/>
          <w:sz w:val="24"/>
          <w:szCs w:val="24"/>
          <w:bdr w:val="none" w:sz="0" w:space="0" w:color="auto" w:frame="1"/>
          <w:lang w:val="de-DE"/>
        </w:rPr>
        <w:t>Aktiva</w:t>
      </w:r>
      <w:r w:rsidRPr="00EE584E">
        <w:rPr>
          <w:rFonts w:ascii="Times New Roman" w:hAnsi="Times New Roman" w:cs="Times New Roman"/>
          <w:color w:val="000000"/>
          <w:spacing w:val="-2"/>
          <w:sz w:val="24"/>
          <w:szCs w:val="24"/>
          <w:lang w:val="de-DE"/>
        </w:rPr>
        <w:t> (Vermögen) und der </w:t>
      </w:r>
      <w:r w:rsidRPr="00EE584E">
        <w:rPr>
          <w:rStyle w:val="Pogrubienie"/>
          <w:rFonts w:ascii="Times New Roman" w:hAnsi="Times New Roman" w:cs="Times New Roman"/>
          <w:b w:val="0"/>
          <w:iCs/>
          <w:color w:val="000000"/>
          <w:spacing w:val="-2"/>
          <w:sz w:val="24"/>
          <w:szCs w:val="24"/>
          <w:bdr w:val="none" w:sz="0" w:space="0" w:color="auto" w:frame="1"/>
          <w:lang w:val="de-DE"/>
        </w:rPr>
        <w:t>Passiva</w:t>
      </w:r>
      <w:r w:rsidRPr="00EE584E">
        <w:rPr>
          <w:rFonts w:ascii="Times New Roman" w:hAnsi="Times New Roman" w:cs="Times New Roman"/>
          <w:b/>
          <w:color w:val="000000"/>
          <w:spacing w:val="-2"/>
          <w:sz w:val="24"/>
          <w:szCs w:val="24"/>
          <w:lang w:val="de-DE"/>
        </w:rPr>
        <w:t> </w:t>
      </w:r>
      <w:r w:rsidRPr="00EE584E">
        <w:rPr>
          <w:rFonts w:ascii="Times New Roman" w:hAnsi="Times New Roman" w:cs="Times New Roman"/>
          <w:color w:val="000000"/>
          <w:spacing w:val="-2"/>
          <w:sz w:val="24"/>
          <w:szCs w:val="24"/>
          <w:lang w:val="de-DE"/>
        </w:rPr>
        <w:t>(Kapital) eines Unternehmens zu einem bestimmten Zeitpunkt, dem Bilanzstichtag.</w:t>
      </w:r>
    </w:p>
    <w:p w14:paraId="0D3FA683" w14:textId="77777777" w:rsidR="003537B0" w:rsidRPr="00EE584E" w:rsidRDefault="003537B0" w:rsidP="007D4B75">
      <w:pPr>
        <w:spacing w:after="0" w:line="360" w:lineRule="auto"/>
        <w:rPr>
          <w:rFonts w:ascii="Times New Roman" w:hAnsi="Times New Roman" w:cs="Times New Roman"/>
          <w:color w:val="000000"/>
          <w:spacing w:val="-2"/>
          <w:sz w:val="24"/>
          <w:szCs w:val="24"/>
          <w:lang w:val="de-DE"/>
        </w:rPr>
      </w:pPr>
    </w:p>
    <w:p w14:paraId="5DE3B280" w14:textId="77777777" w:rsidR="003537B0" w:rsidRPr="00EE584E" w:rsidRDefault="003537B0" w:rsidP="007D4B75">
      <w:pPr>
        <w:pStyle w:val="NormalnyWeb"/>
        <w:spacing w:before="0" w:beforeAutospacing="0" w:after="0" w:afterAutospacing="0" w:line="360" w:lineRule="auto"/>
        <w:rPr>
          <w:rStyle w:val="Pogrubienie"/>
          <w:b w:val="0"/>
          <w:iCs/>
          <w:color w:val="000000"/>
          <w:spacing w:val="-2"/>
          <w:bdr w:val="none" w:sz="0" w:space="0" w:color="auto" w:frame="1"/>
          <w:lang w:val="de-DE"/>
        </w:rPr>
      </w:pPr>
      <w:r w:rsidRPr="00EE584E">
        <w:rPr>
          <w:color w:val="000000"/>
          <w:spacing w:val="-2"/>
          <w:lang w:val="de-DE"/>
        </w:rPr>
        <w:t>Bilanz stammt vom italienischen Wort „</w:t>
      </w:r>
      <w:proofErr w:type="spellStart"/>
      <w:r w:rsidRPr="00EE584E">
        <w:rPr>
          <w:color w:val="000000"/>
          <w:spacing w:val="-2"/>
          <w:lang w:val="de-DE"/>
        </w:rPr>
        <w:t>bilanci</w:t>
      </w:r>
      <w:proofErr w:type="spellEnd"/>
      <w:r w:rsidRPr="00EE584E">
        <w:rPr>
          <w:color w:val="000000"/>
          <w:spacing w:val="-2"/>
          <w:lang w:val="de-DE"/>
        </w:rPr>
        <w:t xml:space="preserve">”, </w:t>
      </w:r>
      <w:proofErr w:type="gramStart"/>
      <w:r w:rsidRPr="00EE584E">
        <w:rPr>
          <w:color w:val="000000"/>
          <w:spacing w:val="-2"/>
          <w:lang w:val="de-DE"/>
        </w:rPr>
        <w:t>das</w:t>
      </w:r>
      <w:proofErr w:type="gramEnd"/>
      <w:r w:rsidRPr="00EE584E">
        <w:rPr>
          <w:color w:val="000000"/>
          <w:spacing w:val="-2"/>
          <w:lang w:val="de-DE"/>
        </w:rPr>
        <w:t xml:space="preserve"> „Gleichgewicht” oder „Waage” bedeutet, und beschreibt ein wichtiges Merkmal der Unternehmensbilanz, nämlich dass die zwei Seiten der Bilanz sich immer im Gleichgewicht befinden. Während die linke Seite das Vermögen darstellt und in </w:t>
      </w:r>
      <w:proofErr w:type="gramStart"/>
      <w:r w:rsidRPr="00EE584E">
        <w:rPr>
          <w:color w:val="000000"/>
          <w:spacing w:val="-2"/>
          <w:bdr w:val="none" w:sz="0" w:space="0" w:color="auto" w:frame="1"/>
          <w:lang w:val="de-DE"/>
        </w:rPr>
        <w:t>Anlagevermögen </w:t>
      </w:r>
      <w:r w:rsidRPr="00EE584E">
        <w:rPr>
          <w:color w:val="000000"/>
          <w:spacing w:val="-2"/>
          <w:lang w:val="de-DE"/>
        </w:rPr>
        <w:t xml:space="preserve"> und</w:t>
      </w:r>
      <w:proofErr w:type="gramEnd"/>
      <w:r w:rsidRPr="00EE584E">
        <w:rPr>
          <w:color w:val="000000"/>
          <w:spacing w:val="-2"/>
          <w:lang w:val="de-DE"/>
        </w:rPr>
        <w:t> </w:t>
      </w:r>
      <w:r w:rsidRPr="00EE584E">
        <w:rPr>
          <w:color w:val="000000"/>
          <w:spacing w:val="-2"/>
          <w:bdr w:val="none" w:sz="0" w:space="0" w:color="auto" w:frame="1"/>
          <w:lang w:val="de-DE"/>
        </w:rPr>
        <w:t>Umlaufvermögen </w:t>
      </w:r>
      <w:r w:rsidRPr="00EE584E">
        <w:rPr>
          <w:color w:val="000000"/>
          <w:spacing w:val="-2"/>
          <w:lang w:val="de-DE"/>
        </w:rPr>
        <w:t xml:space="preserve"> unterteilt ist, gibt die rechte Seite das </w:t>
      </w:r>
      <w:r w:rsidRPr="00EE584E">
        <w:rPr>
          <w:color w:val="000000"/>
          <w:spacing w:val="-2"/>
          <w:bdr w:val="none" w:sz="0" w:space="0" w:color="auto" w:frame="1"/>
          <w:lang w:val="de-DE"/>
        </w:rPr>
        <w:t>Eigenkapital </w:t>
      </w:r>
      <w:r w:rsidRPr="00EE584E">
        <w:rPr>
          <w:color w:val="000000"/>
          <w:spacing w:val="-2"/>
          <w:lang w:val="de-DE"/>
        </w:rPr>
        <w:t xml:space="preserve"> und das </w:t>
      </w:r>
      <w:r w:rsidRPr="00EE584E">
        <w:rPr>
          <w:color w:val="000000"/>
          <w:spacing w:val="-2"/>
          <w:bdr w:val="none" w:sz="0" w:space="0" w:color="auto" w:frame="1"/>
          <w:lang w:val="de-DE"/>
        </w:rPr>
        <w:t>Fremdkapital </w:t>
      </w:r>
      <w:r w:rsidRPr="00EE584E">
        <w:rPr>
          <w:color w:val="000000"/>
          <w:spacing w:val="-2"/>
          <w:lang w:val="de-DE"/>
        </w:rPr>
        <w:t>wieder; die (gleiche) Endsumme der beiden Seiten ist die </w:t>
      </w:r>
      <w:r w:rsidRPr="00EE584E">
        <w:rPr>
          <w:rStyle w:val="Pogrubienie"/>
          <w:b w:val="0"/>
          <w:iCs/>
          <w:color w:val="000000"/>
          <w:spacing w:val="-2"/>
          <w:bdr w:val="none" w:sz="0" w:space="0" w:color="auto" w:frame="1"/>
          <w:lang w:val="de-DE"/>
        </w:rPr>
        <w:t>Bilanzsumme</w:t>
      </w:r>
      <w:r w:rsidRPr="00EE584E">
        <w:rPr>
          <w:rStyle w:val="Pogrubienie"/>
          <w:iCs/>
          <w:color w:val="000000"/>
          <w:spacing w:val="-2"/>
          <w:bdr w:val="none" w:sz="0" w:space="0" w:color="auto" w:frame="1"/>
          <w:lang w:val="de-DE"/>
        </w:rPr>
        <w:t>.</w:t>
      </w:r>
    </w:p>
    <w:p w14:paraId="0343BA36" w14:textId="77777777" w:rsidR="003537B0" w:rsidRPr="00EE584E" w:rsidRDefault="003537B0" w:rsidP="007D4B75">
      <w:pPr>
        <w:pStyle w:val="NormalnyWeb"/>
        <w:spacing w:before="0" w:beforeAutospacing="0" w:after="0" w:afterAutospacing="0" w:line="360" w:lineRule="auto"/>
        <w:rPr>
          <w:rStyle w:val="Pogrubienie"/>
          <w:b w:val="0"/>
          <w:iCs/>
          <w:color w:val="000000"/>
          <w:spacing w:val="-2"/>
          <w:bdr w:val="none" w:sz="0" w:space="0" w:color="auto" w:frame="1"/>
          <w:lang w:val="de-DE"/>
        </w:rPr>
      </w:pPr>
    </w:p>
    <w:p w14:paraId="584B57B2" w14:textId="747BC473" w:rsidR="003537B0" w:rsidRPr="00EE584E" w:rsidRDefault="003537B0" w:rsidP="007D4B75">
      <w:pPr>
        <w:pStyle w:val="Nagwek2"/>
        <w:numPr>
          <w:ilvl w:val="0"/>
          <w:numId w:val="2"/>
        </w:numPr>
        <w:spacing w:before="0" w:beforeAutospacing="0" w:after="0" w:afterAutospacing="0" w:line="360" w:lineRule="auto"/>
        <w:textAlignment w:val="center"/>
        <w:rPr>
          <w:b w:val="0"/>
          <w:sz w:val="24"/>
          <w:szCs w:val="24"/>
          <w:lang w:val="de-DE"/>
        </w:rPr>
      </w:pPr>
      <w:r w:rsidRPr="00EE584E">
        <w:rPr>
          <w:b w:val="0"/>
          <w:sz w:val="24"/>
          <w:szCs w:val="24"/>
          <w:lang w:val="de-DE"/>
        </w:rPr>
        <w:t xml:space="preserve">Anlagevermögen </w:t>
      </w:r>
      <w:r w:rsidR="00F6145A">
        <w:rPr>
          <w:b w:val="0"/>
          <w:sz w:val="24"/>
          <w:szCs w:val="24"/>
          <w:lang w:val="de-DE"/>
        </w:rPr>
        <w:t xml:space="preserve">- </w:t>
      </w:r>
      <w:r w:rsidRPr="00EE584E">
        <w:rPr>
          <w:b w:val="0"/>
          <w:color w:val="000000"/>
          <w:sz w:val="24"/>
          <w:szCs w:val="24"/>
          <w:lang w:val="de-DE"/>
        </w:rPr>
        <w:t>alle Wirtschaftsgüter, die dazu bestimmt sind, dauerhaft dem Geschäftsbetrieb zu dienen, z. B. Grundstücke, Gebäude, Maschinen, Fahrzeuge, Betriebs- und Geschäftsausstattung. Neben diesen </w:t>
      </w:r>
      <w:r w:rsidRPr="00EE584E">
        <w:rPr>
          <w:rStyle w:val="Pogrubienie"/>
          <w:iCs/>
          <w:color w:val="000000"/>
          <w:sz w:val="24"/>
          <w:szCs w:val="24"/>
          <w:bdr w:val="none" w:sz="0" w:space="0" w:color="auto" w:frame="1"/>
          <w:lang w:val="de-DE"/>
        </w:rPr>
        <w:t>Sachanlagen</w:t>
      </w:r>
      <w:r w:rsidRPr="00EE584E">
        <w:rPr>
          <w:b w:val="0"/>
          <w:color w:val="000000"/>
          <w:sz w:val="24"/>
          <w:szCs w:val="24"/>
          <w:lang w:val="de-DE"/>
        </w:rPr>
        <w:t> gehören in Großunternehmen auch </w:t>
      </w:r>
      <w:r w:rsidRPr="00EE584E">
        <w:rPr>
          <w:rStyle w:val="Pogrubienie"/>
          <w:iCs/>
          <w:color w:val="000000"/>
          <w:sz w:val="24"/>
          <w:szCs w:val="24"/>
          <w:bdr w:val="none" w:sz="0" w:space="0" w:color="auto" w:frame="1"/>
          <w:lang w:val="de-DE"/>
        </w:rPr>
        <w:t>Finanzanlagen</w:t>
      </w:r>
      <w:r w:rsidRPr="00EE584E">
        <w:rPr>
          <w:b w:val="0"/>
          <w:color w:val="000000"/>
          <w:sz w:val="24"/>
          <w:szCs w:val="24"/>
          <w:lang w:val="de-DE"/>
        </w:rPr>
        <w:t> wie Beteiligungen sowie immaterielle Vermögensgegenstände wie Patente und Lizenzen zum Anlagevermögen. </w:t>
      </w:r>
    </w:p>
    <w:p w14:paraId="5D703CB4" w14:textId="77777777" w:rsidR="003537B0" w:rsidRPr="00EE584E" w:rsidRDefault="003537B0" w:rsidP="007D4B75">
      <w:pPr>
        <w:pStyle w:val="Nagwek2"/>
        <w:spacing w:before="0" w:beforeAutospacing="0" w:after="0" w:afterAutospacing="0" w:line="360" w:lineRule="auto"/>
        <w:ind w:left="720"/>
        <w:textAlignment w:val="center"/>
        <w:rPr>
          <w:b w:val="0"/>
          <w:sz w:val="24"/>
          <w:szCs w:val="24"/>
          <w:lang w:val="de-DE"/>
        </w:rPr>
      </w:pPr>
    </w:p>
    <w:p w14:paraId="35D5AB98" w14:textId="7CA48250" w:rsidR="003537B0" w:rsidRPr="00EE584E" w:rsidRDefault="003537B0" w:rsidP="007D4B75">
      <w:pPr>
        <w:pStyle w:val="Nagwek2"/>
        <w:numPr>
          <w:ilvl w:val="0"/>
          <w:numId w:val="2"/>
        </w:numPr>
        <w:spacing w:before="0" w:beforeAutospacing="0" w:after="0" w:afterAutospacing="0" w:line="360" w:lineRule="auto"/>
        <w:textAlignment w:val="center"/>
        <w:rPr>
          <w:b w:val="0"/>
          <w:color w:val="000000"/>
          <w:sz w:val="24"/>
          <w:szCs w:val="24"/>
          <w:lang w:val="de-DE"/>
        </w:rPr>
      </w:pPr>
      <w:r w:rsidRPr="00EE584E">
        <w:rPr>
          <w:b w:val="0"/>
          <w:sz w:val="24"/>
          <w:szCs w:val="24"/>
          <w:lang w:val="de-DE"/>
        </w:rPr>
        <w:t>Umlaufvermögen</w:t>
      </w:r>
      <w:r w:rsidRPr="00EE584E">
        <w:rPr>
          <w:rStyle w:val="opening-headersubtitle"/>
          <w:rFonts w:eastAsiaTheme="majorEastAsia"/>
          <w:b w:val="0"/>
          <w:sz w:val="24"/>
          <w:szCs w:val="24"/>
          <w:bdr w:val="none" w:sz="0" w:space="0" w:color="auto" w:frame="1"/>
          <w:lang w:val="de-DE"/>
        </w:rPr>
        <w:t xml:space="preserve"> – </w:t>
      </w:r>
      <w:r w:rsidRPr="00EE584E">
        <w:rPr>
          <w:b w:val="0"/>
          <w:color w:val="000000"/>
          <w:sz w:val="24"/>
          <w:szCs w:val="24"/>
          <w:lang w:val="de-DE"/>
        </w:rPr>
        <w:t>diejenigen Vermögensteile eines Unternehmens, die zum kurzfristigen Verbrauch oder zur Weiterveräußerung bestimmt sind oder der finanziellen Abwicklung der Geschäfte dienen. Das Umlaufvermögen wird nach dem strengen Niederstwertprinzip bewertet. Zu diesen Vermögenswerten zählen </w:t>
      </w:r>
      <w:r w:rsidRPr="00EE584E">
        <w:rPr>
          <w:rStyle w:val="Pogrubienie"/>
          <w:iCs/>
          <w:color w:val="000000"/>
          <w:sz w:val="24"/>
          <w:szCs w:val="24"/>
          <w:bdr w:val="none" w:sz="0" w:space="0" w:color="auto" w:frame="1"/>
          <w:lang w:val="de-DE"/>
        </w:rPr>
        <w:t>Vorräte</w:t>
      </w:r>
      <w:r w:rsidRPr="00EE584E">
        <w:rPr>
          <w:b w:val="0"/>
          <w:color w:val="000000"/>
          <w:sz w:val="24"/>
          <w:szCs w:val="24"/>
          <w:lang w:val="de-DE"/>
        </w:rPr>
        <w:t> (Roh-, Hilfs-, Betriebsstoffe), </w:t>
      </w:r>
      <w:r w:rsidRPr="00EE584E">
        <w:rPr>
          <w:rStyle w:val="Pogrubienie"/>
          <w:iCs/>
          <w:color w:val="000000"/>
          <w:sz w:val="24"/>
          <w:szCs w:val="24"/>
          <w:bdr w:val="none" w:sz="0" w:space="0" w:color="auto" w:frame="1"/>
          <w:lang w:val="de-DE"/>
        </w:rPr>
        <w:t>Forderungen</w:t>
      </w:r>
      <w:r w:rsidRPr="00EE584E">
        <w:rPr>
          <w:b w:val="0"/>
          <w:color w:val="000000"/>
          <w:sz w:val="24"/>
          <w:szCs w:val="24"/>
          <w:lang w:val="de-DE"/>
        </w:rPr>
        <w:t xml:space="preserve"> (Guthaben gegenüber </w:t>
      </w:r>
      <w:r w:rsidRPr="00EE584E">
        <w:rPr>
          <w:b w:val="0"/>
          <w:color w:val="000000"/>
          <w:sz w:val="24"/>
          <w:szCs w:val="24"/>
          <w:lang w:val="de-DE"/>
        </w:rPr>
        <w:lastRenderedPageBreak/>
        <w:t>Kunden aus Lieferungen und Leistungen) und </w:t>
      </w:r>
      <w:r w:rsidRPr="00EE584E">
        <w:rPr>
          <w:rStyle w:val="Pogrubienie"/>
          <w:iCs/>
          <w:color w:val="000000"/>
          <w:sz w:val="24"/>
          <w:szCs w:val="24"/>
          <w:bdr w:val="none" w:sz="0" w:space="0" w:color="auto" w:frame="1"/>
          <w:lang w:val="de-DE"/>
        </w:rPr>
        <w:t>flüssige Mittel</w:t>
      </w:r>
      <w:r w:rsidRPr="00EE584E">
        <w:rPr>
          <w:b w:val="0"/>
          <w:color w:val="000000"/>
          <w:sz w:val="24"/>
          <w:szCs w:val="24"/>
          <w:lang w:val="de-DE"/>
        </w:rPr>
        <w:t> (Kassenbestand, Bankguthaben).</w:t>
      </w:r>
    </w:p>
    <w:p w14:paraId="6124B6C4" w14:textId="77777777" w:rsidR="003537B0" w:rsidRPr="00EE584E" w:rsidRDefault="003537B0" w:rsidP="007D4B75">
      <w:pPr>
        <w:pStyle w:val="Nagwek2"/>
        <w:spacing w:before="0" w:beforeAutospacing="0" w:after="0" w:afterAutospacing="0" w:line="360" w:lineRule="auto"/>
        <w:ind w:left="720"/>
        <w:textAlignment w:val="center"/>
        <w:rPr>
          <w:b w:val="0"/>
          <w:color w:val="000000"/>
          <w:sz w:val="24"/>
          <w:szCs w:val="24"/>
          <w:lang w:val="de-DE"/>
        </w:rPr>
      </w:pPr>
    </w:p>
    <w:p w14:paraId="58846128" w14:textId="77777777" w:rsidR="003537B0" w:rsidRPr="00EE584E" w:rsidRDefault="003537B0" w:rsidP="007D4B75">
      <w:pPr>
        <w:pStyle w:val="Nagwek2"/>
        <w:numPr>
          <w:ilvl w:val="0"/>
          <w:numId w:val="2"/>
        </w:numPr>
        <w:spacing w:before="0" w:beforeAutospacing="0" w:after="0" w:afterAutospacing="0" w:line="360" w:lineRule="auto"/>
        <w:textAlignment w:val="center"/>
        <w:rPr>
          <w:b w:val="0"/>
          <w:sz w:val="24"/>
          <w:szCs w:val="24"/>
          <w:lang w:val="de-DE"/>
        </w:rPr>
      </w:pPr>
      <w:r w:rsidRPr="00EE584E">
        <w:rPr>
          <w:b w:val="0"/>
          <w:sz w:val="24"/>
          <w:szCs w:val="24"/>
          <w:lang w:val="de-DE"/>
        </w:rPr>
        <w:t xml:space="preserve">Eigenkapital - der auf den oder die </w:t>
      </w:r>
      <w:proofErr w:type="gramStart"/>
      <w:r w:rsidRPr="00EE584E">
        <w:rPr>
          <w:b w:val="0"/>
          <w:sz w:val="24"/>
          <w:szCs w:val="24"/>
          <w:lang w:val="de-DE"/>
        </w:rPr>
        <w:t>Eigentümer  eines</w:t>
      </w:r>
      <w:proofErr w:type="gramEnd"/>
      <w:r w:rsidRPr="00EE584E">
        <w:rPr>
          <w:b w:val="0"/>
          <w:sz w:val="24"/>
          <w:szCs w:val="24"/>
          <w:lang w:val="de-DE"/>
        </w:rPr>
        <w:t xml:space="preserve"> Unternehmens entfallende Teil des zu einem bestimmten Zeitpunkt in das Unternehmen investierten Kapitals . Das Eigenkapital steht dem Unternehmen langfristig zur Verfügung und ergibt sich als Differenz aus </w:t>
      </w:r>
      <w:proofErr w:type="gramStart"/>
      <w:r w:rsidRPr="00EE584E">
        <w:rPr>
          <w:b w:val="0"/>
          <w:sz w:val="24"/>
          <w:szCs w:val="24"/>
          <w:lang w:val="de-DE"/>
        </w:rPr>
        <w:t>Vermögen  und</w:t>
      </w:r>
      <w:proofErr w:type="gramEnd"/>
      <w:r w:rsidRPr="00EE584E">
        <w:rPr>
          <w:b w:val="0"/>
          <w:sz w:val="24"/>
          <w:szCs w:val="24"/>
          <w:lang w:val="de-DE"/>
        </w:rPr>
        <w:t xml:space="preserve"> Fremdkapital. Das Eigenkapital steht auf der Passivseite der </w:t>
      </w:r>
      <w:proofErr w:type="gramStart"/>
      <w:r w:rsidRPr="00EE584E">
        <w:rPr>
          <w:b w:val="0"/>
          <w:sz w:val="24"/>
          <w:szCs w:val="24"/>
          <w:lang w:val="de-DE"/>
        </w:rPr>
        <w:t>Bilanz  und</w:t>
      </w:r>
      <w:proofErr w:type="gramEnd"/>
      <w:r w:rsidRPr="00EE584E">
        <w:rPr>
          <w:b w:val="0"/>
          <w:sz w:val="24"/>
          <w:szCs w:val="24"/>
          <w:lang w:val="de-DE"/>
        </w:rPr>
        <w:t xml:space="preserve"> setzt sich vor allem aus dem gezeichneten Kapital, den Rücklagen  und dem Jahresüberschuss (Bilanzgewinn) zusammen. Aus der Bilanz nicht ersichtliche Teile des Eigenkapitals bilden die stillen Reserven.</w:t>
      </w:r>
    </w:p>
    <w:p w14:paraId="69902135" w14:textId="77777777" w:rsidR="003537B0" w:rsidRPr="00EE584E" w:rsidRDefault="003537B0" w:rsidP="007D4B75">
      <w:pPr>
        <w:pStyle w:val="Nagwek2"/>
        <w:spacing w:before="0" w:beforeAutospacing="0" w:after="0" w:afterAutospacing="0" w:line="360" w:lineRule="auto"/>
        <w:textAlignment w:val="center"/>
        <w:rPr>
          <w:b w:val="0"/>
          <w:sz w:val="24"/>
          <w:szCs w:val="24"/>
          <w:lang w:val="de-DE"/>
        </w:rPr>
      </w:pPr>
    </w:p>
    <w:p w14:paraId="5956DAC0" w14:textId="77777777" w:rsidR="003537B0" w:rsidRPr="00EE584E" w:rsidRDefault="003537B0" w:rsidP="007D4B75">
      <w:pPr>
        <w:pStyle w:val="Nagwek2"/>
        <w:numPr>
          <w:ilvl w:val="0"/>
          <w:numId w:val="2"/>
        </w:numPr>
        <w:spacing w:before="0" w:beforeAutospacing="0" w:after="0" w:afterAutospacing="0" w:line="360" w:lineRule="auto"/>
        <w:textAlignment w:val="center"/>
        <w:rPr>
          <w:b w:val="0"/>
          <w:sz w:val="24"/>
          <w:szCs w:val="24"/>
          <w:lang w:val="de-DE"/>
        </w:rPr>
      </w:pPr>
      <w:r w:rsidRPr="00EE584E">
        <w:rPr>
          <w:b w:val="0"/>
          <w:sz w:val="24"/>
          <w:szCs w:val="24"/>
          <w:lang w:val="de-DE"/>
        </w:rPr>
        <w:t xml:space="preserve">Fremdkapital - alle Geldmittel, die sich das Unternehmen von außen (Banken, Lieferanten) beschafft hat und die nicht als Eigenkapital in </w:t>
      </w:r>
      <w:proofErr w:type="gramStart"/>
      <w:r w:rsidRPr="00EE584E">
        <w:rPr>
          <w:b w:val="0"/>
          <w:sz w:val="24"/>
          <w:szCs w:val="24"/>
          <w:lang w:val="de-DE"/>
        </w:rPr>
        <w:t>der  erscheinen</w:t>
      </w:r>
      <w:proofErr w:type="gramEnd"/>
      <w:r w:rsidRPr="00EE584E">
        <w:rPr>
          <w:b w:val="0"/>
          <w:sz w:val="24"/>
          <w:szCs w:val="24"/>
          <w:lang w:val="de-DE"/>
        </w:rPr>
        <w:t>, sondern als Verbindlichkeiten. Das Fremdkapital ergibt sich aus der Differenz zwischen Vermögenswerten und dem Eigenkapital.</w:t>
      </w:r>
    </w:p>
    <w:p w14:paraId="7412D230" w14:textId="77777777" w:rsidR="003537B0" w:rsidRPr="00EE584E" w:rsidRDefault="003537B0" w:rsidP="007D4B75">
      <w:pPr>
        <w:pStyle w:val="Akapitzlist"/>
        <w:spacing w:after="0" w:line="360" w:lineRule="auto"/>
        <w:rPr>
          <w:rFonts w:ascii="Times New Roman" w:hAnsi="Times New Roman" w:cs="Times New Roman"/>
          <w:b/>
          <w:sz w:val="24"/>
          <w:szCs w:val="24"/>
          <w:lang w:val="de-DE"/>
        </w:rPr>
      </w:pPr>
    </w:p>
    <w:p w14:paraId="11165E7F" w14:textId="77777777" w:rsidR="003537B0" w:rsidRPr="00EE584E" w:rsidRDefault="003537B0" w:rsidP="007D4B75">
      <w:pPr>
        <w:pStyle w:val="Nagwek2"/>
        <w:spacing w:before="0" w:beforeAutospacing="0" w:after="0" w:afterAutospacing="0" w:line="360" w:lineRule="auto"/>
        <w:textAlignment w:val="center"/>
        <w:rPr>
          <w:b w:val="0"/>
          <w:sz w:val="24"/>
          <w:szCs w:val="24"/>
          <w:lang w:val="de-DE"/>
        </w:rPr>
      </w:pPr>
    </w:p>
    <w:p w14:paraId="2233E6B6" w14:textId="77777777" w:rsidR="003537B0" w:rsidRPr="00EE584E" w:rsidRDefault="003537B0" w:rsidP="007D4B75">
      <w:pPr>
        <w:pStyle w:val="NormalnyWeb"/>
        <w:spacing w:before="0" w:beforeAutospacing="0" w:after="0" w:afterAutospacing="0" w:line="360" w:lineRule="auto"/>
        <w:rPr>
          <w:color w:val="000000"/>
          <w:spacing w:val="-2"/>
          <w:bdr w:val="none" w:sz="0" w:space="0" w:color="auto" w:frame="1"/>
          <w:lang w:val="de-DE"/>
        </w:rPr>
      </w:pPr>
      <w:r w:rsidRPr="00EE584E">
        <w:rPr>
          <w:color w:val="000000"/>
          <w:spacing w:val="-2"/>
          <w:lang w:val="de-DE"/>
        </w:rPr>
        <w:t>Bei Beginn der Tätigkeit ist jeder Kaufmann, jedes Unternehmen nach Handels- und Steuerrecht grundsätzlich verpflichtet, eine </w:t>
      </w:r>
      <w:r w:rsidRPr="00EE584E">
        <w:rPr>
          <w:rStyle w:val="Pogrubienie"/>
          <w:b w:val="0"/>
          <w:iCs/>
          <w:color w:val="000000"/>
          <w:spacing w:val="-2"/>
          <w:bdr w:val="none" w:sz="0" w:space="0" w:color="auto" w:frame="1"/>
          <w:lang w:val="de-DE"/>
        </w:rPr>
        <w:t>Eröffnungsbilanz</w:t>
      </w:r>
      <w:r w:rsidRPr="00EE584E">
        <w:rPr>
          <w:color w:val="000000"/>
          <w:spacing w:val="-2"/>
          <w:lang w:val="de-DE"/>
        </w:rPr>
        <w:t> zu erstellen. Nach Abschluss des Geschäftsjahres ist eine Jahresbilanz </w:t>
      </w:r>
      <w:r w:rsidRPr="00EE584E">
        <w:rPr>
          <w:rStyle w:val="Pogrubienie"/>
          <w:b w:val="0"/>
          <w:iCs/>
          <w:color w:val="000000"/>
          <w:spacing w:val="-2"/>
          <w:bdr w:val="none" w:sz="0" w:space="0" w:color="auto" w:frame="1"/>
          <w:lang w:val="de-DE"/>
        </w:rPr>
        <w:t>(Schlussbilanz)</w:t>
      </w:r>
      <w:r w:rsidRPr="00EE584E">
        <w:rPr>
          <w:color w:val="000000"/>
          <w:spacing w:val="-2"/>
          <w:lang w:val="de-DE"/>
        </w:rPr>
        <w:t> aufzustellen und vom Inhaber bzw. Vorstand zu unterschreiben. Zusammen mit der Gewinn-und-Verlust-Rechnung bildet die Bilanz den </w:t>
      </w:r>
      <w:r w:rsidRPr="00EE584E">
        <w:rPr>
          <w:color w:val="000000"/>
          <w:spacing w:val="-2"/>
          <w:bdr w:val="none" w:sz="0" w:space="0" w:color="auto" w:frame="1"/>
          <w:lang w:val="de-DE"/>
        </w:rPr>
        <w:t>Jahresabschluss.</w:t>
      </w:r>
    </w:p>
    <w:p w14:paraId="3C268CEA" w14:textId="77777777" w:rsidR="003537B0" w:rsidRPr="00EE584E" w:rsidRDefault="003537B0" w:rsidP="007D4B75">
      <w:pPr>
        <w:pStyle w:val="NormalnyWeb"/>
        <w:spacing w:before="0" w:beforeAutospacing="0" w:after="0" w:afterAutospacing="0" w:line="360" w:lineRule="auto"/>
        <w:rPr>
          <w:color w:val="000000"/>
          <w:spacing w:val="-2"/>
          <w:lang w:val="de-DE"/>
        </w:rPr>
      </w:pPr>
    </w:p>
    <w:p w14:paraId="2DF8BAB6" w14:textId="77777777" w:rsidR="003537B0" w:rsidRPr="007D4B75" w:rsidRDefault="003537B0" w:rsidP="007D4B75">
      <w:pPr>
        <w:pStyle w:val="NormalnyWeb"/>
        <w:numPr>
          <w:ilvl w:val="0"/>
          <w:numId w:val="4"/>
        </w:numPr>
        <w:spacing w:before="0" w:beforeAutospacing="0" w:after="0" w:afterAutospacing="0" w:line="360" w:lineRule="auto"/>
        <w:rPr>
          <w:color w:val="000000"/>
          <w:spacing w:val="-2"/>
        </w:rPr>
      </w:pPr>
      <w:proofErr w:type="spellStart"/>
      <w:r w:rsidRPr="007D4B75">
        <w:rPr>
          <w:color w:val="000000"/>
          <w:spacing w:val="-2"/>
        </w:rPr>
        <w:t>Welche</w:t>
      </w:r>
      <w:proofErr w:type="spellEnd"/>
      <w:r w:rsidRPr="007D4B75">
        <w:rPr>
          <w:color w:val="000000"/>
          <w:spacing w:val="-2"/>
        </w:rPr>
        <w:t xml:space="preserve"> </w:t>
      </w:r>
      <w:proofErr w:type="spellStart"/>
      <w:r w:rsidRPr="007D4B75">
        <w:rPr>
          <w:color w:val="000000"/>
          <w:spacing w:val="-2"/>
        </w:rPr>
        <w:t>Informationen</w:t>
      </w:r>
      <w:proofErr w:type="spellEnd"/>
      <w:r w:rsidRPr="007D4B75">
        <w:rPr>
          <w:color w:val="000000"/>
          <w:spacing w:val="-2"/>
        </w:rPr>
        <w:t xml:space="preserve"> </w:t>
      </w:r>
      <w:proofErr w:type="spellStart"/>
      <w:r w:rsidRPr="007D4B75">
        <w:rPr>
          <w:color w:val="000000"/>
          <w:spacing w:val="-2"/>
        </w:rPr>
        <w:t>liefern</w:t>
      </w:r>
      <w:proofErr w:type="spellEnd"/>
      <w:r w:rsidRPr="007D4B75">
        <w:rPr>
          <w:color w:val="000000"/>
          <w:spacing w:val="-2"/>
        </w:rPr>
        <w:t xml:space="preserve"> </w:t>
      </w:r>
      <w:proofErr w:type="spellStart"/>
      <w:r w:rsidRPr="007D4B75">
        <w:rPr>
          <w:color w:val="000000"/>
          <w:spacing w:val="-2"/>
        </w:rPr>
        <w:t>Bilanzen</w:t>
      </w:r>
      <w:proofErr w:type="spellEnd"/>
      <w:r w:rsidRPr="007D4B75">
        <w:rPr>
          <w:color w:val="000000"/>
          <w:spacing w:val="-2"/>
        </w:rPr>
        <w:t xml:space="preserve">? </w:t>
      </w:r>
    </w:p>
    <w:p w14:paraId="3A1F9975" w14:textId="77777777" w:rsidR="003537B0" w:rsidRPr="00EE584E" w:rsidRDefault="003537B0" w:rsidP="007D4B75">
      <w:pPr>
        <w:pStyle w:val="NormalnyWeb"/>
        <w:spacing w:before="0" w:beforeAutospacing="0" w:after="0" w:afterAutospacing="0" w:line="360" w:lineRule="auto"/>
        <w:rPr>
          <w:color w:val="000000"/>
          <w:spacing w:val="-2"/>
          <w:lang w:val="de-DE"/>
        </w:rPr>
      </w:pPr>
      <w:r w:rsidRPr="00EE584E">
        <w:rPr>
          <w:color w:val="000000"/>
          <w:spacing w:val="-2"/>
          <w:lang w:val="de-DE"/>
        </w:rPr>
        <w:t>Die Passivseite beantwortet die Frage, woher das Kapital stammt, das im Unternehmen angelegt ist; damit ist die Finanzierung angesprochen. Die Aktivseite gibt darüber Auskunft, in welchen Vermögenswerten das Kapital angelegt ist; damit ist die Investierung angesprochen. Bilanzen zeigen allen Interessierten (Banken, Kunden, Finanzamt) Vermögen und Kapital (Schulden) sowie den Erfolg des Unternehmens im Sinne des </w:t>
      </w:r>
      <w:r w:rsidRPr="00EE584E">
        <w:rPr>
          <w:color w:val="000000"/>
          <w:spacing w:val="-2"/>
          <w:bdr w:val="none" w:sz="0" w:space="0" w:color="auto" w:frame="1"/>
          <w:lang w:val="de-DE"/>
        </w:rPr>
        <w:t>Bilanzgewinns</w:t>
      </w:r>
      <w:r w:rsidRPr="00EE584E">
        <w:rPr>
          <w:color w:val="000000"/>
          <w:spacing w:val="-2"/>
          <w:lang w:val="de-DE"/>
        </w:rPr>
        <w:t xml:space="preserve"> an. Bilanzen legen in Zahlen die wirtschaftliche Lage dar, was insbesondere die Geldgeber (Banken, Aktionäre) im Rahmen einer </w:t>
      </w:r>
      <w:r w:rsidRPr="00EE584E">
        <w:rPr>
          <w:color w:val="000000"/>
          <w:spacing w:val="-2"/>
          <w:bdr w:val="none" w:sz="0" w:space="0" w:color="auto" w:frame="1"/>
          <w:lang w:val="de-DE"/>
        </w:rPr>
        <w:t>Bilanzanalyse </w:t>
      </w:r>
      <w:r w:rsidRPr="00EE584E">
        <w:rPr>
          <w:color w:val="000000"/>
          <w:spacing w:val="-2"/>
          <w:lang w:val="de-DE"/>
        </w:rPr>
        <w:t>interessiert. Die Unternehmensleitung (Vorstand, Geschäftsführung) kann ablesen, ob und wie erfolgreich sie gearbeitet hat.</w:t>
      </w:r>
    </w:p>
    <w:p w14:paraId="694EDFF7" w14:textId="77777777" w:rsidR="003537B0" w:rsidRPr="00EE584E" w:rsidRDefault="003537B0" w:rsidP="007D4B75">
      <w:pPr>
        <w:pStyle w:val="NormalnyWeb"/>
        <w:spacing w:before="0" w:beforeAutospacing="0" w:after="0" w:afterAutospacing="0" w:line="360" w:lineRule="auto"/>
        <w:rPr>
          <w:color w:val="000000"/>
          <w:spacing w:val="-2"/>
          <w:lang w:val="de-DE"/>
        </w:rPr>
      </w:pPr>
    </w:p>
    <w:p w14:paraId="11F2E4FE" w14:textId="77777777" w:rsidR="003537B0" w:rsidRPr="00EE584E" w:rsidRDefault="003537B0" w:rsidP="007D4B75">
      <w:pPr>
        <w:pStyle w:val="NormalnyWeb"/>
        <w:spacing w:before="0" w:beforeAutospacing="0" w:after="0" w:afterAutospacing="0" w:line="360" w:lineRule="auto"/>
        <w:rPr>
          <w:color w:val="000000"/>
          <w:spacing w:val="-2"/>
          <w:lang w:val="de-DE"/>
        </w:rPr>
      </w:pPr>
    </w:p>
    <w:p w14:paraId="2E47AB15" w14:textId="77777777" w:rsidR="003537B0" w:rsidRPr="007D4B75" w:rsidRDefault="003537B0" w:rsidP="007D4B75">
      <w:pPr>
        <w:pStyle w:val="Nagwek2"/>
        <w:numPr>
          <w:ilvl w:val="0"/>
          <w:numId w:val="3"/>
        </w:numPr>
        <w:spacing w:before="0" w:beforeAutospacing="0" w:after="0" w:afterAutospacing="0" w:line="360" w:lineRule="auto"/>
        <w:textAlignment w:val="center"/>
        <w:rPr>
          <w:b w:val="0"/>
          <w:sz w:val="24"/>
          <w:szCs w:val="24"/>
        </w:rPr>
      </w:pPr>
      <w:proofErr w:type="spellStart"/>
      <w:r w:rsidRPr="007D4B75">
        <w:rPr>
          <w:b w:val="0"/>
          <w:sz w:val="24"/>
          <w:szCs w:val="24"/>
        </w:rPr>
        <w:lastRenderedPageBreak/>
        <w:t>Bilanzanalyse</w:t>
      </w:r>
      <w:proofErr w:type="spellEnd"/>
    </w:p>
    <w:p w14:paraId="0E7B110F" w14:textId="77777777" w:rsidR="003537B0" w:rsidRPr="00EE584E" w:rsidRDefault="003537B0" w:rsidP="007D4B75">
      <w:pPr>
        <w:pStyle w:val="NormalnyWeb"/>
        <w:spacing w:before="0" w:beforeAutospacing="0" w:after="0" w:afterAutospacing="0" w:line="360" w:lineRule="auto"/>
        <w:rPr>
          <w:color w:val="000000"/>
          <w:lang w:val="de-DE"/>
        </w:rPr>
      </w:pPr>
      <w:r w:rsidRPr="00EE584E">
        <w:rPr>
          <w:color w:val="000000"/>
          <w:lang w:val="de-DE"/>
        </w:rPr>
        <w:t>Untersuchung der Bilanz und der Gewinn-und-Verlust-Rechnung nach bestimmten Merkmalen. Das Ziel ist, die Entwicklung des eigenen Unternehmens über mehrere Jahre zu betrachten (innerbetrieblicher Vergleich) und die eigenen Daten mit denen anderer Betriebe der gleichen oder anderer Branchen zu vergleichen (Betriebsvergleich).</w:t>
      </w:r>
    </w:p>
    <w:p w14:paraId="224A2A6B" w14:textId="77777777" w:rsidR="003537B0" w:rsidRPr="00EE584E" w:rsidRDefault="003537B0" w:rsidP="007D4B75">
      <w:pPr>
        <w:pStyle w:val="NormalnyWeb"/>
        <w:spacing w:before="0" w:beforeAutospacing="0" w:after="0" w:afterAutospacing="0" w:line="360" w:lineRule="auto"/>
        <w:rPr>
          <w:color w:val="000000"/>
          <w:lang w:val="de-DE"/>
        </w:rPr>
      </w:pPr>
    </w:p>
    <w:p w14:paraId="124A06AB" w14:textId="77777777" w:rsidR="003537B0" w:rsidRPr="00EE584E" w:rsidRDefault="003537B0" w:rsidP="007D4B75">
      <w:pPr>
        <w:pStyle w:val="NormalnyWeb"/>
        <w:spacing w:before="0" w:beforeAutospacing="0" w:after="0" w:afterAutospacing="0" w:line="360" w:lineRule="auto"/>
        <w:rPr>
          <w:color w:val="000000"/>
          <w:lang w:val="de-DE"/>
        </w:rPr>
      </w:pPr>
      <w:r w:rsidRPr="00EE584E">
        <w:rPr>
          <w:color w:val="000000"/>
          <w:lang w:val="de-DE"/>
        </w:rPr>
        <w:t>Die Kennzahl </w:t>
      </w:r>
      <w:r w:rsidRPr="00EE584E">
        <w:rPr>
          <w:rStyle w:val="Pogrubienie"/>
          <w:b w:val="0"/>
          <w:iCs/>
          <w:color w:val="000000"/>
          <w:bdr w:val="none" w:sz="0" w:space="0" w:color="auto" w:frame="1"/>
          <w:lang w:val="de-DE"/>
        </w:rPr>
        <w:t>Kapitalstruktur</w:t>
      </w:r>
      <w:r w:rsidRPr="00EE584E">
        <w:rPr>
          <w:b/>
          <w:color w:val="000000"/>
          <w:lang w:val="de-DE"/>
        </w:rPr>
        <w:t> </w:t>
      </w:r>
      <w:r w:rsidRPr="00EE584E">
        <w:rPr>
          <w:color w:val="000000"/>
          <w:lang w:val="de-DE"/>
        </w:rPr>
        <w:t>bezieht sich auf die Zusammensetzung des Kapitals; dabei wird z. B. das Verhältnis von Eigenkapital zu Gesamtkapital (Eigenkapitalquote) oder das Verhältnis von Fremdkapital zu Gesamtkapital (Verschuldungsgrad) analysiert, wobei unter Gesamtkapital die Bilanzsumme verstanden wird.</w:t>
      </w:r>
    </w:p>
    <w:p w14:paraId="3CEE7FA6" w14:textId="77777777" w:rsidR="003537B0" w:rsidRPr="00EE584E" w:rsidRDefault="003537B0" w:rsidP="007D4B75">
      <w:pPr>
        <w:pStyle w:val="NormalnyWeb"/>
        <w:spacing w:before="0" w:beforeAutospacing="0" w:after="0" w:afterAutospacing="0" w:line="360" w:lineRule="auto"/>
        <w:rPr>
          <w:color w:val="000000"/>
          <w:lang w:val="de-DE"/>
        </w:rPr>
      </w:pPr>
      <w:r w:rsidRPr="00EE584E">
        <w:rPr>
          <w:color w:val="000000"/>
          <w:lang w:val="de-DE"/>
        </w:rPr>
        <w:t>Bei der </w:t>
      </w:r>
      <w:r w:rsidRPr="00EE584E">
        <w:rPr>
          <w:rStyle w:val="Pogrubienie"/>
          <w:b w:val="0"/>
          <w:iCs/>
          <w:color w:val="000000"/>
          <w:bdr w:val="none" w:sz="0" w:space="0" w:color="auto" w:frame="1"/>
          <w:lang w:val="de-DE"/>
        </w:rPr>
        <w:t>Vermögensstruktur</w:t>
      </w:r>
      <w:r w:rsidRPr="00EE584E">
        <w:rPr>
          <w:rStyle w:val="Pogrubienie"/>
          <w:iCs/>
          <w:color w:val="000000"/>
          <w:bdr w:val="none" w:sz="0" w:space="0" w:color="auto" w:frame="1"/>
          <w:lang w:val="de-DE"/>
        </w:rPr>
        <w:t>,</w:t>
      </w:r>
      <w:r w:rsidRPr="00EE584E">
        <w:rPr>
          <w:color w:val="000000"/>
          <w:lang w:val="de-DE"/>
        </w:rPr>
        <w:t xml:space="preserve"> die sich auf das Vermögen der Aktivseite der Bilanz bezieht, wird u. a. das Verhältnis von Anlagevermögen zu Umlaufvermögen (oder auch Bilanzsumme) betrachtet. </w:t>
      </w:r>
    </w:p>
    <w:p w14:paraId="24A3DF9E" w14:textId="77777777" w:rsidR="003537B0" w:rsidRPr="00EE584E" w:rsidRDefault="003537B0" w:rsidP="007D4B75">
      <w:pPr>
        <w:pStyle w:val="NormalnyWeb"/>
        <w:spacing w:before="0" w:beforeAutospacing="0" w:after="0" w:afterAutospacing="0" w:line="360" w:lineRule="auto"/>
        <w:rPr>
          <w:color w:val="000000"/>
          <w:spacing w:val="-2"/>
          <w:lang w:val="de-DE"/>
        </w:rPr>
      </w:pPr>
    </w:p>
    <w:p w14:paraId="3DC681D9" w14:textId="77777777" w:rsidR="003537B0" w:rsidRPr="00EE584E" w:rsidRDefault="003537B0" w:rsidP="007D4B75">
      <w:pPr>
        <w:pStyle w:val="NormalnyWeb"/>
        <w:spacing w:before="0" w:beforeAutospacing="0" w:after="0" w:afterAutospacing="0" w:line="360" w:lineRule="auto"/>
        <w:rPr>
          <w:color w:val="000000"/>
          <w:spacing w:val="-2"/>
          <w:bdr w:val="none" w:sz="0" w:space="0" w:color="auto" w:frame="1"/>
          <w:lang w:val="de-DE"/>
        </w:rPr>
      </w:pPr>
      <w:r w:rsidRPr="00EE584E">
        <w:rPr>
          <w:color w:val="000000"/>
          <w:spacing w:val="-2"/>
          <w:lang w:val="de-DE"/>
        </w:rPr>
        <w:t>Für die Aufstellung der Bilanz gibt es </w:t>
      </w:r>
      <w:r w:rsidRPr="00EE584E">
        <w:rPr>
          <w:color w:val="000000"/>
          <w:spacing w:val="-2"/>
          <w:bdr w:val="none" w:sz="0" w:space="0" w:color="auto" w:frame="1"/>
          <w:lang w:val="de-DE"/>
        </w:rPr>
        <w:t>Bilanzierungsgrundsätze</w:t>
      </w:r>
      <w:r w:rsidRPr="00EE584E">
        <w:rPr>
          <w:color w:val="000000"/>
          <w:spacing w:val="-2"/>
          <w:lang w:val="de-DE"/>
        </w:rPr>
        <w:t>, aber auch Gestaltungsspielräume im Sinne einer </w:t>
      </w:r>
      <w:r w:rsidRPr="00EE584E">
        <w:rPr>
          <w:color w:val="000000"/>
          <w:spacing w:val="-2"/>
          <w:bdr w:val="none" w:sz="0" w:space="0" w:color="auto" w:frame="1"/>
          <w:lang w:val="de-DE"/>
        </w:rPr>
        <w:t xml:space="preserve">Bilanzpolitik. </w:t>
      </w:r>
    </w:p>
    <w:p w14:paraId="03702652" w14:textId="77777777" w:rsidR="003537B0" w:rsidRPr="00EE584E" w:rsidRDefault="003537B0" w:rsidP="007D4B75">
      <w:pPr>
        <w:pStyle w:val="NormalnyWeb"/>
        <w:spacing w:before="0" w:beforeAutospacing="0" w:after="0" w:afterAutospacing="0" w:line="360" w:lineRule="auto"/>
        <w:rPr>
          <w:b/>
          <w:color w:val="000000"/>
          <w:spacing w:val="-2"/>
          <w:bdr w:val="none" w:sz="0" w:space="0" w:color="auto" w:frame="1"/>
          <w:lang w:val="de-DE"/>
        </w:rPr>
      </w:pPr>
    </w:p>
    <w:p w14:paraId="007ACC05" w14:textId="77777777" w:rsidR="003537B0" w:rsidRPr="007D4B75" w:rsidRDefault="003537B0" w:rsidP="007D4B75">
      <w:pPr>
        <w:pStyle w:val="Akapitzlist"/>
        <w:numPr>
          <w:ilvl w:val="0"/>
          <w:numId w:val="1"/>
        </w:numPr>
        <w:spacing w:after="0" w:line="360" w:lineRule="auto"/>
        <w:textAlignment w:val="center"/>
        <w:outlineLvl w:val="1"/>
        <w:rPr>
          <w:rFonts w:ascii="Times New Roman" w:eastAsia="Times New Roman" w:hAnsi="Times New Roman" w:cs="Times New Roman"/>
          <w:bCs/>
          <w:sz w:val="24"/>
          <w:szCs w:val="24"/>
          <w:lang w:eastAsia="pl-PL"/>
        </w:rPr>
      </w:pPr>
      <w:proofErr w:type="spellStart"/>
      <w:r w:rsidRPr="007D4B75">
        <w:rPr>
          <w:rFonts w:ascii="Times New Roman" w:eastAsia="Times New Roman" w:hAnsi="Times New Roman" w:cs="Times New Roman"/>
          <w:bCs/>
          <w:sz w:val="24"/>
          <w:szCs w:val="24"/>
          <w:lang w:eastAsia="pl-PL"/>
        </w:rPr>
        <w:t>Bilanzierungsgrundsätze</w:t>
      </w:r>
      <w:proofErr w:type="spellEnd"/>
    </w:p>
    <w:p w14:paraId="01F18016" w14:textId="77777777" w:rsidR="003537B0" w:rsidRPr="00EE584E" w:rsidRDefault="003537B0" w:rsidP="007D4B75">
      <w:pPr>
        <w:spacing w:after="0"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Regeln und Prinzipien, die ein Kaufmann bzw. ein Unternehmen bei der Erstellung von Bilanzen bzw. Jahresabschlüsse einzuhalten hat. Wichtige Bilanzierungsgrundsätze sind: </w:t>
      </w:r>
    </w:p>
    <w:p w14:paraId="28CB7C2D" w14:textId="77777777" w:rsidR="003537B0" w:rsidRPr="00EE584E" w:rsidRDefault="003537B0" w:rsidP="007D4B75">
      <w:pPr>
        <w:spacing w:after="0"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1) </w:t>
      </w:r>
      <w:r w:rsidRPr="00EE584E">
        <w:rPr>
          <w:rFonts w:ascii="Times New Roman" w:eastAsia="Times New Roman" w:hAnsi="Times New Roman" w:cs="Times New Roman"/>
          <w:bCs/>
          <w:iCs/>
          <w:color w:val="000000"/>
          <w:sz w:val="24"/>
          <w:szCs w:val="24"/>
          <w:bdr w:val="none" w:sz="0" w:space="0" w:color="auto" w:frame="1"/>
          <w:lang w:val="de-DE" w:eastAsia="pl-PL"/>
        </w:rPr>
        <w:t>Bilanzwahrheit,</w:t>
      </w:r>
      <w:r w:rsidRPr="00EE584E">
        <w:rPr>
          <w:rFonts w:ascii="Times New Roman" w:eastAsia="Times New Roman" w:hAnsi="Times New Roman" w:cs="Times New Roman"/>
          <w:color w:val="000000"/>
          <w:sz w:val="24"/>
          <w:szCs w:val="24"/>
          <w:lang w:val="de-DE" w:eastAsia="pl-PL"/>
        </w:rPr>
        <w:t xml:space="preserve"> wonach die Vermögens- und Schuldenwerte richtig einzusetzen sind; </w:t>
      </w:r>
    </w:p>
    <w:p w14:paraId="21678175" w14:textId="77777777" w:rsidR="003537B0" w:rsidRPr="00EE584E" w:rsidRDefault="003537B0" w:rsidP="007D4B75">
      <w:pPr>
        <w:spacing w:after="0"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2) </w:t>
      </w:r>
      <w:r w:rsidRPr="00EE584E">
        <w:rPr>
          <w:rFonts w:ascii="Times New Roman" w:eastAsia="Times New Roman" w:hAnsi="Times New Roman" w:cs="Times New Roman"/>
          <w:bCs/>
          <w:iCs/>
          <w:color w:val="000000"/>
          <w:sz w:val="24"/>
          <w:szCs w:val="24"/>
          <w:bdr w:val="none" w:sz="0" w:space="0" w:color="auto" w:frame="1"/>
          <w:lang w:val="de-DE" w:eastAsia="pl-PL"/>
        </w:rPr>
        <w:t>Bilanzklarheit,</w:t>
      </w:r>
      <w:r w:rsidRPr="00EE584E">
        <w:rPr>
          <w:rFonts w:ascii="Times New Roman" w:eastAsia="Times New Roman" w:hAnsi="Times New Roman" w:cs="Times New Roman"/>
          <w:color w:val="000000"/>
          <w:sz w:val="24"/>
          <w:szCs w:val="24"/>
          <w:lang w:val="de-DE" w:eastAsia="pl-PL"/>
        </w:rPr>
        <w:t> wonach die Bilanz ausreichend und übersichtlich zu gliedern ist;</w:t>
      </w:r>
    </w:p>
    <w:p w14:paraId="1ADE2C0D" w14:textId="77777777" w:rsidR="003537B0" w:rsidRPr="00EE584E" w:rsidRDefault="003537B0" w:rsidP="007D4B75">
      <w:pPr>
        <w:spacing w:after="0"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3) Die </w:t>
      </w:r>
      <w:r w:rsidRPr="00EE584E">
        <w:rPr>
          <w:rFonts w:ascii="Times New Roman" w:eastAsia="Times New Roman" w:hAnsi="Times New Roman" w:cs="Times New Roman"/>
          <w:bCs/>
          <w:iCs/>
          <w:color w:val="000000"/>
          <w:sz w:val="24"/>
          <w:szCs w:val="24"/>
          <w:bdr w:val="none" w:sz="0" w:space="0" w:color="auto" w:frame="1"/>
          <w:lang w:val="de-DE" w:eastAsia="pl-PL"/>
        </w:rPr>
        <w:t>Bilanzvorsicht</w:t>
      </w:r>
      <w:r w:rsidRPr="00EE584E">
        <w:rPr>
          <w:rFonts w:ascii="Times New Roman" w:eastAsia="Times New Roman" w:hAnsi="Times New Roman" w:cs="Times New Roman"/>
          <w:color w:val="000000"/>
          <w:sz w:val="24"/>
          <w:szCs w:val="24"/>
          <w:lang w:val="de-DE" w:eastAsia="pl-PL"/>
        </w:rPr>
        <w:t xml:space="preserve"> fordert, dass mögliche </w:t>
      </w:r>
      <w:proofErr w:type="gramStart"/>
      <w:r w:rsidRPr="00EE584E">
        <w:rPr>
          <w:rFonts w:ascii="Times New Roman" w:eastAsia="Times New Roman" w:hAnsi="Times New Roman" w:cs="Times New Roman"/>
          <w:color w:val="000000"/>
          <w:sz w:val="24"/>
          <w:szCs w:val="24"/>
          <w:lang w:val="de-DE" w:eastAsia="pl-PL"/>
        </w:rPr>
        <w:t>Verluste  in</w:t>
      </w:r>
      <w:proofErr w:type="gramEnd"/>
      <w:r w:rsidRPr="00EE584E">
        <w:rPr>
          <w:rFonts w:ascii="Times New Roman" w:eastAsia="Times New Roman" w:hAnsi="Times New Roman" w:cs="Times New Roman"/>
          <w:color w:val="000000"/>
          <w:sz w:val="24"/>
          <w:szCs w:val="24"/>
          <w:lang w:val="de-DE" w:eastAsia="pl-PL"/>
        </w:rPr>
        <w:t xml:space="preserve"> der Bilanz dargestellt werden müssen, noch nicht realisierte Gewinne aber nicht ausgewiesen werden dürfen. Diese „</w:t>
      </w:r>
      <w:proofErr w:type="spellStart"/>
      <w:r w:rsidRPr="00EE584E">
        <w:rPr>
          <w:rFonts w:ascii="Times New Roman" w:eastAsia="Times New Roman" w:hAnsi="Times New Roman" w:cs="Times New Roman"/>
          <w:color w:val="000000"/>
          <w:sz w:val="24"/>
          <w:szCs w:val="24"/>
          <w:lang w:val="de-DE" w:eastAsia="pl-PL"/>
        </w:rPr>
        <w:t>Ungleichbehandlun</w:t>
      </w:r>
      <w:proofErr w:type="spellEnd"/>
      <w:r w:rsidRPr="00EE584E">
        <w:rPr>
          <w:rFonts w:ascii="Times New Roman" w:eastAsia="Times New Roman" w:hAnsi="Times New Roman" w:cs="Times New Roman"/>
          <w:color w:val="000000"/>
          <w:sz w:val="24"/>
          <w:szCs w:val="24"/>
          <w:lang w:val="de-DE" w:eastAsia="pl-PL"/>
        </w:rPr>
        <w:t>” wird auch als </w:t>
      </w:r>
      <w:r w:rsidRPr="00EE584E">
        <w:rPr>
          <w:rFonts w:ascii="Times New Roman" w:eastAsia="Times New Roman" w:hAnsi="Times New Roman" w:cs="Times New Roman"/>
          <w:bCs/>
          <w:iCs/>
          <w:color w:val="000000"/>
          <w:sz w:val="24"/>
          <w:szCs w:val="24"/>
          <w:bdr w:val="none" w:sz="0" w:space="0" w:color="auto" w:frame="1"/>
          <w:lang w:val="de-DE" w:eastAsia="pl-PL"/>
        </w:rPr>
        <w:t>Imparitätsprinzip</w:t>
      </w:r>
      <w:r w:rsidRPr="00EE584E">
        <w:rPr>
          <w:rFonts w:ascii="Times New Roman" w:eastAsia="Times New Roman" w:hAnsi="Times New Roman" w:cs="Times New Roman"/>
          <w:color w:val="000000"/>
          <w:sz w:val="24"/>
          <w:szCs w:val="24"/>
          <w:lang w:val="de-DE" w:eastAsia="pl-PL"/>
        </w:rPr>
        <w:t xml:space="preserve"> bezeichnet. </w:t>
      </w:r>
    </w:p>
    <w:p w14:paraId="584CB5F1" w14:textId="77777777" w:rsidR="003537B0" w:rsidRPr="00EE584E" w:rsidRDefault="003537B0" w:rsidP="007D4B75">
      <w:pPr>
        <w:spacing w:after="0"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4) Nach der </w:t>
      </w:r>
      <w:r w:rsidRPr="00EE584E">
        <w:rPr>
          <w:rFonts w:ascii="Times New Roman" w:eastAsia="Times New Roman" w:hAnsi="Times New Roman" w:cs="Times New Roman"/>
          <w:bCs/>
          <w:iCs/>
          <w:color w:val="000000"/>
          <w:sz w:val="24"/>
          <w:szCs w:val="24"/>
          <w:bdr w:val="none" w:sz="0" w:space="0" w:color="auto" w:frame="1"/>
          <w:lang w:val="de-DE" w:eastAsia="pl-PL"/>
        </w:rPr>
        <w:t>Bilanzkontinuität</w:t>
      </w:r>
      <w:r w:rsidRPr="00EE584E">
        <w:rPr>
          <w:rFonts w:ascii="Times New Roman" w:eastAsia="Times New Roman" w:hAnsi="Times New Roman" w:cs="Times New Roman"/>
          <w:color w:val="000000"/>
          <w:sz w:val="24"/>
          <w:szCs w:val="24"/>
          <w:lang w:val="de-DE" w:eastAsia="pl-PL"/>
        </w:rPr>
        <w:t xml:space="preserve"> sind die auf den vorhergehenden Jahresabschluss angewandten Bewertungsmethoden beizubehalten. </w:t>
      </w:r>
    </w:p>
    <w:p w14:paraId="11ECBE20" w14:textId="77777777"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42468C12" w14:textId="77777777"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27785C17" w14:textId="77777777"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4F71B81E" w14:textId="77777777"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58B147F7" w14:textId="77777777"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2422AC3E" w14:textId="77777777"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05E6F627" w14:textId="764C48F0"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087DF064" w14:textId="27533029" w:rsidR="003537B0" w:rsidRPr="007D4B75" w:rsidRDefault="003537B0" w:rsidP="003537B0">
      <w:pPr>
        <w:spacing w:after="0" w:line="360" w:lineRule="auto"/>
        <w:rPr>
          <w:rFonts w:ascii="Times New Roman" w:eastAsia="Times New Roman" w:hAnsi="Times New Roman" w:cs="Times New Roman"/>
          <w:sz w:val="24"/>
          <w:szCs w:val="24"/>
          <w:lang w:eastAsia="pl-PL"/>
        </w:rPr>
      </w:pPr>
      <w:proofErr w:type="spellStart"/>
      <w:r w:rsidRPr="007D4B75">
        <w:rPr>
          <w:rStyle w:val="j7bwb"/>
          <w:rFonts w:ascii="Times New Roman" w:hAnsi="Times New Roman" w:cs="Times New Roman"/>
          <w:sz w:val="24"/>
          <w:szCs w:val="24"/>
          <w:shd w:val="clear" w:color="auto" w:fill="FFFFFF"/>
        </w:rPr>
        <w:lastRenderedPageBreak/>
        <w:t>das</w:t>
      </w:r>
      <w:proofErr w:type="spellEnd"/>
      <w:r w:rsidRPr="007D4B75">
        <w:rPr>
          <w:rStyle w:val="j7bwb"/>
          <w:rFonts w:ascii="Times New Roman" w:hAnsi="Times New Roman" w:cs="Times New Roman"/>
          <w:sz w:val="24"/>
          <w:szCs w:val="24"/>
          <w:shd w:val="clear" w:color="auto" w:fill="FFFFFF"/>
        </w:rPr>
        <w:t xml:space="preserve"> </w:t>
      </w:r>
      <w:proofErr w:type="spellStart"/>
      <w:r w:rsidRPr="007D4B75">
        <w:rPr>
          <w:rStyle w:val="j7bwb"/>
          <w:rFonts w:ascii="Times New Roman" w:hAnsi="Times New Roman" w:cs="Times New Roman"/>
          <w:sz w:val="24"/>
          <w:szCs w:val="24"/>
          <w:shd w:val="clear" w:color="auto" w:fill="FFFFFF"/>
        </w:rPr>
        <w:t>Wörterbuch</w:t>
      </w:r>
      <w:proofErr w:type="spellEnd"/>
      <w:r w:rsidR="007D4B75">
        <w:rPr>
          <w:rStyle w:val="j7bwb"/>
          <w:rFonts w:ascii="Times New Roman" w:hAnsi="Times New Roman" w:cs="Times New Roman"/>
          <w:sz w:val="24"/>
          <w:szCs w:val="24"/>
          <w:shd w:val="clear" w:color="auto" w:fill="FFFFFF"/>
        </w:rPr>
        <w:t xml:space="preserve"> – słownik </w:t>
      </w:r>
    </w:p>
    <w:tbl>
      <w:tblPr>
        <w:tblStyle w:val="Tabela-Siatka"/>
        <w:tblW w:w="0" w:type="auto"/>
        <w:tblLook w:val="04A0" w:firstRow="1" w:lastRow="0" w:firstColumn="1" w:lastColumn="0" w:noHBand="0" w:noVBand="1"/>
      </w:tblPr>
      <w:tblGrid>
        <w:gridCol w:w="4531"/>
        <w:gridCol w:w="4531"/>
      </w:tblGrid>
      <w:tr w:rsidR="003537B0" w:rsidRPr="00EE584E" w14:paraId="67CF9673" w14:textId="77777777" w:rsidTr="0030315D">
        <w:tc>
          <w:tcPr>
            <w:tcW w:w="4531" w:type="dxa"/>
          </w:tcPr>
          <w:p w14:paraId="627BE4F9" w14:textId="711515FF" w:rsidR="003537B0" w:rsidRPr="00EE584E" w:rsidRDefault="00EE584E" w:rsidP="0030315D">
            <w:pPr>
              <w:spacing w:line="360" w:lineRule="auto"/>
              <w:rPr>
                <w:rFonts w:ascii="Times New Roman" w:eastAsia="Times New Roman" w:hAnsi="Times New Roman" w:cs="Times New Roman"/>
                <w:color w:val="000000"/>
                <w:sz w:val="24"/>
                <w:szCs w:val="24"/>
                <w:lang w:val="de-DE" w:eastAsia="pl-PL"/>
              </w:rPr>
            </w:pPr>
            <w:r>
              <w:rPr>
                <w:rFonts w:ascii="Times New Roman" w:eastAsia="Times New Roman" w:hAnsi="Times New Roman" w:cs="Times New Roman"/>
                <w:color w:val="000000"/>
                <w:sz w:val="24"/>
                <w:szCs w:val="24"/>
                <w:lang w:val="de-DE" w:eastAsia="pl-PL"/>
              </w:rPr>
              <w:t>die</w:t>
            </w:r>
            <w:r w:rsidR="003537B0" w:rsidRPr="00EE584E">
              <w:rPr>
                <w:rFonts w:ascii="Times New Roman" w:eastAsia="Times New Roman" w:hAnsi="Times New Roman" w:cs="Times New Roman"/>
                <w:color w:val="000000"/>
                <w:sz w:val="24"/>
                <w:szCs w:val="24"/>
                <w:lang w:val="de-DE" w:eastAsia="pl-PL"/>
              </w:rPr>
              <w:t xml:space="preserve"> Aktiva – </w:t>
            </w:r>
            <w:proofErr w:type="spellStart"/>
            <w:r w:rsidR="003537B0" w:rsidRPr="00EE584E">
              <w:rPr>
                <w:rFonts w:ascii="Times New Roman" w:eastAsia="Times New Roman" w:hAnsi="Times New Roman" w:cs="Times New Roman"/>
                <w:color w:val="000000"/>
                <w:sz w:val="24"/>
                <w:szCs w:val="24"/>
                <w:lang w:val="de-DE" w:eastAsia="pl-PL"/>
              </w:rPr>
              <w:t>aktywa</w:t>
            </w:r>
            <w:proofErr w:type="spellEnd"/>
            <w:r w:rsidR="003537B0" w:rsidRPr="00EE584E">
              <w:rPr>
                <w:rFonts w:ascii="Times New Roman" w:eastAsia="Times New Roman" w:hAnsi="Times New Roman" w:cs="Times New Roman"/>
                <w:color w:val="000000"/>
                <w:sz w:val="24"/>
                <w:szCs w:val="24"/>
                <w:lang w:val="de-DE" w:eastAsia="pl-PL"/>
              </w:rPr>
              <w:t xml:space="preserve"> </w:t>
            </w:r>
          </w:p>
          <w:p w14:paraId="460C0A96" w14:textId="22D3BA79"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Pr>
                <w:rFonts w:ascii="Times New Roman" w:eastAsia="Times New Roman" w:hAnsi="Times New Roman" w:cs="Times New Roman"/>
                <w:color w:val="000000"/>
                <w:sz w:val="24"/>
                <w:szCs w:val="24"/>
                <w:lang w:val="de-DE" w:eastAsia="pl-PL"/>
              </w:rPr>
              <w:t>ie</w:t>
            </w:r>
            <w:r w:rsidRPr="00EE584E">
              <w:rPr>
                <w:rFonts w:ascii="Times New Roman" w:eastAsia="Times New Roman" w:hAnsi="Times New Roman" w:cs="Times New Roman"/>
                <w:color w:val="000000"/>
                <w:sz w:val="24"/>
                <w:szCs w:val="24"/>
                <w:lang w:val="de-DE" w:eastAsia="pl-PL"/>
              </w:rPr>
              <w:t xml:space="preserve"> Passiva – </w:t>
            </w:r>
            <w:proofErr w:type="spellStart"/>
            <w:r w:rsidRPr="00EE584E">
              <w:rPr>
                <w:rFonts w:ascii="Times New Roman" w:eastAsia="Times New Roman" w:hAnsi="Times New Roman" w:cs="Times New Roman"/>
                <w:color w:val="000000"/>
                <w:sz w:val="24"/>
                <w:szCs w:val="24"/>
                <w:lang w:val="de-DE" w:eastAsia="pl-PL"/>
              </w:rPr>
              <w:t>pasywa</w:t>
            </w:r>
            <w:proofErr w:type="spellEnd"/>
            <w:r w:rsidRPr="00EE584E">
              <w:rPr>
                <w:rFonts w:ascii="Times New Roman" w:eastAsia="Times New Roman" w:hAnsi="Times New Roman" w:cs="Times New Roman"/>
                <w:color w:val="000000"/>
                <w:sz w:val="24"/>
                <w:szCs w:val="24"/>
                <w:lang w:val="de-DE" w:eastAsia="pl-PL"/>
              </w:rPr>
              <w:t xml:space="preserve"> </w:t>
            </w:r>
          </w:p>
          <w:p w14:paraId="56FEE612" w14:textId="77777777" w:rsidR="003537B0" w:rsidRPr="007D4B75" w:rsidRDefault="003537B0" w:rsidP="0030315D">
            <w:pPr>
              <w:spacing w:line="360" w:lineRule="auto"/>
              <w:rPr>
                <w:rFonts w:ascii="Times New Roman" w:hAnsi="Times New Roman" w:cs="Times New Roman"/>
                <w:sz w:val="24"/>
                <w:szCs w:val="24"/>
              </w:rPr>
            </w:pPr>
            <w:proofErr w:type="spellStart"/>
            <w:r w:rsidRPr="007D4B75">
              <w:rPr>
                <w:rFonts w:ascii="Times New Roman" w:eastAsia="Times New Roman" w:hAnsi="Times New Roman" w:cs="Times New Roman"/>
                <w:color w:val="000000"/>
                <w:sz w:val="24"/>
                <w:szCs w:val="24"/>
                <w:lang w:eastAsia="pl-PL"/>
              </w:rPr>
              <w:t>das</w:t>
            </w:r>
            <w:proofErr w:type="spellEnd"/>
            <w:r w:rsidRPr="007D4B75">
              <w:rPr>
                <w:rFonts w:ascii="Times New Roman" w:eastAsia="Times New Roman" w:hAnsi="Times New Roman" w:cs="Times New Roman"/>
                <w:color w:val="000000"/>
                <w:sz w:val="24"/>
                <w:szCs w:val="24"/>
                <w:lang w:eastAsia="pl-PL"/>
              </w:rPr>
              <w:t xml:space="preserve"> </w:t>
            </w:r>
            <w:proofErr w:type="spellStart"/>
            <w:r w:rsidRPr="007D4B75">
              <w:rPr>
                <w:rFonts w:ascii="Times New Roman" w:eastAsia="Times New Roman" w:hAnsi="Times New Roman" w:cs="Times New Roman"/>
                <w:color w:val="000000"/>
                <w:sz w:val="24"/>
                <w:szCs w:val="24"/>
                <w:lang w:eastAsia="pl-PL"/>
              </w:rPr>
              <w:t>Anlagevermögen</w:t>
            </w:r>
            <w:proofErr w:type="spellEnd"/>
            <w:r w:rsidRPr="007D4B75">
              <w:rPr>
                <w:rFonts w:ascii="Times New Roman" w:hAnsi="Times New Roman" w:cs="Times New Roman"/>
                <w:sz w:val="24"/>
                <w:szCs w:val="24"/>
              </w:rPr>
              <w:t xml:space="preserve"> – środki trwałe (majątek trwały) </w:t>
            </w:r>
          </w:p>
          <w:p w14:paraId="0BCD289E"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das Umlaufvermögen – </w:t>
            </w:r>
            <w:proofErr w:type="spellStart"/>
            <w:r w:rsidRPr="00EE584E">
              <w:rPr>
                <w:rFonts w:ascii="Times New Roman" w:hAnsi="Times New Roman" w:cs="Times New Roman"/>
                <w:sz w:val="24"/>
                <w:szCs w:val="24"/>
                <w:lang w:val="de-DE"/>
              </w:rPr>
              <w:t>aktywa</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bieżące</w:t>
            </w:r>
            <w:proofErr w:type="spellEnd"/>
          </w:p>
          <w:p w14:paraId="589BF456"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das Eigenkapital – </w:t>
            </w:r>
            <w:proofErr w:type="spellStart"/>
            <w:r w:rsidRPr="00EE584E">
              <w:rPr>
                <w:rFonts w:ascii="Times New Roman" w:hAnsi="Times New Roman" w:cs="Times New Roman"/>
                <w:sz w:val="24"/>
                <w:szCs w:val="24"/>
                <w:lang w:val="de-DE"/>
              </w:rPr>
              <w:t>kapitał</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własny</w:t>
            </w:r>
            <w:proofErr w:type="spellEnd"/>
            <w:r w:rsidRPr="00EE584E">
              <w:rPr>
                <w:rFonts w:ascii="Times New Roman" w:hAnsi="Times New Roman" w:cs="Times New Roman"/>
                <w:sz w:val="24"/>
                <w:szCs w:val="24"/>
                <w:lang w:val="de-DE"/>
              </w:rPr>
              <w:t xml:space="preserve"> </w:t>
            </w:r>
          </w:p>
          <w:p w14:paraId="71F97742" w14:textId="77777777" w:rsidR="003537B0" w:rsidRPr="007D4B75" w:rsidRDefault="003537B0" w:rsidP="0030315D">
            <w:pPr>
              <w:spacing w:line="360" w:lineRule="auto"/>
              <w:rPr>
                <w:rFonts w:ascii="Times New Roman" w:hAnsi="Times New Roman" w:cs="Times New Roman"/>
                <w:sz w:val="24"/>
                <w:szCs w:val="24"/>
              </w:rPr>
            </w:pPr>
            <w:proofErr w:type="spellStart"/>
            <w:r w:rsidRPr="007D4B75">
              <w:rPr>
                <w:rFonts w:ascii="Times New Roman" w:hAnsi="Times New Roman" w:cs="Times New Roman"/>
                <w:sz w:val="24"/>
                <w:szCs w:val="24"/>
              </w:rPr>
              <w:t>das</w:t>
            </w:r>
            <w:proofErr w:type="spellEnd"/>
            <w:r w:rsidRPr="007D4B75">
              <w:rPr>
                <w:rFonts w:ascii="Times New Roman" w:hAnsi="Times New Roman" w:cs="Times New Roman"/>
                <w:sz w:val="24"/>
                <w:szCs w:val="24"/>
              </w:rPr>
              <w:t xml:space="preserve"> </w:t>
            </w:r>
            <w:proofErr w:type="spellStart"/>
            <w:r w:rsidRPr="007D4B75">
              <w:rPr>
                <w:rFonts w:ascii="Times New Roman" w:hAnsi="Times New Roman" w:cs="Times New Roman"/>
                <w:sz w:val="24"/>
                <w:szCs w:val="24"/>
              </w:rPr>
              <w:t>Fremdkapital</w:t>
            </w:r>
            <w:proofErr w:type="spellEnd"/>
            <w:r w:rsidRPr="007D4B75">
              <w:rPr>
                <w:rFonts w:ascii="Times New Roman" w:hAnsi="Times New Roman" w:cs="Times New Roman"/>
                <w:sz w:val="24"/>
                <w:szCs w:val="24"/>
              </w:rPr>
              <w:t xml:space="preserve"> – pożyczony kapitał </w:t>
            </w:r>
          </w:p>
          <w:p w14:paraId="0A610E06" w14:textId="77777777" w:rsidR="003537B0" w:rsidRPr="007D4B75" w:rsidRDefault="003537B0" w:rsidP="0030315D">
            <w:pPr>
              <w:spacing w:line="360" w:lineRule="auto"/>
              <w:rPr>
                <w:rFonts w:ascii="Times New Roman" w:hAnsi="Times New Roman" w:cs="Times New Roman"/>
                <w:sz w:val="24"/>
                <w:szCs w:val="24"/>
              </w:rPr>
            </w:pPr>
            <w:proofErr w:type="spellStart"/>
            <w:r w:rsidRPr="007D4B75">
              <w:rPr>
                <w:rFonts w:ascii="Times New Roman" w:hAnsi="Times New Roman" w:cs="Times New Roman"/>
                <w:sz w:val="24"/>
                <w:szCs w:val="24"/>
              </w:rPr>
              <w:t>die</w:t>
            </w:r>
            <w:proofErr w:type="spellEnd"/>
            <w:r w:rsidRPr="007D4B75">
              <w:rPr>
                <w:rFonts w:ascii="Times New Roman" w:hAnsi="Times New Roman" w:cs="Times New Roman"/>
                <w:sz w:val="24"/>
                <w:szCs w:val="24"/>
              </w:rPr>
              <w:t xml:space="preserve"> </w:t>
            </w:r>
            <w:proofErr w:type="spellStart"/>
            <w:r w:rsidRPr="007D4B75">
              <w:rPr>
                <w:rFonts w:ascii="Times New Roman" w:hAnsi="Times New Roman" w:cs="Times New Roman"/>
                <w:sz w:val="24"/>
                <w:szCs w:val="24"/>
              </w:rPr>
              <w:t>Bilanzsumme</w:t>
            </w:r>
            <w:proofErr w:type="spellEnd"/>
            <w:r w:rsidRPr="007D4B75">
              <w:rPr>
                <w:rFonts w:ascii="Times New Roman" w:hAnsi="Times New Roman" w:cs="Times New Roman"/>
                <w:sz w:val="24"/>
                <w:szCs w:val="24"/>
              </w:rPr>
              <w:t xml:space="preserve"> – suma bilansowa </w:t>
            </w:r>
          </w:p>
          <w:p w14:paraId="4863B726"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die Eröffnungsbilanz – </w:t>
            </w:r>
            <w:proofErr w:type="spellStart"/>
            <w:r w:rsidRPr="00EE584E">
              <w:rPr>
                <w:rFonts w:ascii="Times New Roman" w:hAnsi="Times New Roman" w:cs="Times New Roman"/>
                <w:sz w:val="24"/>
                <w:szCs w:val="24"/>
                <w:lang w:val="de-DE"/>
              </w:rPr>
              <w:t>bilans</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otwarcia</w:t>
            </w:r>
            <w:proofErr w:type="spellEnd"/>
            <w:r w:rsidRPr="00EE584E">
              <w:rPr>
                <w:rFonts w:ascii="Times New Roman" w:hAnsi="Times New Roman" w:cs="Times New Roman"/>
                <w:sz w:val="24"/>
                <w:szCs w:val="24"/>
                <w:lang w:val="de-DE"/>
              </w:rPr>
              <w:t xml:space="preserve"> </w:t>
            </w:r>
          </w:p>
          <w:p w14:paraId="347604C6"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die Schlussbilanz – </w:t>
            </w:r>
            <w:proofErr w:type="spellStart"/>
            <w:r w:rsidRPr="00EE584E">
              <w:rPr>
                <w:rFonts w:ascii="Times New Roman" w:hAnsi="Times New Roman" w:cs="Times New Roman"/>
                <w:sz w:val="24"/>
                <w:szCs w:val="24"/>
                <w:lang w:val="de-DE"/>
              </w:rPr>
              <w:t>saldo</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końcowe</w:t>
            </w:r>
            <w:proofErr w:type="spellEnd"/>
            <w:r w:rsidRPr="00EE584E">
              <w:rPr>
                <w:rFonts w:ascii="Times New Roman" w:hAnsi="Times New Roman" w:cs="Times New Roman"/>
                <w:sz w:val="24"/>
                <w:szCs w:val="24"/>
                <w:lang w:val="de-DE"/>
              </w:rPr>
              <w:t xml:space="preserve"> </w:t>
            </w:r>
          </w:p>
          <w:p w14:paraId="2EA1DCD9" w14:textId="601BE5ED"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d</w:t>
            </w:r>
            <w:r w:rsidR="00EE584E" w:rsidRPr="00EE584E">
              <w:rPr>
                <w:rFonts w:ascii="Times New Roman" w:hAnsi="Times New Roman" w:cs="Times New Roman"/>
                <w:sz w:val="24"/>
                <w:szCs w:val="24"/>
                <w:lang w:val="de-DE"/>
              </w:rPr>
              <w:t>er</w:t>
            </w:r>
            <w:r w:rsidRPr="00EE584E">
              <w:rPr>
                <w:rFonts w:ascii="Times New Roman" w:hAnsi="Times New Roman" w:cs="Times New Roman"/>
                <w:sz w:val="24"/>
                <w:szCs w:val="24"/>
                <w:lang w:val="de-DE"/>
              </w:rPr>
              <w:t xml:space="preserve"> Jahresabschluss – </w:t>
            </w:r>
            <w:proofErr w:type="spellStart"/>
            <w:r w:rsidRPr="00EE584E">
              <w:rPr>
                <w:rFonts w:ascii="Times New Roman" w:hAnsi="Times New Roman" w:cs="Times New Roman"/>
                <w:sz w:val="24"/>
                <w:szCs w:val="24"/>
                <w:lang w:val="de-DE"/>
              </w:rPr>
              <w:t>roczne</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sprawozdania</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finansowe</w:t>
            </w:r>
            <w:proofErr w:type="spellEnd"/>
          </w:p>
          <w:p w14:paraId="12A23E29" w14:textId="2950A963"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der Bilanzgewinn – </w:t>
            </w:r>
            <w:proofErr w:type="spellStart"/>
            <w:r w:rsidRPr="00EE584E">
              <w:rPr>
                <w:rFonts w:ascii="Times New Roman" w:hAnsi="Times New Roman" w:cs="Times New Roman"/>
                <w:sz w:val="24"/>
                <w:szCs w:val="24"/>
                <w:lang w:val="de-DE"/>
              </w:rPr>
              <w:t>zysk</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bilansowy</w:t>
            </w:r>
            <w:proofErr w:type="spellEnd"/>
            <w:r w:rsidRPr="00EE584E">
              <w:rPr>
                <w:rFonts w:ascii="Times New Roman" w:hAnsi="Times New Roman" w:cs="Times New Roman"/>
                <w:sz w:val="24"/>
                <w:szCs w:val="24"/>
                <w:lang w:val="de-DE"/>
              </w:rPr>
              <w:t xml:space="preserve"> </w:t>
            </w:r>
          </w:p>
          <w:p w14:paraId="384B1ACC" w14:textId="77777777" w:rsid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d</w:t>
            </w:r>
            <w:r w:rsidR="00EE584E">
              <w:rPr>
                <w:rFonts w:ascii="Times New Roman" w:hAnsi="Times New Roman" w:cs="Times New Roman"/>
                <w:sz w:val="24"/>
                <w:szCs w:val="24"/>
                <w:lang w:val="de-DE"/>
              </w:rPr>
              <w:t>as</w:t>
            </w:r>
            <w:r w:rsidRPr="00EE584E">
              <w:rPr>
                <w:rFonts w:ascii="Times New Roman" w:hAnsi="Times New Roman" w:cs="Times New Roman"/>
                <w:sz w:val="24"/>
                <w:szCs w:val="24"/>
                <w:lang w:val="de-DE"/>
              </w:rPr>
              <w:t xml:space="preserve"> Geschäftsjahr – </w:t>
            </w:r>
            <w:proofErr w:type="spellStart"/>
            <w:r w:rsidRPr="00EE584E">
              <w:rPr>
                <w:rFonts w:ascii="Times New Roman" w:hAnsi="Times New Roman" w:cs="Times New Roman"/>
                <w:sz w:val="24"/>
                <w:szCs w:val="24"/>
                <w:lang w:val="de-DE"/>
              </w:rPr>
              <w:t>rok</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podatkowy</w:t>
            </w:r>
            <w:proofErr w:type="spellEnd"/>
          </w:p>
          <w:p w14:paraId="6AC7162D" w14:textId="156529BB" w:rsidR="003537B0" w:rsidRPr="00EE584E" w:rsidRDefault="00EE584E" w:rsidP="0030315D">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die</w:t>
            </w:r>
            <w:r w:rsidR="003537B0" w:rsidRPr="00EE584E">
              <w:rPr>
                <w:rFonts w:ascii="Times New Roman" w:hAnsi="Times New Roman" w:cs="Times New Roman"/>
                <w:sz w:val="24"/>
                <w:szCs w:val="24"/>
                <w:lang w:val="de-DE"/>
              </w:rPr>
              <w:t xml:space="preserve"> Jahresbilanz – </w:t>
            </w:r>
            <w:proofErr w:type="spellStart"/>
            <w:r w:rsidR="003537B0" w:rsidRPr="00EE584E">
              <w:rPr>
                <w:rFonts w:ascii="Times New Roman" w:hAnsi="Times New Roman" w:cs="Times New Roman"/>
                <w:sz w:val="24"/>
                <w:szCs w:val="24"/>
                <w:lang w:val="de-DE"/>
              </w:rPr>
              <w:t>bilans</w:t>
            </w:r>
            <w:proofErr w:type="spellEnd"/>
            <w:r w:rsidR="003537B0" w:rsidRPr="00EE584E">
              <w:rPr>
                <w:rFonts w:ascii="Times New Roman" w:hAnsi="Times New Roman" w:cs="Times New Roman"/>
                <w:sz w:val="24"/>
                <w:szCs w:val="24"/>
                <w:lang w:val="de-DE"/>
              </w:rPr>
              <w:t xml:space="preserve"> </w:t>
            </w:r>
            <w:proofErr w:type="spellStart"/>
            <w:r w:rsidR="003537B0" w:rsidRPr="00EE584E">
              <w:rPr>
                <w:rFonts w:ascii="Times New Roman" w:hAnsi="Times New Roman" w:cs="Times New Roman"/>
                <w:sz w:val="24"/>
                <w:szCs w:val="24"/>
                <w:lang w:val="de-DE"/>
              </w:rPr>
              <w:t>roczny</w:t>
            </w:r>
            <w:proofErr w:type="spellEnd"/>
            <w:r w:rsidR="003537B0" w:rsidRPr="00EE584E">
              <w:rPr>
                <w:rFonts w:ascii="Times New Roman" w:hAnsi="Times New Roman" w:cs="Times New Roman"/>
                <w:sz w:val="24"/>
                <w:szCs w:val="24"/>
                <w:lang w:val="de-DE"/>
              </w:rPr>
              <w:t xml:space="preserve"> </w:t>
            </w:r>
          </w:p>
          <w:p w14:paraId="72AABF3F" w14:textId="55090FC1"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d</w:t>
            </w:r>
            <w:r w:rsidR="00EE584E">
              <w:rPr>
                <w:rFonts w:ascii="Times New Roman" w:hAnsi="Times New Roman" w:cs="Times New Roman"/>
                <w:sz w:val="24"/>
                <w:szCs w:val="24"/>
                <w:lang w:val="de-DE"/>
              </w:rPr>
              <w:t>ie</w:t>
            </w:r>
            <w:r w:rsidRPr="00EE584E">
              <w:rPr>
                <w:rFonts w:ascii="Times New Roman" w:hAnsi="Times New Roman" w:cs="Times New Roman"/>
                <w:sz w:val="24"/>
                <w:szCs w:val="24"/>
                <w:lang w:val="de-DE"/>
              </w:rPr>
              <w:t xml:space="preserve"> Gewinn </w:t>
            </w:r>
            <w:r w:rsidR="00EE584E">
              <w:rPr>
                <w:rFonts w:ascii="Times New Roman" w:hAnsi="Times New Roman" w:cs="Times New Roman"/>
                <w:sz w:val="24"/>
                <w:szCs w:val="24"/>
                <w:lang w:val="de-DE"/>
              </w:rPr>
              <w:t xml:space="preserve">- </w:t>
            </w:r>
            <w:r w:rsidRPr="00EE584E">
              <w:rPr>
                <w:rFonts w:ascii="Times New Roman" w:hAnsi="Times New Roman" w:cs="Times New Roman"/>
                <w:sz w:val="24"/>
                <w:szCs w:val="24"/>
                <w:lang w:val="de-DE"/>
              </w:rPr>
              <w:t xml:space="preserve">Verlustrechnung – </w:t>
            </w:r>
            <w:proofErr w:type="spellStart"/>
            <w:r w:rsidRPr="00EE584E">
              <w:rPr>
                <w:rFonts w:ascii="Times New Roman" w:hAnsi="Times New Roman" w:cs="Times New Roman"/>
                <w:sz w:val="24"/>
                <w:szCs w:val="24"/>
                <w:lang w:val="de-DE"/>
              </w:rPr>
              <w:t>rachunek</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zysków</w:t>
            </w:r>
            <w:proofErr w:type="spellEnd"/>
            <w:r w:rsidRPr="00EE584E">
              <w:rPr>
                <w:rFonts w:ascii="Times New Roman" w:hAnsi="Times New Roman" w:cs="Times New Roman"/>
                <w:sz w:val="24"/>
                <w:szCs w:val="24"/>
                <w:lang w:val="de-DE"/>
              </w:rPr>
              <w:t xml:space="preserve"> i </w:t>
            </w:r>
            <w:proofErr w:type="spellStart"/>
            <w:r w:rsidRPr="00EE584E">
              <w:rPr>
                <w:rFonts w:ascii="Times New Roman" w:hAnsi="Times New Roman" w:cs="Times New Roman"/>
                <w:sz w:val="24"/>
                <w:szCs w:val="24"/>
                <w:lang w:val="de-DE"/>
              </w:rPr>
              <w:t>strat</w:t>
            </w:r>
            <w:proofErr w:type="spellEnd"/>
            <w:r w:rsidRPr="00EE584E">
              <w:rPr>
                <w:rFonts w:ascii="Times New Roman" w:hAnsi="Times New Roman" w:cs="Times New Roman"/>
                <w:sz w:val="24"/>
                <w:szCs w:val="24"/>
                <w:lang w:val="de-DE"/>
              </w:rPr>
              <w:t xml:space="preserve"> </w:t>
            </w:r>
          </w:p>
          <w:p w14:paraId="1B77BA51" w14:textId="612F8D74"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d</w:t>
            </w:r>
            <w:r w:rsidR="00EE584E">
              <w:rPr>
                <w:rFonts w:ascii="Times New Roman" w:hAnsi="Times New Roman" w:cs="Times New Roman"/>
                <w:sz w:val="24"/>
                <w:szCs w:val="24"/>
                <w:lang w:val="de-DE"/>
              </w:rPr>
              <w:t>ie</w:t>
            </w:r>
            <w:r w:rsidRPr="00EE584E">
              <w:rPr>
                <w:rFonts w:ascii="Times New Roman" w:hAnsi="Times New Roman" w:cs="Times New Roman"/>
                <w:sz w:val="24"/>
                <w:szCs w:val="24"/>
                <w:lang w:val="de-DE"/>
              </w:rPr>
              <w:t xml:space="preserve"> Verlustrechnung – </w:t>
            </w:r>
            <w:proofErr w:type="spellStart"/>
            <w:r w:rsidRPr="00EE584E">
              <w:rPr>
                <w:rFonts w:ascii="Times New Roman" w:hAnsi="Times New Roman" w:cs="Times New Roman"/>
                <w:sz w:val="24"/>
                <w:szCs w:val="24"/>
                <w:lang w:val="de-DE"/>
              </w:rPr>
              <w:t>zestawienie</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strat</w:t>
            </w:r>
            <w:proofErr w:type="spellEnd"/>
            <w:r w:rsidRPr="00EE584E">
              <w:rPr>
                <w:rFonts w:ascii="Times New Roman" w:hAnsi="Times New Roman" w:cs="Times New Roman"/>
                <w:sz w:val="24"/>
                <w:szCs w:val="24"/>
                <w:lang w:val="de-DE"/>
              </w:rPr>
              <w:t xml:space="preserve"> </w:t>
            </w:r>
          </w:p>
          <w:p w14:paraId="5B337497"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die Finanzierung – </w:t>
            </w:r>
            <w:proofErr w:type="spellStart"/>
            <w:r w:rsidRPr="00EE584E">
              <w:rPr>
                <w:rFonts w:ascii="Times New Roman" w:hAnsi="Times New Roman" w:cs="Times New Roman"/>
                <w:sz w:val="24"/>
                <w:szCs w:val="24"/>
                <w:lang w:val="de-DE"/>
              </w:rPr>
              <w:t>finansowanie</w:t>
            </w:r>
            <w:proofErr w:type="spellEnd"/>
            <w:r w:rsidRPr="00EE584E">
              <w:rPr>
                <w:rFonts w:ascii="Times New Roman" w:hAnsi="Times New Roman" w:cs="Times New Roman"/>
                <w:sz w:val="24"/>
                <w:szCs w:val="24"/>
                <w:lang w:val="de-DE"/>
              </w:rPr>
              <w:t xml:space="preserve"> </w:t>
            </w:r>
          </w:p>
          <w:p w14:paraId="600CA36A"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die Geldgeber – </w:t>
            </w:r>
            <w:proofErr w:type="spellStart"/>
            <w:r w:rsidRPr="00EE584E">
              <w:rPr>
                <w:rFonts w:ascii="Times New Roman" w:hAnsi="Times New Roman" w:cs="Times New Roman"/>
                <w:sz w:val="24"/>
                <w:szCs w:val="24"/>
                <w:lang w:val="de-DE"/>
              </w:rPr>
              <w:t>finansiści</w:t>
            </w:r>
            <w:proofErr w:type="spellEnd"/>
          </w:p>
          <w:p w14:paraId="5FE5FC30" w14:textId="77777777" w:rsidR="003537B0" w:rsidRPr="00EE584E" w:rsidRDefault="003537B0" w:rsidP="0030315D">
            <w:pPr>
              <w:spacing w:line="360" w:lineRule="auto"/>
              <w:rPr>
                <w:rFonts w:ascii="Times New Roman" w:hAnsi="Times New Roman" w:cs="Times New Roman"/>
                <w:sz w:val="24"/>
                <w:szCs w:val="24"/>
                <w:lang w:val="de-DE"/>
              </w:rPr>
            </w:pPr>
            <w:r w:rsidRPr="00EE584E">
              <w:rPr>
                <w:rFonts w:ascii="Times New Roman" w:hAnsi="Times New Roman" w:cs="Times New Roman"/>
                <w:sz w:val="24"/>
                <w:szCs w:val="24"/>
                <w:lang w:val="de-DE"/>
              </w:rPr>
              <w:t xml:space="preserve">die Unternehmensleitung – </w:t>
            </w:r>
            <w:proofErr w:type="spellStart"/>
            <w:r w:rsidRPr="00EE584E">
              <w:rPr>
                <w:rFonts w:ascii="Times New Roman" w:hAnsi="Times New Roman" w:cs="Times New Roman"/>
                <w:sz w:val="24"/>
                <w:szCs w:val="24"/>
                <w:lang w:val="de-DE"/>
              </w:rPr>
              <w:t>kierownictwo</w:t>
            </w:r>
            <w:proofErr w:type="spellEnd"/>
            <w:r w:rsidRPr="00EE584E">
              <w:rPr>
                <w:rFonts w:ascii="Times New Roman" w:hAnsi="Times New Roman" w:cs="Times New Roman"/>
                <w:sz w:val="24"/>
                <w:szCs w:val="24"/>
                <w:lang w:val="de-DE"/>
              </w:rPr>
              <w:t xml:space="preserve"> </w:t>
            </w:r>
            <w:proofErr w:type="spellStart"/>
            <w:r w:rsidRPr="00EE584E">
              <w:rPr>
                <w:rFonts w:ascii="Times New Roman" w:hAnsi="Times New Roman" w:cs="Times New Roman"/>
                <w:sz w:val="24"/>
                <w:szCs w:val="24"/>
                <w:lang w:val="de-DE"/>
              </w:rPr>
              <w:t>firmy</w:t>
            </w:r>
            <w:proofErr w:type="spellEnd"/>
            <w:r w:rsidRPr="00EE584E">
              <w:rPr>
                <w:rFonts w:ascii="Times New Roman" w:hAnsi="Times New Roman" w:cs="Times New Roman"/>
                <w:sz w:val="24"/>
                <w:szCs w:val="24"/>
                <w:lang w:val="de-DE"/>
              </w:rPr>
              <w:t xml:space="preserve"> </w:t>
            </w:r>
          </w:p>
        </w:tc>
        <w:tc>
          <w:tcPr>
            <w:tcW w:w="4531" w:type="dxa"/>
          </w:tcPr>
          <w:p w14:paraId="15089FBF" w14:textId="5B32252A"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Pr>
                <w:rFonts w:ascii="Times New Roman" w:eastAsia="Times New Roman" w:hAnsi="Times New Roman" w:cs="Times New Roman"/>
                <w:color w:val="000000"/>
                <w:sz w:val="24"/>
                <w:szCs w:val="24"/>
                <w:lang w:val="de-DE" w:eastAsia="pl-PL"/>
              </w:rPr>
              <w:t>ie</w:t>
            </w:r>
            <w:r w:rsidRPr="00EE584E">
              <w:rPr>
                <w:rFonts w:ascii="Times New Roman" w:eastAsia="Times New Roman" w:hAnsi="Times New Roman" w:cs="Times New Roman"/>
                <w:color w:val="000000"/>
                <w:sz w:val="24"/>
                <w:szCs w:val="24"/>
                <w:lang w:val="de-DE" w:eastAsia="pl-PL"/>
              </w:rPr>
              <w:t xml:space="preserve"> Bilanzanalyse – </w:t>
            </w:r>
            <w:proofErr w:type="spellStart"/>
            <w:r w:rsidRPr="00EE584E">
              <w:rPr>
                <w:rFonts w:ascii="Times New Roman" w:eastAsia="Times New Roman" w:hAnsi="Times New Roman" w:cs="Times New Roman"/>
                <w:color w:val="000000"/>
                <w:sz w:val="24"/>
                <w:szCs w:val="24"/>
                <w:lang w:val="de-DE" w:eastAsia="pl-PL"/>
              </w:rPr>
              <w:t>analiza</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bilansu</w:t>
            </w:r>
            <w:proofErr w:type="spellEnd"/>
          </w:p>
          <w:p w14:paraId="06E521DB" w14:textId="4EFD4E99"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die Bilanzierungsgrundsätze </w:t>
            </w:r>
            <w:r w:rsidR="00EE584E">
              <w:rPr>
                <w:rFonts w:ascii="Times New Roman" w:eastAsia="Times New Roman" w:hAnsi="Times New Roman" w:cs="Times New Roman"/>
                <w:color w:val="000000"/>
                <w:sz w:val="24"/>
                <w:szCs w:val="24"/>
                <w:lang w:val="de-DE" w:eastAsia="pl-PL"/>
              </w:rPr>
              <w:t>(</w:t>
            </w:r>
            <w:r w:rsidR="00F6145A">
              <w:rPr>
                <w:rFonts w:ascii="Times New Roman" w:eastAsia="Times New Roman" w:hAnsi="Times New Roman" w:cs="Times New Roman"/>
                <w:color w:val="000000"/>
                <w:sz w:val="24"/>
                <w:szCs w:val="24"/>
                <w:lang w:val="de-DE" w:eastAsia="pl-PL"/>
              </w:rPr>
              <w:t>Pl.;</w:t>
            </w:r>
            <w:r w:rsidR="00EE584E">
              <w:rPr>
                <w:rFonts w:ascii="Times New Roman" w:eastAsia="Times New Roman" w:hAnsi="Times New Roman" w:cs="Times New Roman"/>
                <w:color w:val="000000"/>
                <w:sz w:val="24"/>
                <w:szCs w:val="24"/>
                <w:lang w:val="de-DE" w:eastAsia="pl-PL"/>
              </w:rPr>
              <w:t xml:space="preserve"> der </w:t>
            </w:r>
            <w:r w:rsidR="00F6145A">
              <w:rPr>
                <w:rFonts w:ascii="Times New Roman" w:eastAsia="Times New Roman" w:hAnsi="Times New Roman" w:cs="Times New Roman"/>
                <w:color w:val="000000"/>
                <w:sz w:val="24"/>
                <w:szCs w:val="24"/>
                <w:lang w:val="de-DE" w:eastAsia="pl-PL"/>
              </w:rPr>
              <w:t>Grundsatz)</w:t>
            </w:r>
            <w:r w:rsidR="00F6145A" w:rsidRPr="00EE584E">
              <w:rPr>
                <w:rFonts w:ascii="Times New Roman" w:eastAsia="Times New Roman" w:hAnsi="Times New Roman" w:cs="Times New Roman"/>
                <w:color w:val="000000"/>
                <w:sz w:val="24"/>
                <w:szCs w:val="24"/>
                <w:lang w:val="de-DE" w:eastAsia="pl-PL"/>
              </w:rPr>
              <w:t xml:space="preserve"> –</w:t>
            </w:r>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zasady</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rachunkowości</w:t>
            </w:r>
            <w:proofErr w:type="spellEnd"/>
          </w:p>
          <w:p w14:paraId="1F507C44" w14:textId="77777777" w:rsidR="003537B0" w:rsidRPr="007D4B75" w:rsidRDefault="003537B0" w:rsidP="0030315D">
            <w:pPr>
              <w:spacing w:line="360" w:lineRule="auto"/>
              <w:rPr>
                <w:rFonts w:ascii="Times New Roman" w:eastAsia="Times New Roman" w:hAnsi="Times New Roman" w:cs="Times New Roman"/>
                <w:color w:val="000000"/>
                <w:sz w:val="24"/>
                <w:szCs w:val="24"/>
                <w:lang w:eastAsia="pl-PL"/>
              </w:rPr>
            </w:pPr>
            <w:proofErr w:type="spellStart"/>
            <w:r w:rsidRPr="007D4B75">
              <w:rPr>
                <w:rFonts w:ascii="Times New Roman" w:eastAsia="Times New Roman" w:hAnsi="Times New Roman" w:cs="Times New Roman"/>
                <w:color w:val="000000"/>
                <w:sz w:val="24"/>
                <w:szCs w:val="24"/>
                <w:lang w:eastAsia="pl-PL"/>
              </w:rPr>
              <w:t>die</w:t>
            </w:r>
            <w:proofErr w:type="spellEnd"/>
            <w:r w:rsidRPr="007D4B75">
              <w:rPr>
                <w:rFonts w:ascii="Times New Roman" w:eastAsia="Times New Roman" w:hAnsi="Times New Roman" w:cs="Times New Roman"/>
                <w:color w:val="000000"/>
                <w:sz w:val="24"/>
                <w:szCs w:val="24"/>
                <w:lang w:eastAsia="pl-PL"/>
              </w:rPr>
              <w:t xml:space="preserve"> </w:t>
            </w:r>
            <w:proofErr w:type="spellStart"/>
            <w:r w:rsidRPr="007D4B75">
              <w:rPr>
                <w:rFonts w:ascii="Times New Roman" w:eastAsia="Times New Roman" w:hAnsi="Times New Roman" w:cs="Times New Roman"/>
                <w:color w:val="000000"/>
                <w:sz w:val="24"/>
                <w:szCs w:val="24"/>
                <w:lang w:eastAsia="pl-PL"/>
              </w:rPr>
              <w:t>Bilanzpolitik</w:t>
            </w:r>
            <w:proofErr w:type="spellEnd"/>
            <w:r w:rsidRPr="007D4B75">
              <w:rPr>
                <w:rFonts w:ascii="Times New Roman" w:eastAsia="Times New Roman" w:hAnsi="Times New Roman" w:cs="Times New Roman"/>
                <w:color w:val="000000"/>
                <w:sz w:val="24"/>
                <w:szCs w:val="24"/>
                <w:lang w:eastAsia="pl-PL"/>
              </w:rPr>
              <w:t xml:space="preserve"> – polityka rachunkowości</w:t>
            </w:r>
          </w:p>
          <w:p w14:paraId="6DBC0EE6" w14:textId="664F8520"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sidRPr="00EE584E">
              <w:rPr>
                <w:rFonts w:ascii="Times New Roman" w:eastAsia="Times New Roman" w:hAnsi="Times New Roman" w:cs="Times New Roman"/>
                <w:color w:val="000000"/>
                <w:sz w:val="24"/>
                <w:szCs w:val="24"/>
                <w:lang w:val="de-DE" w:eastAsia="pl-PL"/>
              </w:rPr>
              <w:t>ie</w:t>
            </w:r>
            <w:r w:rsidRPr="00EE584E">
              <w:rPr>
                <w:rFonts w:ascii="Times New Roman" w:eastAsia="Times New Roman" w:hAnsi="Times New Roman" w:cs="Times New Roman"/>
                <w:color w:val="000000"/>
                <w:sz w:val="24"/>
                <w:szCs w:val="24"/>
                <w:lang w:val="de-DE" w:eastAsia="pl-PL"/>
              </w:rPr>
              <w:t xml:space="preserve"> Zahlungsbilanz – </w:t>
            </w:r>
            <w:proofErr w:type="spellStart"/>
            <w:r w:rsidRPr="00EE584E">
              <w:rPr>
                <w:rFonts w:ascii="Times New Roman" w:eastAsia="Times New Roman" w:hAnsi="Times New Roman" w:cs="Times New Roman"/>
                <w:color w:val="000000"/>
                <w:sz w:val="24"/>
                <w:szCs w:val="24"/>
                <w:lang w:val="de-DE" w:eastAsia="pl-PL"/>
              </w:rPr>
              <w:t>bilans</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płatniczy</w:t>
            </w:r>
            <w:proofErr w:type="spellEnd"/>
            <w:r w:rsidRPr="00EE584E">
              <w:rPr>
                <w:rFonts w:ascii="Times New Roman" w:eastAsia="Times New Roman" w:hAnsi="Times New Roman" w:cs="Times New Roman"/>
                <w:color w:val="000000"/>
                <w:sz w:val="24"/>
                <w:szCs w:val="24"/>
                <w:lang w:val="de-DE" w:eastAsia="pl-PL"/>
              </w:rPr>
              <w:t xml:space="preserve"> </w:t>
            </w:r>
          </w:p>
          <w:p w14:paraId="6294715B" w14:textId="576D8C1C"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Pr>
                <w:rFonts w:ascii="Times New Roman" w:eastAsia="Times New Roman" w:hAnsi="Times New Roman" w:cs="Times New Roman"/>
                <w:color w:val="000000"/>
                <w:sz w:val="24"/>
                <w:szCs w:val="24"/>
                <w:lang w:val="de-DE" w:eastAsia="pl-PL"/>
              </w:rPr>
              <w:t>ie</w:t>
            </w:r>
            <w:r w:rsidRPr="00EE584E">
              <w:rPr>
                <w:rFonts w:ascii="Times New Roman" w:eastAsia="Times New Roman" w:hAnsi="Times New Roman" w:cs="Times New Roman"/>
                <w:color w:val="000000"/>
                <w:sz w:val="24"/>
                <w:szCs w:val="24"/>
                <w:lang w:val="de-DE" w:eastAsia="pl-PL"/>
              </w:rPr>
              <w:t xml:space="preserve"> Betriebswirtschaftslehre – </w:t>
            </w:r>
            <w:proofErr w:type="spellStart"/>
            <w:r w:rsidRPr="00EE584E">
              <w:rPr>
                <w:rFonts w:ascii="Times New Roman" w:eastAsia="Times New Roman" w:hAnsi="Times New Roman" w:cs="Times New Roman"/>
                <w:color w:val="000000"/>
                <w:sz w:val="24"/>
                <w:szCs w:val="24"/>
                <w:lang w:val="de-DE" w:eastAsia="pl-PL"/>
              </w:rPr>
              <w:t>administracja</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biznesowa</w:t>
            </w:r>
            <w:proofErr w:type="spellEnd"/>
            <w:r w:rsidRPr="00EE584E">
              <w:rPr>
                <w:rFonts w:ascii="Times New Roman" w:eastAsia="Times New Roman" w:hAnsi="Times New Roman" w:cs="Times New Roman"/>
                <w:color w:val="000000"/>
                <w:sz w:val="24"/>
                <w:szCs w:val="24"/>
                <w:lang w:val="de-DE" w:eastAsia="pl-PL"/>
              </w:rPr>
              <w:t xml:space="preserve"> </w:t>
            </w:r>
          </w:p>
          <w:p w14:paraId="73CDAE29" w14:textId="77777777"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die Gegenüberstellung – </w:t>
            </w:r>
            <w:proofErr w:type="spellStart"/>
            <w:r w:rsidRPr="00EE584E">
              <w:rPr>
                <w:rFonts w:ascii="Times New Roman" w:eastAsia="Times New Roman" w:hAnsi="Times New Roman" w:cs="Times New Roman"/>
                <w:color w:val="000000"/>
                <w:sz w:val="24"/>
                <w:szCs w:val="24"/>
                <w:lang w:val="de-DE" w:eastAsia="pl-PL"/>
              </w:rPr>
              <w:t>zestawienie</w:t>
            </w:r>
            <w:proofErr w:type="spellEnd"/>
          </w:p>
          <w:p w14:paraId="349F4FA2" w14:textId="5DF996DE"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Pr>
                <w:rFonts w:ascii="Times New Roman" w:eastAsia="Times New Roman" w:hAnsi="Times New Roman" w:cs="Times New Roman"/>
                <w:color w:val="000000"/>
                <w:sz w:val="24"/>
                <w:szCs w:val="24"/>
                <w:lang w:val="de-DE" w:eastAsia="pl-PL"/>
              </w:rPr>
              <w:t>ie</w:t>
            </w:r>
            <w:r w:rsidRPr="00EE584E">
              <w:rPr>
                <w:rFonts w:ascii="Times New Roman" w:eastAsia="Times New Roman" w:hAnsi="Times New Roman" w:cs="Times New Roman"/>
                <w:color w:val="000000"/>
                <w:sz w:val="24"/>
                <w:szCs w:val="24"/>
                <w:lang w:val="de-DE" w:eastAsia="pl-PL"/>
              </w:rPr>
              <w:t xml:space="preserve"> Unternehmensbilanz – </w:t>
            </w:r>
            <w:proofErr w:type="spellStart"/>
            <w:r w:rsidRPr="00EE584E">
              <w:rPr>
                <w:rFonts w:ascii="Times New Roman" w:eastAsia="Times New Roman" w:hAnsi="Times New Roman" w:cs="Times New Roman"/>
                <w:color w:val="000000"/>
                <w:sz w:val="24"/>
                <w:szCs w:val="24"/>
                <w:lang w:val="de-DE" w:eastAsia="pl-PL"/>
              </w:rPr>
              <w:t>bilans</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firmy</w:t>
            </w:r>
            <w:proofErr w:type="spellEnd"/>
          </w:p>
          <w:p w14:paraId="5EBED3B0" w14:textId="61CBC86A"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Pr>
                <w:rFonts w:ascii="Times New Roman" w:eastAsia="Times New Roman" w:hAnsi="Times New Roman" w:cs="Times New Roman"/>
                <w:color w:val="000000"/>
                <w:sz w:val="24"/>
                <w:szCs w:val="24"/>
                <w:lang w:val="de-DE" w:eastAsia="pl-PL"/>
              </w:rPr>
              <w:t>as</w:t>
            </w:r>
            <w:r w:rsidRPr="00EE584E">
              <w:rPr>
                <w:rFonts w:ascii="Times New Roman" w:eastAsia="Times New Roman" w:hAnsi="Times New Roman" w:cs="Times New Roman"/>
                <w:color w:val="000000"/>
                <w:sz w:val="24"/>
                <w:szCs w:val="24"/>
                <w:lang w:val="de-DE" w:eastAsia="pl-PL"/>
              </w:rPr>
              <w:t xml:space="preserve"> Vermögen – </w:t>
            </w:r>
            <w:proofErr w:type="spellStart"/>
            <w:r w:rsidR="00EE584E">
              <w:rPr>
                <w:rFonts w:ascii="Times New Roman" w:eastAsia="Times New Roman" w:hAnsi="Times New Roman" w:cs="Times New Roman"/>
                <w:color w:val="000000"/>
                <w:sz w:val="24"/>
                <w:szCs w:val="24"/>
                <w:lang w:val="de-DE" w:eastAsia="pl-PL"/>
              </w:rPr>
              <w:t>majątek</w:t>
            </w:r>
            <w:proofErr w:type="spellEnd"/>
            <w:r w:rsidR="00EE584E">
              <w:rPr>
                <w:rFonts w:ascii="Times New Roman" w:eastAsia="Times New Roman" w:hAnsi="Times New Roman" w:cs="Times New Roman"/>
                <w:color w:val="000000"/>
                <w:sz w:val="24"/>
                <w:szCs w:val="24"/>
                <w:lang w:val="de-DE" w:eastAsia="pl-PL"/>
              </w:rPr>
              <w:t xml:space="preserve">, </w:t>
            </w:r>
            <w:proofErr w:type="spellStart"/>
            <w:r w:rsidR="00EE584E">
              <w:rPr>
                <w:rFonts w:ascii="Times New Roman" w:eastAsia="Times New Roman" w:hAnsi="Times New Roman" w:cs="Times New Roman"/>
                <w:color w:val="000000"/>
                <w:sz w:val="24"/>
                <w:szCs w:val="24"/>
                <w:lang w:val="de-DE" w:eastAsia="pl-PL"/>
              </w:rPr>
              <w:t>dieV.tu</w:t>
            </w:r>
            <w:proofErr w:type="spellEnd"/>
            <w:r w:rsid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aktywa</w:t>
            </w:r>
            <w:proofErr w:type="spellEnd"/>
          </w:p>
          <w:p w14:paraId="59CBFEF9" w14:textId="77777777"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die Endsumme – </w:t>
            </w:r>
            <w:proofErr w:type="spellStart"/>
            <w:r w:rsidRPr="00EE584E">
              <w:rPr>
                <w:rFonts w:ascii="Times New Roman" w:eastAsia="Times New Roman" w:hAnsi="Times New Roman" w:cs="Times New Roman"/>
                <w:color w:val="000000"/>
                <w:sz w:val="24"/>
                <w:szCs w:val="24"/>
                <w:lang w:val="de-DE" w:eastAsia="pl-PL"/>
              </w:rPr>
              <w:t>suma</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końcowa</w:t>
            </w:r>
            <w:proofErr w:type="spellEnd"/>
            <w:r w:rsidRPr="00EE584E">
              <w:rPr>
                <w:rFonts w:ascii="Times New Roman" w:eastAsia="Times New Roman" w:hAnsi="Times New Roman" w:cs="Times New Roman"/>
                <w:color w:val="000000"/>
                <w:sz w:val="24"/>
                <w:szCs w:val="24"/>
                <w:lang w:val="de-DE" w:eastAsia="pl-PL"/>
              </w:rPr>
              <w:t xml:space="preserve"> </w:t>
            </w:r>
          </w:p>
          <w:p w14:paraId="02016FDA" w14:textId="64B8C3DD"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d</w:t>
            </w:r>
            <w:r w:rsidR="00EE584E">
              <w:rPr>
                <w:rFonts w:ascii="Times New Roman" w:eastAsia="Times New Roman" w:hAnsi="Times New Roman" w:cs="Times New Roman"/>
                <w:color w:val="000000"/>
                <w:sz w:val="24"/>
                <w:szCs w:val="24"/>
                <w:lang w:val="de-DE" w:eastAsia="pl-PL"/>
              </w:rPr>
              <w:t>ie</w:t>
            </w:r>
            <w:r w:rsidRPr="00EE584E">
              <w:rPr>
                <w:rFonts w:ascii="Times New Roman" w:eastAsia="Times New Roman" w:hAnsi="Times New Roman" w:cs="Times New Roman"/>
                <w:color w:val="000000"/>
                <w:sz w:val="24"/>
                <w:szCs w:val="24"/>
                <w:lang w:val="de-DE" w:eastAsia="pl-PL"/>
              </w:rPr>
              <w:t xml:space="preserve"> Tätigkeit – </w:t>
            </w:r>
            <w:proofErr w:type="spellStart"/>
            <w:r w:rsidRPr="00EE584E">
              <w:rPr>
                <w:rFonts w:ascii="Times New Roman" w:eastAsia="Times New Roman" w:hAnsi="Times New Roman" w:cs="Times New Roman"/>
                <w:color w:val="000000"/>
                <w:sz w:val="24"/>
                <w:szCs w:val="24"/>
                <w:lang w:val="de-DE" w:eastAsia="pl-PL"/>
              </w:rPr>
              <w:t>aktywność</w:t>
            </w:r>
            <w:proofErr w:type="spellEnd"/>
            <w:r w:rsidRPr="00EE584E">
              <w:rPr>
                <w:rFonts w:ascii="Times New Roman" w:eastAsia="Times New Roman" w:hAnsi="Times New Roman" w:cs="Times New Roman"/>
                <w:color w:val="000000"/>
                <w:sz w:val="24"/>
                <w:szCs w:val="24"/>
                <w:lang w:val="de-DE" w:eastAsia="pl-PL"/>
              </w:rPr>
              <w:t xml:space="preserve"> </w:t>
            </w:r>
          </w:p>
          <w:p w14:paraId="0C2CA610" w14:textId="77777777"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Handels- und Steuerrecht grundsätzlich verpflichtet – z </w:t>
            </w:r>
            <w:proofErr w:type="spellStart"/>
            <w:r w:rsidRPr="00EE584E">
              <w:rPr>
                <w:rFonts w:ascii="Times New Roman" w:eastAsia="Times New Roman" w:hAnsi="Times New Roman" w:cs="Times New Roman"/>
                <w:color w:val="000000"/>
                <w:sz w:val="24"/>
                <w:szCs w:val="24"/>
                <w:lang w:val="de-DE" w:eastAsia="pl-PL"/>
              </w:rPr>
              <w:t>zasady</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związany</w:t>
            </w:r>
            <w:proofErr w:type="spellEnd"/>
            <w:r w:rsidRPr="00EE584E">
              <w:rPr>
                <w:rFonts w:ascii="Times New Roman" w:eastAsia="Times New Roman" w:hAnsi="Times New Roman" w:cs="Times New Roman"/>
                <w:color w:val="000000"/>
                <w:sz w:val="24"/>
                <w:szCs w:val="24"/>
                <w:lang w:val="de-DE" w:eastAsia="pl-PL"/>
              </w:rPr>
              <w:t xml:space="preserve"> z </w:t>
            </w:r>
            <w:proofErr w:type="spellStart"/>
            <w:r w:rsidRPr="00EE584E">
              <w:rPr>
                <w:rFonts w:ascii="Times New Roman" w:eastAsia="Times New Roman" w:hAnsi="Times New Roman" w:cs="Times New Roman"/>
                <w:color w:val="000000"/>
                <w:sz w:val="24"/>
                <w:szCs w:val="24"/>
                <w:lang w:val="de-DE" w:eastAsia="pl-PL"/>
              </w:rPr>
              <w:t>prawem</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handlowym</w:t>
            </w:r>
            <w:proofErr w:type="spellEnd"/>
            <w:r w:rsidRPr="00EE584E">
              <w:rPr>
                <w:rFonts w:ascii="Times New Roman" w:eastAsia="Times New Roman" w:hAnsi="Times New Roman" w:cs="Times New Roman"/>
                <w:color w:val="000000"/>
                <w:sz w:val="24"/>
                <w:szCs w:val="24"/>
                <w:lang w:val="de-DE" w:eastAsia="pl-PL"/>
              </w:rPr>
              <w:t xml:space="preserve"> i </w:t>
            </w:r>
            <w:proofErr w:type="spellStart"/>
            <w:r w:rsidRPr="00EE584E">
              <w:rPr>
                <w:rFonts w:ascii="Times New Roman" w:eastAsia="Times New Roman" w:hAnsi="Times New Roman" w:cs="Times New Roman"/>
                <w:color w:val="000000"/>
                <w:sz w:val="24"/>
                <w:szCs w:val="24"/>
                <w:lang w:val="de-DE" w:eastAsia="pl-PL"/>
              </w:rPr>
              <w:t>podatkowym</w:t>
            </w:r>
            <w:proofErr w:type="spellEnd"/>
          </w:p>
          <w:p w14:paraId="27EB5935" w14:textId="4C3FFAE3" w:rsidR="003537B0" w:rsidRPr="00EE584E" w:rsidRDefault="00EE584E" w:rsidP="0030315D">
            <w:pPr>
              <w:spacing w:line="360" w:lineRule="auto"/>
              <w:rPr>
                <w:rFonts w:ascii="Times New Roman" w:eastAsia="Times New Roman" w:hAnsi="Times New Roman" w:cs="Times New Roman"/>
                <w:color w:val="000000"/>
                <w:sz w:val="24"/>
                <w:szCs w:val="24"/>
                <w:lang w:val="de-DE" w:eastAsia="pl-PL"/>
              </w:rPr>
            </w:pPr>
            <w:r>
              <w:rPr>
                <w:rFonts w:ascii="Times New Roman" w:eastAsia="Times New Roman" w:hAnsi="Times New Roman" w:cs="Times New Roman"/>
                <w:color w:val="000000"/>
                <w:sz w:val="24"/>
                <w:szCs w:val="24"/>
                <w:lang w:val="de-DE" w:eastAsia="pl-PL"/>
              </w:rPr>
              <w:t>d</w:t>
            </w:r>
            <w:r w:rsidR="003537B0" w:rsidRPr="00EE584E">
              <w:rPr>
                <w:rFonts w:ascii="Times New Roman" w:eastAsia="Times New Roman" w:hAnsi="Times New Roman" w:cs="Times New Roman"/>
                <w:color w:val="000000"/>
                <w:sz w:val="24"/>
                <w:szCs w:val="24"/>
                <w:lang w:val="de-DE" w:eastAsia="pl-PL"/>
              </w:rPr>
              <w:t xml:space="preserve">ie Aktivseite – </w:t>
            </w:r>
            <w:proofErr w:type="spellStart"/>
            <w:r w:rsidR="003537B0" w:rsidRPr="00EE584E">
              <w:rPr>
                <w:rFonts w:ascii="Times New Roman" w:eastAsia="Times New Roman" w:hAnsi="Times New Roman" w:cs="Times New Roman"/>
                <w:color w:val="000000"/>
                <w:sz w:val="24"/>
                <w:szCs w:val="24"/>
                <w:lang w:val="de-DE" w:eastAsia="pl-PL"/>
              </w:rPr>
              <w:t>aktywna</w:t>
            </w:r>
            <w:proofErr w:type="spellEnd"/>
            <w:r w:rsidR="003537B0" w:rsidRPr="00EE584E">
              <w:rPr>
                <w:rFonts w:ascii="Times New Roman" w:eastAsia="Times New Roman" w:hAnsi="Times New Roman" w:cs="Times New Roman"/>
                <w:color w:val="000000"/>
                <w:sz w:val="24"/>
                <w:szCs w:val="24"/>
                <w:lang w:val="de-DE" w:eastAsia="pl-PL"/>
              </w:rPr>
              <w:t xml:space="preserve"> </w:t>
            </w:r>
            <w:proofErr w:type="spellStart"/>
            <w:r w:rsidR="003537B0" w:rsidRPr="00EE584E">
              <w:rPr>
                <w:rFonts w:ascii="Times New Roman" w:eastAsia="Times New Roman" w:hAnsi="Times New Roman" w:cs="Times New Roman"/>
                <w:color w:val="000000"/>
                <w:sz w:val="24"/>
                <w:szCs w:val="24"/>
                <w:lang w:val="de-DE" w:eastAsia="pl-PL"/>
              </w:rPr>
              <w:t>strona</w:t>
            </w:r>
            <w:proofErr w:type="spellEnd"/>
            <w:r w:rsidR="003537B0" w:rsidRPr="00EE584E">
              <w:rPr>
                <w:rFonts w:ascii="Times New Roman" w:eastAsia="Times New Roman" w:hAnsi="Times New Roman" w:cs="Times New Roman"/>
                <w:color w:val="000000"/>
                <w:sz w:val="24"/>
                <w:szCs w:val="24"/>
                <w:lang w:val="de-DE" w:eastAsia="pl-PL"/>
              </w:rPr>
              <w:t xml:space="preserve">  </w:t>
            </w:r>
          </w:p>
          <w:p w14:paraId="0ACA02DD" w14:textId="0DB5AAF9" w:rsidR="003537B0" w:rsidRPr="00EE584E" w:rsidRDefault="00EE584E" w:rsidP="0030315D">
            <w:pPr>
              <w:spacing w:line="360" w:lineRule="auto"/>
              <w:rPr>
                <w:rFonts w:ascii="Times New Roman" w:eastAsia="Times New Roman" w:hAnsi="Times New Roman" w:cs="Times New Roman"/>
                <w:color w:val="000000"/>
                <w:sz w:val="24"/>
                <w:szCs w:val="24"/>
                <w:lang w:val="de-DE" w:eastAsia="pl-PL"/>
              </w:rPr>
            </w:pPr>
            <w:r>
              <w:rPr>
                <w:rFonts w:ascii="Times New Roman" w:eastAsia="Times New Roman" w:hAnsi="Times New Roman" w:cs="Times New Roman"/>
                <w:color w:val="000000"/>
                <w:sz w:val="24"/>
                <w:szCs w:val="24"/>
                <w:lang w:val="de-DE" w:eastAsia="pl-PL"/>
              </w:rPr>
              <w:t>d</w:t>
            </w:r>
            <w:r w:rsidR="003537B0" w:rsidRPr="00EE584E">
              <w:rPr>
                <w:rFonts w:ascii="Times New Roman" w:eastAsia="Times New Roman" w:hAnsi="Times New Roman" w:cs="Times New Roman"/>
                <w:color w:val="000000"/>
                <w:sz w:val="24"/>
                <w:szCs w:val="24"/>
                <w:lang w:val="de-DE" w:eastAsia="pl-PL"/>
              </w:rPr>
              <w:t xml:space="preserve">ie Passivseite – </w:t>
            </w:r>
            <w:proofErr w:type="spellStart"/>
            <w:r w:rsidR="003537B0" w:rsidRPr="00EE584E">
              <w:rPr>
                <w:rFonts w:ascii="Times New Roman" w:eastAsia="Times New Roman" w:hAnsi="Times New Roman" w:cs="Times New Roman"/>
                <w:color w:val="000000"/>
                <w:sz w:val="24"/>
                <w:szCs w:val="24"/>
                <w:lang w:val="de-DE" w:eastAsia="pl-PL"/>
              </w:rPr>
              <w:t>pasywna</w:t>
            </w:r>
            <w:proofErr w:type="spellEnd"/>
            <w:r w:rsidR="003537B0" w:rsidRPr="00EE584E">
              <w:rPr>
                <w:rFonts w:ascii="Times New Roman" w:eastAsia="Times New Roman" w:hAnsi="Times New Roman" w:cs="Times New Roman"/>
                <w:color w:val="000000"/>
                <w:sz w:val="24"/>
                <w:szCs w:val="24"/>
                <w:lang w:val="de-DE" w:eastAsia="pl-PL"/>
              </w:rPr>
              <w:t xml:space="preserve"> </w:t>
            </w:r>
            <w:proofErr w:type="spellStart"/>
            <w:r w:rsidR="003537B0" w:rsidRPr="00EE584E">
              <w:rPr>
                <w:rFonts w:ascii="Times New Roman" w:eastAsia="Times New Roman" w:hAnsi="Times New Roman" w:cs="Times New Roman"/>
                <w:color w:val="000000"/>
                <w:sz w:val="24"/>
                <w:szCs w:val="24"/>
                <w:lang w:val="de-DE" w:eastAsia="pl-PL"/>
              </w:rPr>
              <w:t>strona</w:t>
            </w:r>
            <w:proofErr w:type="spellEnd"/>
            <w:r w:rsidR="003537B0" w:rsidRPr="00EE584E">
              <w:rPr>
                <w:rFonts w:ascii="Times New Roman" w:eastAsia="Times New Roman" w:hAnsi="Times New Roman" w:cs="Times New Roman"/>
                <w:color w:val="000000"/>
                <w:sz w:val="24"/>
                <w:szCs w:val="24"/>
                <w:lang w:val="de-DE" w:eastAsia="pl-PL"/>
              </w:rPr>
              <w:t xml:space="preserve"> </w:t>
            </w:r>
          </w:p>
          <w:p w14:paraId="02DCA0DB" w14:textId="77777777"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der Erfolg – </w:t>
            </w:r>
            <w:proofErr w:type="spellStart"/>
            <w:r w:rsidRPr="00EE584E">
              <w:rPr>
                <w:rFonts w:ascii="Times New Roman" w:eastAsia="Times New Roman" w:hAnsi="Times New Roman" w:cs="Times New Roman"/>
                <w:color w:val="000000"/>
                <w:sz w:val="24"/>
                <w:szCs w:val="24"/>
                <w:lang w:val="de-DE" w:eastAsia="pl-PL"/>
              </w:rPr>
              <w:t>sukces</w:t>
            </w:r>
            <w:proofErr w:type="spellEnd"/>
            <w:r w:rsidRPr="00EE584E">
              <w:rPr>
                <w:rFonts w:ascii="Times New Roman" w:eastAsia="Times New Roman" w:hAnsi="Times New Roman" w:cs="Times New Roman"/>
                <w:color w:val="000000"/>
                <w:sz w:val="24"/>
                <w:szCs w:val="24"/>
                <w:lang w:val="de-DE" w:eastAsia="pl-PL"/>
              </w:rPr>
              <w:t xml:space="preserve"> </w:t>
            </w:r>
          </w:p>
          <w:p w14:paraId="6513B51B" w14:textId="77777777"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 die wirtschaftliche Lage – </w:t>
            </w:r>
            <w:proofErr w:type="spellStart"/>
            <w:r w:rsidRPr="00EE584E">
              <w:rPr>
                <w:rFonts w:ascii="Times New Roman" w:eastAsia="Times New Roman" w:hAnsi="Times New Roman" w:cs="Times New Roman"/>
                <w:color w:val="000000"/>
                <w:sz w:val="24"/>
                <w:szCs w:val="24"/>
                <w:lang w:val="de-DE" w:eastAsia="pl-PL"/>
              </w:rPr>
              <w:t>sytuacja</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gospodarcza</w:t>
            </w:r>
            <w:proofErr w:type="spellEnd"/>
          </w:p>
          <w:p w14:paraId="4017B034" w14:textId="77777777" w:rsidR="003537B0" w:rsidRPr="00EE584E" w:rsidRDefault="003537B0" w:rsidP="0030315D">
            <w:pPr>
              <w:spacing w:line="360" w:lineRule="auto"/>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 xml:space="preserve">die Aufstellung der Bilanz – </w:t>
            </w:r>
            <w:proofErr w:type="spellStart"/>
            <w:r w:rsidRPr="00EE584E">
              <w:rPr>
                <w:rFonts w:ascii="Times New Roman" w:eastAsia="Times New Roman" w:hAnsi="Times New Roman" w:cs="Times New Roman"/>
                <w:color w:val="000000"/>
                <w:sz w:val="24"/>
                <w:szCs w:val="24"/>
                <w:lang w:val="de-DE" w:eastAsia="pl-PL"/>
              </w:rPr>
              <w:t>sporządzenie</w:t>
            </w:r>
            <w:proofErr w:type="spellEnd"/>
            <w:r w:rsidRPr="00EE584E">
              <w:rPr>
                <w:rFonts w:ascii="Times New Roman" w:eastAsia="Times New Roman" w:hAnsi="Times New Roman" w:cs="Times New Roman"/>
                <w:color w:val="000000"/>
                <w:sz w:val="24"/>
                <w:szCs w:val="24"/>
                <w:lang w:val="de-DE" w:eastAsia="pl-PL"/>
              </w:rPr>
              <w:t xml:space="preserve"> </w:t>
            </w:r>
            <w:proofErr w:type="spellStart"/>
            <w:r w:rsidRPr="00EE584E">
              <w:rPr>
                <w:rFonts w:ascii="Times New Roman" w:eastAsia="Times New Roman" w:hAnsi="Times New Roman" w:cs="Times New Roman"/>
                <w:color w:val="000000"/>
                <w:sz w:val="24"/>
                <w:szCs w:val="24"/>
                <w:lang w:val="de-DE" w:eastAsia="pl-PL"/>
              </w:rPr>
              <w:t>bilansu</w:t>
            </w:r>
            <w:proofErr w:type="spellEnd"/>
            <w:r w:rsidRPr="00EE584E">
              <w:rPr>
                <w:rFonts w:ascii="Times New Roman" w:eastAsia="Times New Roman" w:hAnsi="Times New Roman" w:cs="Times New Roman"/>
                <w:color w:val="000000"/>
                <w:sz w:val="24"/>
                <w:szCs w:val="24"/>
                <w:lang w:val="de-DE" w:eastAsia="pl-PL"/>
              </w:rPr>
              <w:t xml:space="preserve"> </w:t>
            </w:r>
          </w:p>
        </w:tc>
      </w:tr>
    </w:tbl>
    <w:p w14:paraId="1F76E630" w14:textId="3729367E" w:rsidR="003537B0" w:rsidRPr="00EE584E" w:rsidRDefault="003537B0" w:rsidP="003537B0">
      <w:pPr>
        <w:spacing w:after="0" w:line="360" w:lineRule="auto"/>
        <w:rPr>
          <w:rFonts w:ascii="Times New Roman" w:eastAsia="Times New Roman" w:hAnsi="Times New Roman" w:cs="Times New Roman"/>
          <w:color w:val="000000"/>
          <w:sz w:val="24"/>
          <w:szCs w:val="24"/>
          <w:lang w:val="de-DE" w:eastAsia="pl-PL"/>
        </w:rPr>
      </w:pPr>
    </w:p>
    <w:p w14:paraId="431C6334" w14:textId="77777777" w:rsidR="007D4B75" w:rsidRPr="00EE584E" w:rsidRDefault="007D4B75" w:rsidP="003537B0">
      <w:pPr>
        <w:spacing w:after="0" w:line="360" w:lineRule="auto"/>
        <w:rPr>
          <w:rFonts w:ascii="Times New Roman" w:eastAsia="Times New Roman" w:hAnsi="Times New Roman" w:cs="Times New Roman"/>
          <w:color w:val="000000"/>
          <w:sz w:val="24"/>
          <w:szCs w:val="24"/>
          <w:lang w:val="de-DE" w:eastAsia="pl-PL"/>
        </w:rPr>
      </w:pPr>
    </w:p>
    <w:p w14:paraId="2F696FEB" w14:textId="77777777" w:rsidR="003537B0" w:rsidRPr="007D4B75" w:rsidRDefault="003537B0" w:rsidP="007D4B75">
      <w:pPr>
        <w:spacing w:after="0" w:line="360" w:lineRule="auto"/>
        <w:rPr>
          <w:rFonts w:ascii="Times New Roman" w:eastAsia="Times New Roman" w:hAnsi="Times New Roman" w:cs="Times New Roman"/>
          <w:color w:val="000000"/>
          <w:sz w:val="24"/>
          <w:szCs w:val="24"/>
          <w:lang w:eastAsia="pl-PL"/>
        </w:rPr>
      </w:pPr>
      <w:proofErr w:type="spellStart"/>
      <w:r w:rsidRPr="007D4B75">
        <w:rPr>
          <w:rFonts w:ascii="Times New Roman" w:eastAsia="Times New Roman" w:hAnsi="Times New Roman" w:cs="Times New Roman"/>
          <w:color w:val="000000"/>
          <w:sz w:val="24"/>
          <w:szCs w:val="24"/>
          <w:lang w:eastAsia="pl-PL"/>
        </w:rPr>
        <w:t>Fragen</w:t>
      </w:r>
      <w:proofErr w:type="spellEnd"/>
      <w:r w:rsidRPr="007D4B75">
        <w:rPr>
          <w:rFonts w:ascii="Times New Roman" w:eastAsia="Times New Roman" w:hAnsi="Times New Roman" w:cs="Times New Roman"/>
          <w:color w:val="000000"/>
          <w:sz w:val="24"/>
          <w:szCs w:val="24"/>
          <w:lang w:eastAsia="pl-PL"/>
        </w:rPr>
        <w:t xml:space="preserve"> </w:t>
      </w:r>
      <w:proofErr w:type="spellStart"/>
      <w:r w:rsidRPr="007D4B75">
        <w:rPr>
          <w:rFonts w:ascii="Times New Roman" w:eastAsia="Times New Roman" w:hAnsi="Times New Roman" w:cs="Times New Roman"/>
          <w:color w:val="000000"/>
          <w:sz w:val="24"/>
          <w:szCs w:val="24"/>
          <w:lang w:eastAsia="pl-PL"/>
        </w:rPr>
        <w:t>zum</w:t>
      </w:r>
      <w:proofErr w:type="spellEnd"/>
      <w:r w:rsidRPr="007D4B75">
        <w:rPr>
          <w:rFonts w:ascii="Times New Roman" w:eastAsia="Times New Roman" w:hAnsi="Times New Roman" w:cs="Times New Roman"/>
          <w:color w:val="000000"/>
          <w:sz w:val="24"/>
          <w:szCs w:val="24"/>
          <w:lang w:eastAsia="pl-PL"/>
        </w:rPr>
        <w:t xml:space="preserve"> </w:t>
      </w:r>
      <w:proofErr w:type="spellStart"/>
      <w:r w:rsidRPr="007D4B75">
        <w:rPr>
          <w:rFonts w:ascii="Times New Roman" w:eastAsia="Times New Roman" w:hAnsi="Times New Roman" w:cs="Times New Roman"/>
          <w:color w:val="000000"/>
          <w:sz w:val="24"/>
          <w:szCs w:val="24"/>
          <w:lang w:eastAsia="pl-PL"/>
        </w:rPr>
        <w:t>Text</w:t>
      </w:r>
      <w:proofErr w:type="spellEnd"/>
      <w:r w:rsidRPr="007D4B75">
        <w:rPr>
          <w:rFonts w:ascii="Times New Roman" w:eastAsia="Times New Roman" w:hAnsi="Times New Roman" w:cs="Times New Roman"/>
          <w:color w:val="000000"/>
          <w:sz w:val="24"/>
          <w:szCs w:val="24"/>
          <w:lang w:eastAsia="pl-PL"/>
        </w:rPr>
        <w:t xml:space="preserve">: </w:t>
      </w:r>
    </w:p>
    <w:p w14:paraId="7AF751D9" w14:textId="77777777" w:rsidR="003537B0" w:rsidRPr="00EE584E" w:rsidRDefault="003537B0" w:rsidP="007D4B75">
      <w:pPr>
        <w:pStyle w:val="Akapitzlist"/>
        <w:numPr>
          <w:ilvl w:val="0"/>
          <w:numId w:val="5"/>
        </w:numPr>
        <w:spacing w:after="0" w:line="360" w:lineRule="auto"/>
        <w:ind w:left="714" w:hanging="357"/>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Was ist das italienische Wort für Bilanz?</w:t>
      </w:r>
    </w:p>
    <w:p w14:paraId="7D0BFCF8" w14:textId="77777777" w:rsidR="003537B0" w:rsidRPr="00EE584E" w:rsidRDefault="003537B0" w:rsidP="007D4B75">
      <w:pPr>
        <w:pStyle w:val="Akapitzlist"/>
        <w:numPr>
          <w:ilvl w:val="0"/>
          <w:numId w:val="5"/>
        </w:numPr>
        <w:spacing w:after="0" w:line="360" w:lineRule="auto"/>
        <w:ind w:left="714" w:hanging="357"/>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Müssen Vermögen gleich Verbindlichkeiten sein?</w:t>
      </w:r>
    </w:p>
    <w:p w14:paraId="4FF4C222" w14:textId="77777777" w:rsidR="003537B0" w:rsidRPr="00EE584E" w:rsidRDefault="003537B0" w:rsidP="007D4B75">
      <w:pPr>
        <w:pStyle w:val="Akapitzlist"/>
        <w:numPr>
          <w:ilvl w:val="0"/>
          <w:numId w:val="5"/>
        </w:numPr>
        <w:spacing w:after="0" w:line="360" w:lineRule="auto"/>
        <w:ind w:left="714" w:hanging="357"/>
        <w:rPr>
          <w:rFonts w:ascii="Times New Roman" w:eastAsia="Times New Roman" w:hAnsi="Times New Roman" w:cs="Times New Roman"/>
          <w:color w:val="000000"/>
          <w:sz w:val="24"/>
          <w:szCs w:val="24"/>
          <w:lang w:val="de-DE" w:eastAsia="pl-PL"/>
        </w:rPr>
      </w:pPr>
      <w:r w:rsidRPr="00EE584E">
        <w:rPr>
          <w:rFonts w:ascii="Times New Roman" w:eastAsia="Times New Roman" w:hAnsi="Times New Roman" w:cs="Times New Roman"/>
          <w:color w:val="000000"/>
          <w:sz w:val="24"/>
          <w:szCs w:val="24"/>
          <w:lang w:val="de-DE" w:eastAsia="pl-PL"/>
        </w:rPr>
        <w:t>Wer muss den Jahresbericht unterzeichnen?</w:t>
      </w:r>
    </w:p>
    <w:p w14:paraId="7BC87EEB" w14:textId="77777777" w:rsidR="003537B0" w:rsidRPr="00EE584E" w:rsidRDefault="003537B0" w:rsidP="007D4B75">
      <w:pPr>
        <w:pStyle w:val="Akapitzlist"/>
        <w:numPr>
          <w:ilvl w:val="0"/>
          <w:numId w:val="5"/>
        </w:numPr>
        <w:spacing w:after="0" w:line="360" w:lineRule="auto"/>
        <w:ind w:left="714" w:hanging="357"/>
        <w:rPr>
          <w:rFonts w:ascii="Times New Roman" w:hAnsi="Times New Roman" w:cs="Times New Roman"/>
          <w:color w:val="000000"/>
          <w:spacing w:val="-2"/>
          <w:sz w:val="24"/>
          <w:szCs w:val="24"/>
          <w:lang w:val="de-DE"/>
        </w:rPr>
      </w:pPr>
      <w:r w:rsidRPr="00EE584E">
        <w:rPr>
          <w:rFonts w:ascii="Times New Roman" w:hAnsi="Times New Roman" w:cs="Times New Roman"/>
          <w:color w:val="000000"/>
          <w:spacing w:val="-2"/>
          <w:sz w:val="24"/>
          <w:szCs w:val="24"/>
          <w:lang w:val="de-DE"/>
        </w:rPr>
        <w:t>Soll ich eine Eröffnungs- und Schlussbilanz erstellen?</w:t>
      </w:r>
    </w:p>
    <w:p w14:paraId="55BA0524" w14:textId="77777777" w:rsidR="003537B0" w:rsidRPr="00EE584E" w:rsidRDefault="003537B0" w:rsidP="007D4B75">
      <w:pPr>
        <w:pStyle w:val="Akapitzlist"/>
        <w:numPr>
          <w:ilvl w:val="0"/>
          <w:numId w:val="5"/>
        </w:numPr>
        <w:spacing w:after="0" w:line="360" w:lineRule="auto"/>
        <w:ind w:left="714" w:hanging="357"/>
        <w:rPr>
          <w:rFonts w:ascii="Times New Roman" w:hAnsi="Times New Roman" w:cs="Times New Roman"/>
          <w:color w:val="000000"/>
          <w:spacing w:val="-2"/>
          <w:sz w:val="24"/>
          <w:szCs w:val="24"/>
          <w:lang w:val="de-DE"/>
        </w:rPr>
      </w:pPr>
      <w:r w:rsidRPr="00EE584E">
        <w:rPr>
          <w:rFonts w:ascii="Times New Roman" w:hAnsi="Times New Roman" w:cs="Times New Roman"/>
          <w:color w:val="000000"/>
          <w:spacing w:val="-2"/>
          <w:sz w:val="24"/>
          <w:szCs w:val="24"/>
          <w:lang w:val="de-DE"/>
        </w:rPr>
        <w:t>Umfasst das Anlagevermögen Grundstücke und Gebäude?</w:t>
      </w:r>
    </w:p>
    <w:p w14:paraId="5C641503" w14:textId="77777777" w:rsidR="003537B0" w:rsidRPr="00EE584E" w:rsidRDefault="003537B0" w:rsidP="007D4B75">
      <w:pPr>
        <w:pStyle w:val="Akapitzlist"/>
        <w:numPr>
          <w:ilvl w:val="0"/>
          <w:numId w:val="5"/>
        </w:numPr>
        <w:spacing w:after="0" w:line="360" w:lineRule="auto"/>
        <w:ind w:left="714" w:hanging="357"/>
        <w:rPr>
          <w:rFonts w:ascii="Times New Roman" w:hAnsi="Times New Roman" w:cs="Times New Roman"/>
          <w:color w:val="000000"/>
          <w:spacing w:val="-2"/>
          <w:sz w:val="24"/>
          <w:szCs w:val="24"/>
          <w:lang w:val="de-DE"/>
        </w:rPr>
      </w:pPr>
      <w:r w:rsidRPr="00EE584E">
        <w:rPr>
          <w:rFonts w:ascii="Times New Roman" w:hAnsi="Times New Roman" w:cs="Times New Roman"/>
          <w:color w:val="000000"/>
          <w:spacing w:val="-2"/>
          <w:sz w:val="24"/>
          <w:szCs w:val="24"/>
          <w:lang w:val="de-DE"/>
        </w:rPr>
        <w:t>Was gehört neben den Vorräten zum Umlaufvermögen?</w:t>
      </w:r>
    </w:p>
    <w:p w14:paraId="0686F341" w14:textId="77777777" w:rsidR="003537B0" w:rsidRPr="00EE584E" w:rsidRDefault="003537B0" w:rsidP="007D4B75">
      <w:pPr>
        <w:pStyle w:val="Akapitzlist"/>
        <w:numPr>
          <w:ilvl w:val="0"/>
          <w:numId w:val="5"/>
        </w:numPr>
        <w:spacing w:after="0" w:line="360" w:lineRule="auto"/>
        <w:ind w:left="714" w:hanging="357"/>
        <w:rPr>
          <w:rFonts w:ascii="Times New Roman" w:hAnsi="Times New Roman" w:cs="Times New Roman"/>
          <w:color w:val="000000"/>
          <w:spacing w:val="-2"/>
          <w:sz w:val="24"/>
          <w:szCs w:val="24"/>
          <w:lang w:val="de-DE"/>
        </w:rPr>
      </w:pPr>
      <w:r w:rsidRPr="00EE584E">
        <w:rPr>
          <w:rFonts w:ascii="Times New Roman" w:hAnsi="Times New Roman" w:cs="Times New Roman"/>
          <w:color w:val="000000"/>
          <w:spacing w:val="-2"/>
          <w:sz w:val="24"/>
          <w:szCs w:val="24"/>
          <w:lang w:val="de-DE"/>
        </w:rPr>
        <w:t>Gehört das Eigenkapital zur Gruppe der Verbindlichkeiten?</w:t>
      </w:r>
    </w:p>
    <w:p w14:paraId="022EABF4" w14:textId="77777777" w:rsidR="007D2637" w:rsidRPr="00EE584E" w:rsidRDefault="003537B0" w:rsidP="007D4B75">
      <w:pPr>
        <w:pStyle w:val="Akapitzlist"/>
        <w:numPr>
          <w:ilvl w:val="0"/>
          <w:numId w:val="5"/>
        </w:numPr>
        <w:spacing w:after="0" w:line="360" w:lineRule="auto"/>
        <w:ind w:left="714" w:hanging="357"/>
        <w:rPr>
          <w:rFonts w:ascii="Times New Roman" w:hAnsi="Times New Roman" w:cs="Times New Roman"/>
          <w:color w:val="000000"/>
          <w:spacing w:val="-2"/>
          <w:sz w:val="24"/>
          <w:szCs w:val="24"/>
          <w:lang w:val="de-DE"/>
        </w:rPr>
      </w:pPr>
      <w:r w:rsidRPr="00EE584E">
        <w:rPr>
          <w:rFonts w:ascii="Times New Roman" w:hAnsi="Times New Roman" w:cs="Times New Roman"/>
          <w:color w:val="000000"/>
          <w:spacing w:val="-2"/>
          <w:sz w:val="24"/>
          <w:szCs w:val="24"/>
          <w:lang w:val="de-DE"/>
        </w:rPr>
        <w:t>Wie viele Bilanzierungsregeln gibt es?</w:t>
      </w:r>
    </w:p>
    <w:sectPr w:rsidR="007D2637" w:rsidRPr="00EE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31C"/>
    <w:multiLevelType w:val="hybridMultilevel"/>
    <w:tmpl w:val="4E629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A216C"/>
    <w:multiLevelType w:val="hybridMultilevel"/>
    <w:tmpl w:val="B096D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826E1E"/>
    <w:multiLevelType w:val="hybridMultilevel"/>
    <w:tmpl w:val="03204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9B0CB2"/>
    <w:multiLevelType w:val="hybridMultilevel"/>
    <w:tmpl w:val="63E25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B075E1"/>
    <w:multiLevelType w:val="hybridMultilevel"/>
    <w:tmpl w:val="4E16F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86741702">
    <w:abstractNumId w:val="2"/>
  </w:num>
  <w:num w:numId="2" w16cid:durableId="1377923720">
    <w:abstractNumId w:val="4"/>
  </w:num>
  <w:num w:numId="3" w16cid:durableId="569970002">
    <w:abstractNumId w:val="3"/>
  </w:num>
  <w:num w:numId="4" w16cid:durableId="1142960618">
    <w:abstractNumId w:val="1"/>
  </w:num>
  <w:num w:numId="5" w16cid:durableId="92768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B0"/>
    <w:rsid w:val="003537B0"/>
    <w:rsid w:val="007D2637"/>
    <w:rsid w:val="007D4B75"/>
    <w:rsid w:val="00EE584E"/>
    <w:rsid w:val="00F614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BCF9"/>
  <w15:chartTrackingRefBased/>
  <w15:docId w15:val="{CC985404-B976-4CA7-8D97-F826DD4D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7B0"/>
  </w:style>
  <w:style w:type="paragraph" w:styleId="Nagwek1">
    <w:name w:val="heading 1"/>
    <w:basedOn w:val="Normalny"/>
    <w:next w:val="Normalny"/>
    <w:link w:val="Nagwek1Znak"/>
    <w:uiPriority w:val="9"/>
    <w:qFormat/>
    <w:rsid w:val="003537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3537B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7B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537B0"/>
    <w:rPr>
      <w:rFonts w:ascii="Times New Roman" w:eastAsia="Times New Roman" w:hAnsi="Times New Roman" w:cs="Times New Roman"/>
      <w:b/>
      <w:bCs/>
      <w:sz w:val="36"/>
      <w:szCs w:val="36"/>
      <w:lang w:eastAsia="pl-PL"/>
    </w:rPr>
  </w:style>
  <w:style w:type="character" w:customStyle="1" w:styleId="opening-headersubtitle">
    <w:name w:val="opening-header__subtitle"/>
    <w:basedOn w:val="Domylnaczcionkaakapitu"/>
    <w:rsid w:val="003537B0"/>
  </w:style>
  <w:style w:type="character" w:styleId="Hipercze">
    <w:name w:val="Hyperlink"/>
    <w:basedOn w:val="Domylnaczcionkaakapitu"/>
    <w:uiPriority w:val="99"/>
    <w:semiHidden/>
    <w:unhideWhenUsed/>
    <w:rsid w:val="003537B0"/>
    <w:rPr>
      <w:color w:val="0000FF"/>
      <w:u w:val="single"/>
    </w:rPr>
  </w:style>
  <w:style w:type="character" w:customStyle="1" w:styleId="a-visually-hidden">
    <w:name w:val="a-visually-hidden"/>
    <w:basedOn w:val="Domylnaczcionkaakapitu"/>
    <w:rsid w:val="003537B0"/>
  </w:style>
  <w:style w:type="character" w:styleId="Pogrubienie">
    <w:name w:val="Strong"/>
    <w:basedOn w:val="Domylnaczcionkaakapitu"/>
    <w:uiPriority w:val="22"/>
    <w:qFormat/>
    <w:rsid w:val="003537B0"/>
    <w:rPr>
      <w:b/>
      <w:bCs/>
    </w:rPr>
  </w:style>
  <w:style w:type="paragraph" w:styleId="NormalnyWeb">
    <w:name w:val="Normal (Web)"/>
    <w:basedOn w:val="Normalny"/>
    <w:uiPriority w:val="99"/>
    <w:unhideWhenUsed/>
    <w:rsid w:val="003537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37B0"/>
    <w:pPr>
      <w:ind w:left="720"/>
      <w:contextualSpacing/>
    </w:pPr>
  </w:style>
  <w:style w:type="table" w:styleId="Tabela-Siatka">
    <w:name w:val="Table Grid"/>
    <w:basedOn w:val="Standardowy"/>
    <w:uiPriority w:val="39"/>
    <w:rsid w:val="0035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7bwb">
    <w:name w:val="j7bwb"/>
    <w:basedOn w:val="Domylnaczcionkaakapitu"/>
    <w:rsid w:val="0035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pb.de/kurz-knapp/lexika/lexikon-der-wirtschaft/21236/zahlungsbilanz/"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1061</Words>
  <Characters>6372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Pruchnicka</dc:creator>
  <cp:keywords/>
  <dc:description/>
  <cp:lastModifiedBy>Barbara Skoczyńska-Prokopowicz</cp:lastModifiedBy>
  <cp:revision>5</cp:revision>
  <dcterms:created xsi:type="dcterms:W3CDTF">2023-01-09T18:13:00Z</dcterms:created>
  <dcterms:modified xsi:type="dcterms:W3CDTF">2023-01-13T15:47:00Z</dcterms:modified>
</cp:coreProperties>
</file>