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51" w:rsidRPr="001E3303" w:rsidRDefault="006F3551" w:rsidP="006F3551">
      <w:r w:rsidRPr="001E3303">
        <w:t>Michał Szczęch</w:t>
      </w:r>
    </w:p>
    <w:p w:rsidR="006F3551" w:rsidRPr="001E3303" w:rsidRDefault="006F3551" w:rsidP="006F3551">
      <w:r w:rsidRPr="001E3303">
        <w:t>II rok Ekonomia</w:t>
      </w:r>
    </w:p>
    <w:p w:rsidR="006F3551" w:rsidRPr="001E3303" w:rsidRDefault="00A05F3D" w:rsidP="006F3551">
      <w:r>
        <w:t xml:space="preserve">studia </w:t>
      </w:r>
      <w:r w:rsidRPr="00A05F3D">
        <w:rPr>
          <w:highlight w:val="yellow"/>
        </w:rPr>
        <w:t>sta</w:t>
      </w:r>
      <w:r w:rsidR="006F3551" w:rsidRPr="00A05F3D">
        <w:rPr>
          <w:highlight w:val="yellow"/>
        </w:rPr>
        <w:t>cjonarne</w:t>
      </w:r>
    </w:p>
    <w:p w:rsidR="006F3551" w:rsidRPr="001E3303" w:rsidRDefault="006F3551" w:rsidP="006F3551">
      <w:pPr>
        <w:rPr>
          <w:lang w:val="de-DE"/>
        </w:rPr>
      </w:pPr>
      <w:proofErr w:type="spellStart"/>
      <w:r w:rsidRPr="001E3303">
        <w:rPr>
          <w:lang w:val="de-DE"/>
        </w:rPr>
        <w:t>semestr</w:t>
      </w:r>
      <w:proofErr w:type="spellEnd"/>
      <w:r w:rsidRPr="001E3303">
        <w:rPr>
          <w:lang w:val="de-DE"/>
        </w:rPr>
        <w:t xml:space="preserve"> </w:t>
      </w:r>
      <w:proofErr w:type="spellStart"/>
      <w:r w:rsidRPr="001E3303">
        <w:rPr>
          <w:lang w:val="de-DE"/>
        </w:rPr>
        <w:t>letni</w:t>
      </w:r>
      <w:proofErr w:type="spellEnd"/>
      <w:r w:rsidRPr="001E3303">
        <w:rPr>
          <w:lang w:val="de-DE"/>
        </w:rPr>
        <w:t xml:space="preserve"> 2021/2022</w:t>
      </w:r>
    </w:p>
    <w:p w:rsidR="006F3551" w:rsidRPr="001E3303" w:rsidRDefault="006F3551" w:rsidP="006F3551">
      <w:pPr>
        <w:jc w:val="center"/>
        <w:rPr>
          <w:rFonts w:ascii="Times New Roman" w:hAnsi="Times New Roman" w:cs="Times New Roman"/>
          <w:b/>
          <w:lang w:val="de-DE"/>
        </w:rPr>
      </w:pPr>
      <w:r w:rsidRPr="001E3303">
        <w:rPr>
          <w:rFonts w:ascii="Times New Roman" w:hAnsi="Times New Roman" w:cs="Times New Roman"/>
          <w:b/>
          <w:lang w:val="de-DE"/>
        </w:rPr>
        <w:t>Die Europäische Union</w:t>
      </w:r>
    </w:p>
    <w:p w:rsidR="006F3551" w:rsidRPr="001E3303" w:rsidRDefault="006F3551" w:rsidP="006F3551">
      <w:pPr>
        <w:rPr>
          <w:rFonts w:ascii="Times New Roman" w:hAnsi="Times New Roman" w:cs="Times New Roman"/>
          <w:lang w:val="de-DE"/>
        </w:rPr>
      </w:pPr>
      <w:r w:rsidRPr="001E3303">
        <w:rPr>
          <w:rFonts w:ascii="Times New Roman" w:hAnsi="Times New Roman" w:cs="Times New Roman"/>
          <w:lang w:val="de-DE"/>
        </w:rPr>
        <w:t xml:space="preserve">Guten Tag. Ich heiße </w:t>
      </w:r>
      <w:proofErr w:type="spellStart"/>
      <w:r w:rsidRPr="001E3303">
        <w:rPr>
          <w:rFonts w:ascii="Times New Roman" w:hAnsi="Times New Roman" w:cs="Times New Roman"/>
          <w:lang w:val="de-DE"/>
        </w:rPr>
        <w:t>Michał</w:t>
      </w:r>
      <w:proofErr w:type="spellEnd"/>
      <w:r w:rsidRPr="001E3303">
        <w:rPr>
          <w:rFonts w:ascii="Times New Roman" w:hAnsi="Times New Roman" w:cs="Times New Roman"/>
          <w:lang w:val="de-DE"/>
        </w:rPr>
        <w:t xml:space="preserve"> </w:t>
      </w:r>
      <w:proofErr w:type="spellStart"/>
      <w:r w:rsidRPr="001E3303">
        <w:rPr>
          <w:rFonts w:ascii="Times New Roman" w:hAnsi="Times New Roman" w:cs="Times New Roman"/>
          <w:lang w:val="de-DE"/>
        </w:rPr>
        <w:t>Szczęch</w:t>
      </w:r>
      <w:proofErr w:type="spellEnd"/>
      <w:r w:rsidRPr="001E3303">
        <w:rPr>
          <w:rFonts w:ascii="Times New Roman" w:hAnsi="Times New Roman" w:cs="Times New Roman"/>
          <w:lang w:val="de-DE"/>
        </w:rPr>
        <w:t>. Ich lade Sie herzlich zu meiner Pr</w:t>
      </w:r>
      <w:r w:rsidRPr="001E3303">
        <w:rPr>
          <w:rFonts w:ascii="Times New Roman" w:hAnsi="Times New Roman" w:cs="Times New Roman"/>
          <w:bCs/>
          <w:color w:val="262626" w:themeColor="text1" w:themeTint="D9"/>
          <w:shd w:val="clear" w:color="auto" w:fill="FFFFFF"/>
          <w:lang w:val="de-DE"/>
        </w:rPr>
        <w:t xml:space="preserve">äsentation ein. Das Thema ist </w:t>
      </w:r>
      <w:r w:rsidRPr="001E3303">
        <w:rPr>
          <w:rFonts w:ascii="Times New Roman" w:hAnsi="Times New Roman" w:cs="Times New Roman"/>
          <w:lang w:val="de-DE"/>
        </w:rPr>
        <w:t>Europäische Union.</w:t>
      </w:r>
    </w:p>
    <w:p w:rsidR="00FA1C2B" w:rsidRPr="001E3303" w:rsidRDefault="00FA1C2B" w:rsidP="006F3551">
      <w:pPr>
        <w:rPr>
          <w:rFonts w:ascii="Times New Roman" w:hAnsi="Times New Roman" w:cs="Times New Roman"/>
          <w:lang w:val="de-DE"/>
        </w:rPr>
      </w:pPr>
    </w:p>
    <w:p w:rsidR="00FA1C2B" w:rsidRPr="001E3303" w:rsidRDefault="00FA1C2B" w:rsidP="006F3551">
      <w:pPr>
        <w:rPr>
          <w:rFonts w:ascii="Times New Roman" w:hAnsi="Times New Roman" w:cs="Times New Roman"/>
          <w:b/>
          <w:bCs/>
        </w:rPr>
      </w:pPr>
      <w:proofErr w:type="spellStart"/>
      <w:r w:rsidRPr="001E3303">
        <w:rPr>
          <w:rFonts w:ascii="Times New Roman" w:hAnsi="Times New Roman" w:cs="Times New Roman"/>
          <w:b/>
          <w:bCs/>
        </w:rPr>
        <w:t>Präsentationsplan</w:t>
      </w:r>
      <w:proofErr w:type="spellEnd"/>
    </w:p>
    <w:p w:rsidR="00C32C29" w:rsidRPr="001E3303" w:rsidRDefault="001E3303" w:rsidP="00FA1C2B">
      <w:pPr>
        <w:numPr>
          <w:ilvl w:val="0"/>
          <w:numId w:val="7"/>
        </w:numPr>
        <w:rPr>
          <w:rFonts w:ascii="Times New Roman" w:hAnsi="Times New Roman" w:cs="Times New Roman"/>
        </w:rPr>
      </w:pPr>
      <w:proofErr w:type="spellStart"/>
      <w:r w:rsidRPr="001E3303">
        <w:rPr>
          <w:rFonts w:ascii="Times New Roman" w:hAnsi="Times New Roman" w:cs="Times New Roman"/>
        </w:rPr>
        <w:t>Gründung</w:t>
      </w:r>
      <w:proofErr w:type="spellEnd"/>
      <w:r w:rsidRPr="001E3303">
        <w:rPr>
          <w:rFonts w:ascii="Times New Roman" w:hAnsi="Times New Roman" w:cs="Times New Roman"/>
        </w:rPr>
        <w:t xml:space="preserve"> </w:t>
      </w:r>
      <w:proofErr w:type="spellStart"/>
      <w:r w:rsidRPr="001E3303">
        <w:rPr>
          <w:rFonts w:ascii="Times New Roman" w:hAnsi="Times New Roman" w:cs="Times New Roman"/>
        </w:rPr>
        <w:t>und</w:t>
      </w:r>
      <w:proofErr w:type="spellEnd"/>
      <w:r w:rsidRPr="001E3303">
        <w:rPr>
          <w:rFonts w:ascii="Times New Roman" w:hAnsi="Times New Roman" w:cs="Times New Roman"/>
        </w:rPr>
        <w:t xml:space="preserve"> </w:t>
      </w:r>
      <w:proofErr w:type="spellStart"/>
      <w:r w:rsidRPr="001E3303">
        <w:rPr>
          <w:rFonts w:ascii="Times New Roman" w:hAnsi="Times New Roman" w:cs="Times New Roman"/>
        </w:rPr>
        <w:t>Entwicklung</w:t>
      </w:r>
      <w:proofErr w:type="spellEnd"/>
      <w:r w:rsidRPr="001E3303">
        <w:rPr>
          <w:rFonts w:ascii="Times New Roman" w:hAnsi="Times New Roman" w:cs="Times New Roman"/>
        </w:rPr>
        <w:t xml:space="preserve"> der EU</w:t>
      </w:r>
    </w:p>
    <w:p w:rsidR="00C32C29" w:rsidRPr="001E3303" w:rsidRDefault="001E3303" w:rsidP="00FA1C2B">
      <w:pPr>
        <w:numPr>
          <w:ilvl w:val="0"/>
          <w:numId w:val="7"/>
        </w:numPr>
        <w:rPr>
          <w:rFonts w:ascii="Times New Roman" w:hAnsi="Times New Roman" w:cs="Times New Roman"/>
        </w:rPr>
      </w:pPr>
      <w:proofErr w:type="spellStart"/>
      <w:r w:rsidRPr="001E3303">
        <w:rPr>
          <w:rFonts w:ascii="Times New Roman" w:hAnsi="Times New Roman" w:cs="Times New Roman"/>
        </w:rPr>
        <w:t>Die</w:t>
      </w:r>
      <w:proofErr w:type="spellEnd"/>
      <w:r w:rsidRPr="001E3303">
        <w:rPr>
          <w:rFonts w:ascii="Times New Roman" w:hAnsi="Times New Roman" w:cs="Times New Roman"/>
        </w:rPr>
        <w:t> </w:t>
      </w:r>
      <w:proofErr w:type="spellStart"/>
      <w:r w:rsidRPr="001E3303">
        <w:rPr>
          <w:rFonts w:ascii="Times New Roman" w:hAnsi="Times New Roman" w:cs="Times New Roman"/>
        </w:rPr>
        <w:t>Einführung</w:t>
      </w:r>
      <w:proofErr w:type="spellEnd"/>
      <w:r w:rsidRPr="001E3303">
        <w:rPr>
          <w:rFonts w:ascii="Times New Roman" w:hAnsi="Times New Roman" w:cs="Times New Roman"/>
        </w:rPr>
        <w:t> des Euro</w:t>
      </w:r>
    </w:p>
    <w:p w:rsidR="00C32C29" w:rsidRPr="001E3303" w:rsidRDefault="001E3303" w:rsidP="00FA1C2B">
      <w:pPr>
        <w:numPr>
          <w:ilvl w:val="0"/>
          <w:numId w:val="7"/>
        </w:numPr>
        <w:rPr>
          <w:rFonts w:ascii="Times New Roman" w:hAnsi="Times New Roman" w:cs="Times New Roman"/>
        </w:rPr>
      </w:pPr>
      <w:proofErr w:type="spellStart"/>
      <w:r w:rsidRPr="001E3303">
        <w:rPr>
          <w:rFonts w:ascii="Times New Roman" w:hAnsi="Times New Roman" w:cs="Times New Roman"/>
        </w:rPr>
        <w:t>Die</w:t>
      </w:r>
      <w:proofErr w:type="spellEnd"/>
      <w:r w:rsidRPr="001E3303">
        <w:rPr>
          <w:rFonts w:ascii="Times New Roman" w:hAnsi="Times New Roman" w:cs="Times New Roman"/>
        </w:rPr>
        <w:t xml:space="preserve"> </w:t>
      </w:r>
      <w:proofErr w:type="spellStart"/>
      <w:r w:rsidRPr="001E3303">
        <w:rPr>
          <w:rFonts w:ascii="Times New Roman" w:hAnsi="Times New Roman" w:cs="Times New Roman"/>
        </w:rPr>
        <w:t>Mitgliedsstaaten</w:t>
      </w:r>
      <w:proofErr w:type="spellEnd"/>
      <w:r w:rsidRPr="001E3303">
        <w:rPr>
          <w:rFonts w:ascii="Times New Roman" w:hAnsi="Times New Roman" w:cs="Times New Roman"/>
        </w:rPr>
        <w:t xml:space="preserve"> der EU</w:t>
      </w:r>
    </w:p>
    <w:p w:rsidR="00C32C29" w:rsidRPr="001E3303" w:rsidRDefault="001E3303" w:rsidP="00FA1C2B">
      <w:pPr>
        <w:numPr>
          <w:ilvl w:val="0"/>
          <w:numId w:val="7"/>
        </w:numPr>
        <w:rPr>
          <w:rFonts w:ascii="Times New Roman" w:hAnsi="Times New Roman" w:cs="Times New Roman"/>
        </w:rPr>
      </w:pPr>
      <w:proofErr w:type="spellStart"/>
      <w:r w:rsidRPr="001E3303">
        <w:rPr>
          <w:rFonts w:ascii="Times New Roman" w:hAnsi="Times New Roman" w:cs="Times New Roman"/>
        </w:rPr>
        <w:t>Die</w:t>
      </w:r>
      <w:proofErr w:type="spellEnd"/>
      <w:r w:rsidRPr="001E3303">
        <w:rPr>
          <w:rFonts w:ascii="Times New Roman" w:hAnsi="Times New Roman" w:cs="Times New Roman"/>
        </w:rPr>
        <w:t xml:space="preserve"> </w:t>
      </w:r>
      <w:proofErr w:type="spellStart"/>
      <w:r w:rsidRPr="001E3303">
        <w:rPr>
          <w:rFonts w:ascii="Times New Roman" w:hAnsi="Times New Roman" w:cs="Times New Roman"/>
        </w:rPr>
        <w:t>sechs</w:t>
      </w:r>
      <w:proofErr w:type="spellEnd"/>
      <w:r w:rsidRPr="001E3303">
        <w:rPr>
          <w:rFonts w:ascii="Times New Roman" w:hAnsi="Times New Roman" w:cs="Times New Roman"/>
        </w:rPr>
        <w:t xml:space="preserve"> </w:t>
      </w:r>
      <w:proofErr w:type="spellStart"/>
      <w:r w:rsidRPr="001E3303">
        <w:rPr>
          <w:rFonts w:ascii="Times New Roman" w:hAnsi="Times New Roman" w:cs="Times New Roman"/>
        </w:rPr>
        <w:t>Organe</w:t>
      </w:r>
      <w:proofErr w:type="spellEnd"/>
      <w:r w:rsidRPr="001E3303">
        <w:rPr>
          <w:rFonts w:ascii="Times New Roman" w:hAnsi="Times New Roman" w:cs="Times New Roman"/>
        </w:rPr>
        <w:t xml:space="preserve"> der EU</w:t>
      </w:r>
    </w:p>
    <w:p w:rsidR="00C23C6F" w:rsidRPr="001E3303" w:rsidRDefault="00C23C6F">
      <w:pPr>
        <w:rPr>
          <w:rFonts w:ascii="Times New Roman" w:hAnsi="Times New Roman" w:cs="Times New Roman"/>
          <w:u w:val="single"/>
          <w:lang w:val="de-DE"/>
        </w:rPr>
      </w:pPr>
    </w:p>
    <w:p w:rsidR="00FA1C2B" w:rsidRPr="001E3303" w:rsidRDefault="00FA1C2B" w:rsidP="00FA1C2B">
      <w:pPr>
        <w:pStyle w:val="Akapitzlist"/>
        <w:numPr>
          <w:ilvl w:val="0"/>
          <w:numId w:val="8"/>
        </w:numPr>
        <w:rPr>
          <w:rFonts w:ascii="Times New Roman" w:hAnsi="Times New Roman" w:cs="Times New Roman"/>
          <w:u w:val="single"/>
          <w:lang w:val="de-DE"/>
        </w:rPr>
      </w:pPr>
      <w:r w:rsidRPr="001E3303">
        <w:rPr>
          <w:rFonts w:ascii="Times New Roman" w:hAnsi="Times New Roman" w:cs="Times New Roman"/>
          <w:b/>
          <w:bCs/>
          <w:u w:val="single"/>
          <w:lang w:val="de-DE"/>
        </w:rPr>
        <w:t>Grundlegende Informationen über die EU</w:t>
      </w:r>
    </w:p>
    <w:p w:rsidR="004145AB" w:rsidRPr="001E3303" w:rsidRDefault="00171B79" w:rsidP="00FA1C2B">
      <w:pPr>
        <w:ind w:left="644"/>
        <w:rPr>
          <w:rFonts w:ascii="Times New Roman" w:hAnsi="Times New Roman" w:cs="Times New Roman"/>
          <w:b/>
          <w:color w:val="262626" w:themeColor="text1" w:themeTint="D9"/>
          <w:lang w:val="de-DE"/>
        </w:rPr>
      </w:pPr>
      <w:r w:rsidRPr="001E3303">
        <w:rPr>
          <w:rFonts w:ascii="Times New Roman" w:hAnsi="Times New Roman" w:cs="Times New Roman"/>
          <w:b/>
          <w:color w:val="262626" w:themeColor="text1" w:themeTint="D9"/>
          <w:shd w:val="clear" w:color="auto" w:fill="FFFFFF"/>
          <w:lang w:val="de-DE"/>
        </w:rPr>
        <w:t>Die </w:t>
      </w:r>
      <w:r w:rsidRPr="001E3303">
        <w:rPr>
          <w:rFonts w:ascii="Times New Roman" w:hAnsi="Times New Roman" w:cs="Times New Roman"/>
          <w:b/>
          <w:bCs/>
          <w:color w:val="262626" w:themeColor="text1" w:themeTint="D9"/>
          <w:shd w:val="clear" w:color="auto" w:fill="FFFFFF"/>
          <w:lang w:val="de-DE"/>
        </w:rPr>
        <w:t>Europäische Union</w:t>
      </w:r>
      <w:r w:rsidRPr="001E3303">
        <w:rPr>
          <w:rFonts w:ascii="Times New Roman" w:hAnsi="Times New Roman" w:cs="Times New Roman"/>
          <w:b/>
          <w:color w:val="262626" w:themeColor="text1" w:themeTint="D9"/>
          <w:shd w:val="clear" w:color="auto" w:fill="FFFFFF"/>
          <w:lang w:val="de-DE"/>
        </w:rPr>
        <w:t> (</w:t>
      </w:r>
      <w:r w:rsidRPr="001E3303">
        <w:rPr>
          <w:rFonts w:ascii="Times New Roman" w:hAnsi="Times New Roman" w:cs="Times New Roman"/>
          <w:b/>
          <w:bCs/>
          <w:color w:val="262626" w:themeColor="text1" w:themeTint="D9"/>
          <w:shd w:val="clear" w:color="auto" w:fill="FFFFFF"/>
          <w:lang w:val="de-DE"/>
        </w:rPr>
        <w:t>EU</w:t>
      </w:r>
      <w:r w:rsidRPr="001E3303">
        <w:rPr>
          <w:rFonts w:ascii="Times New Roman" w:hAnsi="Times New Roman" w:cs="Times New Roman"/>
          <w:b/>
          <w:color w:val="262626" w:themeColor="text1" w:themeTint="D9"/>
          <w:shd w:val="clear" w:color="auto" w:fill="FFFFFF"/>
          <w:lang w:val="de-DE"/>
        </w:rPr>
        <w:t>) ist ein </w:t>
      </w:r>
      <w:hyperlink r:id="rId6" w:tooltip="Staatenverbund" w:history="1">
        <w:r w:rsidRPr="001E3303">
          <w:rPr>
            <w:rStyle w:val="Hipercze"/>
            <w:rFonts w:ascii="Times New Roman" w:hAnsi="Times New Roman" w:cs="Times New Roman"/>
            <w:b/>
            <w:color w:val="262626" w:themeColor="text1" w:themeTint="D9"/>
            <w:u w:val="none"/>
            <w:shd w:val="clear" w:color="auto" w:fill="FFFFFF"/>
            <w:lang w:val="de-DE"/>
          </w:rPr>
          <w:t>Staatenverbund</w:t>
        </w:r>
      </w:hyperlink>
      <w:r w:rsidRPr="001E3303">
        <w:rPr>
          <w:rFonts w:ascii="Times New Roman" w:hAnsi="Times New Roman" w:cs="Times New Roman"/>
          <w:b/>
          <w:color w:val="262626" w:themeColor="text1" w:themeTint="D9"/>
          <w:shd w:val="clear" w:color="auto" w:fill="FFFFFF"/>
          <w:lang w:val="de-DE"/>
        </w:rPr>
        <w:t> aus </w:t>
      </w:r>
      <w:hyperlink r:id="rId7" w:tooltip="Mitgliedstaaten der Europäischen Union" w:history="1">
        <w:r w:rsidRPr="001E3303">
          <w:rPr>
            <w:rStyle w:val="Hipercze"/>
            <w:rFonts w:ascii="Times New Roman" w:hAnsi="Times New Roman" w:cs="Times New Roman"/>
            <w:b/>
            <w:color w:val="262626" w:themeColor="text1" w:themeTint="D9"/>
            <w:u w:val="none"/>
            <w:shd w:val="clear" w:color="auto" w:fill="FFFFFF"/>
            <w:lang w:val="de-DE"/>
          </w:rPr>
          <w:t>27 europäischen Staaten</w:t>
        </w:r>
      </w:hyperlink>
      <w:r w:rsidRPr="001E3303">
        <w:rPr>
          <w:rFonts w:ascii="Times New Roman" w:hAnsi="Times New Roman" w:cs="Times New Roman"/>
          <w:b/>
          <w:color w:val="262626" w:themeColor="text1" w:themeTint="D9"/>
          <w:shd w:val="clear" w:color="auto" w:fill="FFFFFF"/>
          <w:lang w:val="de-DE"/>
        </w:rPr>
        <w:t>. Außerhalb des geographischen </w:t>
      </w:r>
      <w:hyperlink r:id="rId8" w:tooltip="Europa" w:history="1">
        <w:r w:rsidRPr="001E3303">
          <w:rPr>
            <w:rStyle w:val="Hipercze"/>
            <w:rFonts w:ascii="Times New Roman" w:hAnsi="Times New Roman" w:cs="Times New Roman"/>
            <w:b/>
            <w:color w:val="262626" w:themeColor="text1" w:themeTint="D9"/>
            <w:u w:val="none"/>
            <w:shd w:val="clear" w:color="auto" w:fill="FFFFFF"/>
            <w:lang w:val="de-DE"/>
          </w:rPr>
          <w:t>Europas</w:t>
        </w:r>
      </w:hyperlink>
      <w:r w:rsidRPr="001E3303">
        <w:rPr>
          <w:rFonts w:ascii="Times New Roman" w:hAnsi="Times New Roman" w:cs="Times New Roman"/>
          <w:b/>
          <w:color w:val="262626" w:themeColor="text1" w:themeTint="D9"/>
          <w:shd w:val="clear" w:color="auto" w:fill="FFFFFF"/>
          <w:lang w:val="de-DE"/>
        </w:rPr>
        <w:t> umfasst die EU die </w:t>
      </w:r>
      <w:hyperlink r:id="rId9" w:tooltip="Republik Zypern" w:history="1">
        <w:r w:rsidRPr="001E3303">
          <w:rPr>
            <w:rStyle w:val="Hipercze"/>
            <w:rFonts w:ascii="Times New Roman" w:hAnsi="Times New Roman" w:cs="Times New Roman"/>
            <w:b/>
            <w:color w:val="262626" w:themeColor="text1" w:themeTint="D9"/>
            <w:u w:val="none"/>
            <w:shd w:val="clear" w:color="auto" w:fill="FFFFFF"/>
            <w:lang w:val="de-DE"/>
          </w:rPr>
          <w:t>Republik Zypern</w:t>
        </w:r>
      </w:hyperlink>
      <w:r w:rsidRPr="001E3303">
        <w:rPr>
          <w:rFonts w:ascii="Times New Roman" w:hAnsi="Times New Roman" w:cs="Times New Roman"/>
          <w:b/>
          <w:color w:val="262626" w:themeColor="text1" w:themeTint="D9"/>
          <w:shd w:val="clear" w:color="auto" w:fill="FFFFFF"/>
          <w:lang w:val="de-DE"/>
        </w:rPr>
        <w:t> und einige </w:t>
      </w:r>
      <w:hyperlink r:id="rId10" w:anchor="Au%C3%9Fereurop%C3%A4ische_Gebiete" w:history="1">
        <w:r w:rsidRPr="001E3303">
          <w:rPr>
            <w:rStyle w:val="Hipercze"/>
            <w:rFonts w:ascii="Times New Roman" w:hAnsi="Times New Roman" w:cs="Times New Roman"/>
            <w:b/>
            <w:color w:val="262626" w:themeColor="text1" w:themeTint="D9"/>
            <w:u w:val="none"/>
            <w:shd w:val="clear" w:color="auto" w:fill="FFFFFF"/>
            <w:lang w:val="de-DE"/>
          </w:rPr>
          <w:t>Überseegebiete</w:t>
        </w:r>
      </w:hyperlink>
      <w:r w:rsidRPr="001E3303">
        <w:rPr>
          <w:rFonts w:ascii="Times New Roman" w:hAnsi="Times New Roman" w:cs="Times New Roman"/>
          <w:b/>
          <w:color w:val="262626" w:themeColor="text1" w:themeTint="D9"/>
          <w:shd w:val="clear" w:color="auto" w:fill="FFFFFF"/>
          <w:lang w:val="de-DE"/>
        </w:rPr>
        <w:t>. Sie hat insgesamt etwa 450 Millionen </w:t>
      </w:r>
      <w:hyperlink r:id="rId11" w:tooltip="Europäer" w:history="1">
        <w:r w:rsidRPr="001E3303">
          <w:rPr>
            <w:rStyle w:val="Hipercze"/>
            <w:rFonts w:ascii="Times New Roman" w:hAnsi="Times New Roman" w:cs="Times New Roman"/>
            <w:b/>
            <w:color w:val="262626" w:themeColor="text1" w:themeTint="D9"/>
            <w:u w:val="none"/>
            <w:shd w:val="clear" w:color="auto" w:fill="FFFFFF"/>
            <w:lang w:val="de-DE"/>
          </w:rPr>
          <w:t>Einwohner</w:t>
        </w:r>
      </w:hyperlink>
      <w:r w:rsidRPr="001E3303">
        <w:rPr>
          <w:rFonts w:ascii="Times New Roman" w:hAnsi="Times New Roman" w:cs="Times New Roman"/>
          <w:b/>
          <w:color w:val="262626" w:themeColor="text1" w:themeTint="D9"/>
          <w:shd w:val="clear" w:color="auto" w:fill="FFFFFF"/>
          <w:lang w:val="de-DE"/>
        </w:rPr>
        <w:t xml:space="preserve">. </w:t>
      </w:r>
    </w:p>
    <w:p w:rsidR="00171B79" w:rsidRPr="001E3303" w:rsidRDefault="00171B79" w:rsidP="004145AB">
      <w:pPr>
        <w:pStyle w:val="Akapitzlist"/>
        <w:ind w:left="644"/>
        <w:rPr>
          <w:rFonts w:ascii="Times New Roman" w:hAnsi="Times New Roman" w:cs="Times New Roman"/>
          <w:b/>
          <w:color w:val="262626" w:themeColor="text1" w:themeTint="D9"/>
          <w:lang w:val="de-DE"/>
        </w:rPr>
      </w:pPr>
      <w:r w:rsidRPr="001E3303">
        <w:rPr>
          <w:rFonts w:ascii="Times New Roman" w:hAnsi="Times New Roman" w:cs="Times New Roman"/>
          <w:color w:val="262626" w:themeColor="text1" w:themeTint="D9"/>
          <w:shd w:val="clear" w:color="auto" w:fill="FFFFFF"/>
          <w:lang w:val="de-DE"/>
        </w:rPr>
        <w:t>Die EU stellt eine eigenständige </w:t>
      </w:r>
      <w:hyperlink r:id="rId12" w:tooltip="Rechtspersönlichkeit" w:history="1">
        <w:r w:rsidRPr="001E3303">
          <w:rPr>
            <w:rStyle w:val="Hipercze"/>
            <w:rFonts w:ascii="Times New Roman" w:hAnsi="Times New Roman" w:cs="Times New Roman"/>
            <w:color w:val="262626" w:themeColor="text1" w:themeTint="D9"/>
            <w:u w:val="none"/>
            <w:shd w:val="clear" w:color="auto" w:fill="FFFFFF"/>
            <w:lang w:val="de-DE"/>
          </w:rPr>
          <w:t>Rechtspersönlichkeit</w:t>
        </w:r>
      </w:hyperlink>
      <w:r w:rsidRPr="001E3303">
        <w:rPr>
          <w:rFonts w:ascii="Times New Roman" w:hAnsi="Times New Roman" w:cs="Times New Roman"/>
          <w:color w:val="262626" w:themeColor="text1" w:themeTint="D9"/>
          <w:shd w:val="clear" w:color="auto" w:fill="FFFFFF"/>
          <w:lang w:val="de-DE"/>
        </w:rPr>
        <w:t> dar und hat daher Einsichts- und Rederecht bei den </w:t>
      </w:r>
      <w:hyperlink r:id="rId13" w:tooltip="Vereinte Nationen" w:history="1">
        <w:r w:rsidRPr="001E3303">
          <w:rPr>
            <w:rStyle w:val="Hipercze"/>
            <w:rFonts w:ascii="Times New Roman" w:hAnsi="Times New Roman" w:cs="Times New Roman"/>
            <w:color w:val="262626" w:themeColor="text1" w:themeTint="D9"/>
            <w:u w:val="none"/>
            <w:shd w:val="clear" w:color="auto" w:fill="FFFFFF"/>
            <w:lang w:val="de-DE"/>
          </w:rPr>
          <w:t>Vereinten Nationen</w:t>
        </w:r>
      </w:hyperlink>
      <w:r w:rsidRPr="001E3303">
        <w:rPr>
          <w:rFonts w:ascii="Times New Roman" w:hAnsi="Times New Roman" w:cs="Times New Roman"/>
          <w:color w:val="262626" w:themeColor="text1" w:themeTint="D9"/>
          <w:shd w:val="clear" w:color="auto" w:fill="FFFFFF"/>
          <w:lang w:val="de-DE"/>
        </w:rPr>
        <w:t>.</w:t>
      </w:r>
    </w:p>
    <w:p w:rsidR="00171B79" w:rsidRPr="001E3303" w:rsidRDefault="00171B79" w:rsidP="00171B79">
      <w:pPr>
        <w:pStyle w:val="Akapitzlist"/>
        <w:rPr>
          <w:rFonts w:ascii="Times New Roman" w:hAnsi="Times New Roman" w:cs="Times New Roman"/>
          <w:color w:val="262626" w:themeColor="text1" w:themeTint="D9"/>
          <w:shd w:val="clear" w:color="auto" w:fill="FFFFFF"/>
          <w:lang w:val="de-DE"/>
        </w:rPr>
      </w:pPr>
      <w:r w:rsidRPr="001E3303">
        <w:rPr>
          <w:rFonts w:ascii="Times New Roman" w:hAnsi="Times New Roman" w:cs="Times New Roman"/>
          <w:color w:val="262626" w:themeColor="text1" w:themeTint="D9"/>
          <w:shd w:val="clear" w:color="auto" w:fill="FFFFFF"/>
          <w:lang w:val="de-DE"/>
        </w:rPr>
        <w:t>Die verbreitetsten </w:t>
      </w:r>
      <w:hyperlink r:id="rId14" w:anchor="Demografie" w:tooltip="Amtssprachen der Europäischen Union" w:history="1">
        <w:r w:rsidRPr="001E3303">
          <w:rPr>
            <w:rStyle w:val="Hipercze"/>
            <w:rFonts w:ascii="Times New Roman" w:hAnsi="Times New Roman" w:cs="Times New Roman"/>
            <w:color w:val="262626" w:themeColor="text1" w:themeTint="D9"/>
            <w:u w:val="none"/>
            <w:shd w:val="clear" w:color="auto" w:fill="FFFFFF"/>
            <w:lang w:val="de-DE"/>
          </w:rPr>
          <w:t>Sprachen</w:t>
        </w:r>
      </w:hyperlink>
      <w:r w:rsidRPr="001E3303">
        <w:rPr>
          <w:rFonts w:ascii="Times New Roman" w:hAnsi="Times New Roman" w:cs="Times New Roman"/>
          <w:color w:val="262626" w:themeColor="text1" w:themeTint="D9"/>
          <w:shd w:val="clear" w:color="auto" w:fill="FFFFFF"/>
          <w:lang w:val="de-DE"/>
        </w:rPr>
        <w:t> in der EU sind </w:t>
      </w:r>
      <w:hyperlink r:id="rId15" w:tooltip="Englische Sprache" w:history="1">
        <w:r w:rsidRPr="001E3303">
          <w:rPr>
            <w:rStyle w:val="Hipercze"/>
            <w:rFonts w:ascii="Times New Roman" w:hAnsi="Times New Roman" w:cs="Times New Roman"/>
            <w:color w:val="262626" w:themeColor="text1" w:themeTint="D9"/>
            <w:u w:val="none"/>
            <w:shd w:val="clear" w:color="auto" w:fill="FFFFFF"/>
            <w:lang w:val="de-DE"/>
          </w:rPr>
          <w:t>Englisch</w:t>
        </w:r>
      </w:hyperlink>
      <w:r w:rsidRPr="001E3303">
        <w:rPr>
          <w:rFonts w:ascii="Times New Roman" w:hAnsi="Times New Roman" w:cs="Times New Roman"/>
          <w:color w:val="262626" w:themeColor="text1" w:themeTint="D9"/>
          <w:shd w:val="clear" w:color="auto" w:fill="FFFFFF"/>
          <w:lang w:val="de-DE"/>
        </w:rPr>
        <w:t>, </w:t>
      </w:r>
      <w:hyperlink r:id="rId16" w:tooltip="Deutsche Sprache" w:history="1">
        <w:r w:rsidRPr="001E3303">
          <w:rPr>
            <w:rStyle w:val="Hipercze"/>
            <w:rFonts w:ascii="Times New Roman" w:hAnsi="Times New Roman" w:cs="Times New Roman"/>
            <w:color w:val="262626" w:themeColor="text1" w:themeTint="D9"/>
            <w:u w:val="none"/>
            <w:shd w:val="clear" w:color="auto" w:fill="FFFFFF"/>
            <w:lang w:val="de-DE"/>
          </w:rPr>
          <w:t>Deutsch</w:t>
        </w:r>
      </w:hyperlink>
      <w:r w:rsidRPr="001E3303">
        <w:rPr>
          <w:rFonts w:ascii="Times New Roman" w:hAnsi="Times New Roman" w:cs="Times New Roman"/>
          <w:color w:val="262626" w:themeColor="text1" w:themeTint="D9"/>
          <w:shd w:val="clear" w:color="auto" w:fill="FFFFFF"/>
          <w:lang w:val="de-DE"/>
        </w:rPr>
        <w:t> und </w:t>
      </w:r>
      <w:hyperlink r:id="rId17" w:tooltip="Französische Sprache" w:history="1">
        <w:r w:rsidRPr="001E3303">
          <w:rPr>
            <w:rStyle w:val="Hipercze"/>
            <w:rFonts w:ascii="Times New Roman" w:hAnsi="Times New Roman" w:cs="Times New Roman"/>
            <w:color w:val="262626" w:themeColor="text1" w:themeTint="D9"/>
            <w:u w:val="none"/>
            <w:shd w:val="clear" w:color="auto" w:fill="FFFFFF"/>
            <w:lang w:val="de-DE"/>
          </w:rPr>
          <w:t>Französisch</w:t>
        </w:r>
      </w:hyperlink>
      <w:r w:rsidRPr="001E3303">
        <w:rPr>
          <w:rFonts w:ascii="Times New Roman" w:hAnsi="Times New Roman" w:cs="Times New Roman"/>
          <w:color w:val="262626" w:themeColor="text1" w:themeTint="D9"/>
          <w:shd w:val="clear" w:color="auto" w:fill="FFFFFF"/>
          <w:lang w:val="de-DE"/>
        </w:rPr>
        <w:t>. 2012 wurde die Europäische Union mit dem </w:t>
      </w:r>
      <w:hyperlink r:id="rId18" w:history="1">
        <w:r w:rsidRPr="001E3303">
          <w:rPr>
            <w:rStyle w:val="Hipercze"/>
            <w:rFonts w:ascii="Times New Roman" w:hAnsi="Times New Roman" w:cs="Times New Roman"/>
            <w:color w:val="262626" w:themeColor="text1" w:themeTint="D9"/>
            <w:u w:val="none"/>
            <w:shd w:val="clear" w:color="auto" w:fill="FFFFFF"/>
            <w:lang w:val="de-DE"/>
          </w:rPr>
          <w:t>Friedensnobelpreis</w:t>
        </w:r>
      </w:hyperlink>
      <w:r w:rsidRPr="001E3303">
        <w:rPr>
          <w:rFonts w:ascii="Times New Roman" w:hAnsi="Times New Roman" w:cs="Times New Roman"/>
          <w:color w:val="262626" w:themeColor="text1" w:themeTint="D9"/>
          <w:shd w:val="clear" w:color="auto" w:fill="FFFFFF"/>
          <w:lang w:val="de-DE"/>
        </w:rPr>
        <w:t> ausgezeichnet.</w:t>
      </w:r>
    </w:p>
    <w:p w:rsidR="00171B79" w:rsidRPr="001E3303" w:rsidRDefault="00171B79" w:rsidP="00BF5D37">
      <w:pPr>
        <w:rPr>
          <w:rFonts w:ascii="Times New Roman" w:hAnsi="Times New Roman" w:cs="Times New Roman"/>
          <w:b/>
          <w:color w:val="262626" w:themeColor="text1" w:themeTint="D9"/>
          <w:shd w:val="clear" w:color="auto" w:fill="FFFFFF"/>
          <w:lang w:val="de-DE"/>
        </w:rPr>
      </w:pPr>
    </w:p>
    <w:p w:rsidR="00FA1C2B" w:rsidRPr="001E3303" w:rsidRDefault="00FA1C2B" w:rsidP="00FA1C2B">
      <w:pPr>
        <w:pStyle w:val="Akapitzlist"/>
        <w:numPr>
          <w:ilvl w:val="0"/>
          <w:numId w:val="8"/>
        </w:numPr>
        <w:rPr>
          <w:rFonts w:ascii="Times New Roman" w:hAnsi="Times New Roman" w:cs="Times New Roman"/>
          <w:b/>
          <w:color w:val="262626" w:themeColor="text1" w:themeTint="D9"/>
          <w:u w:val="single"/>
          <w:shd w:val="clear" w:color="auto" w:fill="FFFFFF"/>
          <w:lang w:val="de-DE"/>
        </w:rPr>
      </w:pPr>
      <w:r w:rsidRPr="001E3303">
        <w:rPr>
          <w:rFonts w:ascii="Times New Roman" w:hAnsi="Times New Roman" w:cs="Times New Roman"/>
          <w:b/>
          <w:bCs/>
          <w:color w:val="262626" w:themeColor="text1" w:themeTint="D9"/>
          <w:u w:val="single"/>
          <w:shd w:val="clear" w:color="auto" w:fill="FFFFFF"/>
          <w:lang w:val="de-DE"/>
        </w:rPr>
        <w:t>Politisches System</w:t>
      </w:r>
    </w:p>
    <w:p w:rsidR="00BF5D37" w:rsidRPr="001E3303" w:rsidRDefault="00BF5D37" w:rsidP="00FA1C2B">
      <w:pPr>
        <w:pStyle w:val="Akapitzlist"/>
        <w:ind w:left="644"/>
        <w:rPr>
          <w:rFonts w:ascii="Times New Roman" w:hAnsi="Times New Roman" w:cs="Times New Roman"/>
          <w:b/>
          <w:color w:val="262626" w:themeColor="text1" w:themeTint="D9"/>
          <w:lang w:val="de-DE"/>
        </w:rPr>
      </w:pPr>
      <w:r w:rsidRPr="001E3303">
        <w:rPr>
          <w:rFonts w:ascii="Times New Roman" w:hAnsi="Times New Roman" w:cs="Times New Roman"/>
          <w:b/>
          <w:color w:val="262626" w:themeColor="text1" w:themeTint="D9"/>
          <w:shd w:val="clear" w:color="auto" w:fill="FFFFFF"/>
          <w:lang w:val="de-DE"/>
        </w:rPr>
        <w:t>Das </w:t>
      </w:r>
      <w:hyperlink r:id="rId19" w:tooltip="Politisches System der Europäischen Union" w:history="1">
        <w:r w:rsidRPr="001E3303">
          <w:rPr>
            <w:rStyle w:val="Hipercze"/>
            <w:rFonts w:ascii="Times New Roman" w:hAnsi="Times New Roman" w:cs="Times New Roman"/>
            <w:b/>
            <w:color w:val="262626" w:themeColor="text1" w:themeTint="D9"/>
            <w:u w:val="none"/>
            <w:shd w:val="clear" w:color="auto" w:fill="FFFFFF"/>
            <w:lang w:val="de-DE"/>
          </w:rPr>
          <w:t>politische System der EU</w:t>
        </w:r>
      </w:hyperlink>
      <w:r w:rsidRPr="001E3303">
        <w:rPr>
          <w:rFonts w:ascii="Times New Roman" w:hAnsi="Times New Roman" w:cs="Times New Roman"/>
          <w:b/>
          <w:color w:val="262626" w:themeColor="text1" w:themeTint="D9"/>
          <w:shd w:val="clear" w:color="auto" w:fill="FFFFFF"/>
          <w:lang w:val="de-DE"/>
        </w:rPr>
        <w:t>, das sich im Zuge der </w:t>
      </w:r>
      <w:hyperlink r:id="rId20" w:tooltip="Europäische Integration" w:history="1">
        <w:r w:rsidRPr="001E3303">
          <w:rPr>
            <w:rStyle w:val="Hipercze"/>
            <w:rFonts w:ascii="Times New Roman" w:hAnsi="Times New Roman" w:cs="Times New Roman"/>
            <w:b/>
            <w:color w:val="262626" w:themeColor="text1" w:themeTint="D9"/>
            <w:u w:val="none"/>
            <w:shd w:val="clear" w:color="auto" w:fill="FFFFFF"/>
            <w:lang w:val="de-DE"/>
          </w:rPr>
          <w:t>europäischen Integration</w:t>
        </w:r>
      </w:hyperlink>
      <w:r w:rsidRPr="001E3303">
        <w:rPr>
          <w:rFonts w:ascii="Times New Roman" w:hAnsi="Times New Roman" w:cs="Times New Roman"/>
          <w:b/>
          <w:color w:val="262626" w:themeColor="text1" w:themeTint="D9"/>
          <w:shd w:val="clear" w:color="auto" w:fill="FFFFFF"/>
          <w:lang w:val="de-DE"/>
        </w:rPr>
        <w:t> herausgebildet hat, basiert auf dem </w:t>
      </w:r>
      <w:hyperlink r:id="rId21" w:tooltip="Vertrag über die Europäische Union" w:history="1">
        <w:r w:rsidRPr="001E3303">
          <w:rPr>
            <w:rStyle w:val="Hipercze"/>
            <w:rFonts w:ascii="Times New Roman" w:hAnsi="Times New Roman" w:cs="Times New Roman"/>
            <w:b/>
            <w:color w:val="262626" w:themeColor="text1" w:themeTint="D9"/>
            <w:u w:val="none"/>
            <w:shd w:val="clear" w:color="auto" w:fill="FFFFFF"/>
            <w:lang w:val="de-DE"/>
          </w:rPr>
          <w:t>Vertrag über die Europäische Union</w:t>
        </w:r>
      </w:hyperlink>
      <w:r w:rsidRPr="001E3303">
        <w:rPr>
          <w:rFonts w:ascii="Times New Roman" w:hAnsi="Times New Roman" w:cs="Times New Roman"/>
          <w:b/>
          <w:color w:val="262626" w:themeColor="text1" w:themeTint="D9"/>
          <w:shd w:val="clear" w:color="auto" w:fill="FFFFFF"/>
          <w:lang w:val="de-DE"/>
        </w:rPr>
        <w:t> und dem </w:t>
      </w:r>
      <w:hyperlink r:id="rId22" w:tooltip="Vertrag über die Arbeitsweise der Europäischen Union" w:history="1">
        <w:r w:rsidRPr="001E3303">
          <w:rPr>
            <w:rStyle w:val="Hipercze"/>
            <w:rFonts w:ascii="Times New Roman" w:hAnsi="Times New Roman" w:cs="Times New Roman"/>
            <w:b/>
            <w:color w:val="262626" w:themeColor="text1" w:themeTint="D9"/>
            <w:u w:val="none"/>
            <w:shd w:val="clear" w:color="auto" w:fill="FFFFFF"/>
            <w:lang w:val="de-DE"/>
          </w:rPr>
          <w:t>Vertrag über die Arbeitsweise der Europäischen Union</w:t>
        </w:r>
      </w:hyperlink>
      <w:r w:rsidRPr="001E3303">
        <w:rPr>
          <w:rFonts w:ascii="Times New Roman" w:hAnsi="Times New Roman" w:cs="Times New Roman"/>
          <w:b/>
          <w:color w:val="262626" w:themeColor="text1" w:themeTint="D9"/>
          <w:shd w:val="clear" w:color="auto" w:fill="FFFFFF"/>
          <w:lang w:val="de-DE"/>
        </w:rPr>
        <w:t>. Es enthält sowohl </w:t>
      </w:r>
      <w:hyperlink r:id="rId23" w:tooltip="Supranationalität" w:history="1">
        <w:r w:rsidRPr="001E3303">
          <w:rPr>
            <w:rStyle w:val="Hipercze"/>
            <w:rFonts w:ascii="Times New Roman" w:hAnsi="Times New Roman" w:cs="Times New Roman"/>
            <w:b/>
            <w:color w:val="262626" w:themeColor="text1" w:themeTint="D9"/>
            <w:u w:val="none"/>
            <w:shd w:val="clear" w:color="auto" w:fill="FFFFFF"/>
            <w:lang w:val="de-DE"/>
          </w:rPr>
          <w:t>überstaatliche</w:t>
        </w:r>
      </w:hyperlink>
      <w:r w:rsidRPr="001E3303">
        <w:rPr>
          <w:rFonts w:ascii="Times New Roman" w:hAnsi="Times New Roman" w:cs="Times New Roman"/>
          <w:b/>
          <w:color w:val="262626" w:themeColor="text1" w:themeTint="D9"/>
          <w:shd w:val="clear" w:color="auto" w:fill="FFFFFF"/>
          <w:lang w:val="de-DE"/>
        </w:rPr>
        <w:t> als auch </w:t>
      </w:r>
      <w:hyperlink r:id="rId24" w:tooltip="Intergouvernementalismus" w:history="1">
        <w:r w:rsidRPr="001E3303">
          <w:rPr>
            <w:rStyle w:val="Hipercze"/>
            <w:rFonts w:ascii="Times New Roman" w:hAnsi="Times New Roman" w:cs="Times New Roman"/>
            <w:b/>
            <w:color w:val="262626" w:themeColor="text1" w:themeTint="D9"/>
            <w:u w:val="none"/>
            <w:shd w:val="clear" w:color="auto" w:fill="FFFFFF"/>
            <w:lang w:val="de-DE"/>
          </w:rPr>
          <w:t>zwischenstaatliche</w:t>
        </w:r>
      </w:hyperlink>
      <w:r w:rsidRPr="001E3303">
        <w:rPr>
          <w:rFonts w:ascii="Times New Roman" w:hAnsi="Times New Roman" w:cs="Times New Roman"/>
          <w:b/>
          <w:color w:val="262626" w:themeColor="text1" w:themeTint="D9"/>
          <w:shd w:val="clear" w:color="auto" w:fill="FFFFFF"/>
          <w:lang w:val="de-DE"/>
        </w:rPr>
        <w:t xml:space="preserve"> Elemente. </w:t>
      </w:r>
      <w:r w:rsidRPr="001E3303">
        <w:rPr>
          <w:rFonts w:ascii="Times New Roman" w:hAnsi="Times New Roman" w:cs="Times New Roman"/>
          <w:color w:val="262626" w:themeColor="text1" w:themeTint="D9"/>
          <w:shd w:val="clear" w:color="auto" w:fill="FFFFFF"/>
          <w:lang w:val="de-DE"/>
        </w:rPr>
        <w:t xml:space="preserve"> Während im </w:t>
      </w:r>
      <w:hyperlink r:id="rId25" w:tooltip="Europäischer Rat" w:history="1">
        <w:r w:rsidRPr="001E3303">
          <w:rPr>
            <w:rStyle w:val="Hipercze"/>
            <w:rFonts w:ascii="Times New Roman" w:hAnsi="Times New Roman" w:cs="Times New Roman"/>
            <w:color w:val="262626" w:themeColor="text1" w:themeTint="D9"/>
            <w:u w:val="none"/>
            <w:shd w:val="clear" w:color="auto" w:fill="FFFFFF"/>
            <w:lang w:val="de-DE"/>
          </w:rPr>
          <w:t>Europäischen Rat</w:t>
        </w:r>
      </w:hyperlink>
      <w:r w:rsidRPr="001E3303">
        <w:rPr>
          <w:rFonts w:ascii="Times New Roman" w:hAnsi="Times New Roman" w:cs="Times New Roman"/>
          <w:color w:val="262626" w:themeColor="text1" w:themeTint="D9"/>
          <w:shd w:val="clear" w:color="auto" w:fill="FFFFFF"/>
          <w:lang w:val="de-DE"/>
        </w:rPr>
        <w:t> und im </w:t>
      </w:r>
      <w:hyperlink r:id="rId26" w:tooltip="Rat der Europäischen Union" w:history="1">
        <w:r w:rsidRPr="001E3303">
          <w:rPr>
            <w:rStyle w:val="Hipercze"/>
            <w:rFonts w:ascii="Times New Roman" w:hAnsi="Times New Roman" w:cs="Times New Roman"/>
            <w:color w:val="262626" w:themeColor="text1" w:themeTint="D9"/>
            <w:u w:val="none"/>
            <w:shd w:val="clear" w:color="auto" w:fill="FFFFFF"/>
            <w:lang w:val="de-DE"/>
          </w:rPr>
          <w:t>Rat der Europäischen Union</w:t>
        </w:r>
      </w:hyperlink>
      <w:r w:rsidRPr="001E3303">
        <w:rPr>
          <w:rFonts w:ascii="Times New Roman" w:hAnsi="Times New Roman" w:cs="Times New Roman"/>
          <w:color w:val="262626" w:themeColor="text1" w:themeTint="D9"/>
          <w:shd w:val="clear" w:color="auto" w:fill="FFFFFF"/>
          <w:lang w:val="de-DE"/>
        </w:rPr>
        <w:t> die einzelnen Staaten mit ihren Regierungen vertreten sind, repräsentiert das </w:t>
      </w:r>
      <w:hyperlink r:id="rId27" w:tooltip="Europäisches Parlament" w:history="1">
        <w:r w:rsidRPr="001E3303">
          <w:rPr>
            <w:rStyle w:val="Hipercze"/>
            <w:rFonts w:ascii="Times New Roman" w:hAnsi="Times New Roman" w:cs="Times New Roman"/>
            <w:color w:val="262626" w:themeColor="text1" w:themeTint="D9"/>
            <w:u w:val="none"/>
            <w:shd w:val="clear" w:color="auto" w:fill="FFFFFF"/>
            <w:lang w:val="de-DE"/>
          </w:rPr>
          <w:t>Europäische Parlament</w:t>
        </w:r>
      </w:hyperlink>
      <w:r w:rsidRPr="001E3303">
        <w:rPr>
          <w:rFonts w:ascii="Times New Roman" w:hAnsi="Times New Roman" w:cs="Times New Roman"/>
          <w:color w:val="262626" w:themeColor="text1" w:themeTint="D9"/>
          <w:shd w:val="clear" w:color="auto" w:fill="FFFFFF"/>
          <w:lang w:val="de-DE"/>
        </w:rPr>
        <w:t> bei der </w:t>
      </w:r>
      <w:hyperlink r:id="rId28" w:tooltip="Rechtsetzung der Europäischen Union" w:history="1">
        <w:r w:rsidRPr="001E3303">
          <w:rPr>
            <w:rStyle w:val="Hipercze"/>
            <w:rFonts w:ascii="Times New Roman" w:hAnsi="Times New Roman" w:cs="Times New Roman"/>
            <w:color w:val="262626" w:themeColor="text1" w:themeTint="D9"/>
            <w:u w:val="none"/>
            <w:shd w:val="clear" w:color="auto" w:fill="FFFFFF"/>
            <w:lang w:val="de-DE"/>
          </w:rPr>
          <w:t>Rechtsetzung der EU</w:t>
        </w:r>
      </w:hyperlink>
      <w:r w:rsidRPr="001E3303">
        <w:rPr>
          <w:rFonts w:ascii="Times New Roman" w:hAnsi="Times New Roman" w:cs="Times New Roman"/>
          <w:color w:val="262626" w:themeColor="text1" w:themeTint="D9"/>
          <w:shd w:val="clear" w:color="auto" w:fill="FFFFFF"/>
          <w:lang w:val="de-DE"/>
        </w:rPr>
        <w:t> unmittelbar die </w:t>
      </w:r>
      <w:hyperlink r:id="rId29" w:tooltip="Unionsbürgerschaft" w:history="1">
        <w:r w:rsidRPr="001E3303">
          <w:rPr>
            <w:rStyle w:val="Hipercze"/>
            <w:rFonts w:ascii="Times New Roman" w:hAnsi="Times New Roman" w:cs="Times New Roman"/>
            <w:color w:val="262626" w:themeColor="text1" w:themeTint="D9"/>
            <w:u w:val="none"/>
            <w:shd w:val="clear" w:color="auto" w:fill="FFFFFF"/>
            <w:lang w:val="de-DE"/>
          </w:rPr>
          <w:t>Unionsbürger</w:t>
        </w:r>
      </w:hyperlink>
      <w:r w:rsidRPr="001E3303">
        <w:rPr>
          <w:rFonts w:ascii="Times New Roman" w:hAnsi="Times New Roman" w:cs="Times New Roman"/>
          <w:color w:val="262626" w:themeColor="text1" w:themeTint="D9"/>
          <w:shd w:val="clear" w:color="auto" w:fill="FFFFFF"/>
          <w:lang w:val="de-DE"/>
        </w:rPr>
        <w:t>. Die </w:t>
      </w:r>
      <w:hyperlink r:id="rId30" w:tooltip="Europäische Kommission" w:history="1">
        <w:r w:rsidRPr="001E3303">
          <w:rPr>
            <w:rStyle w:val="Hipercze"/>
            <w:rFonts w:ascii="Times New Roman" w:hAnsi="Times New Roman" w:cs="Times New Roman"/>
            <w:color w:val="262626" w:themeColor="text1" w:themeTint="D9"/>
            <w:u w:val="none"/>
            <w:shd w:val="clear" w:color="auto" w:fill="FFFFFF"/>
            <w:lang w:val="de-DE"/>
          </w:rPr>
          <w:t>Europäische Kommission</w:t>
        </w:r>
      </w:hyperlink>
      <w:r w:rsidRPr="001E3303">
        <w:rPr>
          <w:rFonts w:ascii="Times New Roman" w:hAnsi="Times New Roman" w:cs="Times New Roman"/>
          <w:color w:val="262626" w:themeColor="text1" w:themeTint="D9"/>
          <w:shd w:val="clear" w:color="auto" w:fill="FFFFFF"/>
          <w:lang w:val="de-DE"/>
        </w:rPr>
        <w:t> als Exekutivorgan und der </w:t>
      </w:r>
      <w:hyperlink r:id="rId31" w:tooltip="Gerichtshof der Europäischen Union" w:history="1">
        <w:r w:rsidRPr="001E3303">
          <w:rPr>
            <w:rStyle w:val="Hipercze"/>
            <w:rFonts w:ascii="Times New Roman" w:hAnsi="Times New Roman" w:cs="Times New Roman"/>
            <w:color w:val="262626" w:themeColor="text1" w:themeTint="D9"/>
            <w:u w:val="none"/>
            <w:shd w:val="clear" w:color="auto" w:fill="FFFFFF"/>
            <w:lang w:val="de-DE"/>
          </w:rPr>
          <w:t>EU-Gerichtshof</w:t>
        </w:r>
      </w:hyperlink>
      <w:r w:rsidRPr="001E3303">
        <w:rPr>
          <w:rFonts w:ascii="Times New Roman" w:hAnsi="Times New Roman" w:cs="Times New Roman"/>
          <w:color w:val="262626" w:themeColor="text1" w:themeTint="D9"/>
          <w:shd w:val="clear" w:color="auto" w:fill="FFFFFF"/>
          <w:lang w:val="de-DE"/>
        </w:rPr>
        <w:t> als Rechtsprechungsinstanz sind ebenfalls überstaatliche Einrichtungen.</w:t>
      </w:r>
    </w:p>
    <w:p w:rsidR="00BF5D37" w:rsidRPr="001E3303" w:rsidRDefault="00BF5D37" w:rsidP="00BF5D37">
      <w:pPr>
        <w:rPr>
          <w:rFonts w:ascii="Times New Roman" w:hAnsi="Times New Roman" w:cs="Times New Roman"/>
          <w:color w:val="262626" w:themeColor="text1" w:themeTint="D9"/>
          <w:shd w:val="clear" w:color="auto" w:fill="FFFFFF"/>
          <w:lang w:val="de-DE"/>
        </w:rPr>
      </w:pPr>
    </w:p>
    <w:p w:rsidR="00FA1C2B" w:rsidRPr="001E3303" w:rsidRDefault="00FA1C2B" w:rsidP="00FA1C2B">
      <w:pPr>
        <w:pStyle w:val="Akapitzlist"/>
        <w:numPr>
          <w:ilvl w:val="0"/>
          <w:numId w:val="8"/>
        </w:numPr>
        <w:rPr>
          <w:rFonts w:ascii="Times New Roman" w:hAnsi="Times New Roman" w:cs="Times New Roman"/>
          <w:color w:val="262626" w:themeColor="text1" w:themeTint="D9"/>
          <w:u w:val="single"/>
          <w:shd w:val="clear" w:color="auto" w:fill="FFFFFF"/>
          <w:lang w:val="de-DE"/>
        </w:rPr>
      </w:pPr>
      <w:r w:rsidRPr="001E3303">
        <w:rPr>
          <w:rFonts w:ascii="Times New Roman" w:hAnsi="Times New Roman" w:cs="Times New Roman"/>
          <w:b/>
          <w:bCs/>
          <w:color w:val="262626" w:themeColor="text1" w:themeTint="D9"/>
          <w:u w:val="single"/>
          <w:shd w:val="clear" w:color="auto" w:fill="FFFFFF"/>
          <w:lang w:val="de-DE"/>
        </w:rPr>
        <w:t>Die Ursprünge der Europäischen Union</w:t>
      </w:r>
    </w:p>
    <w:p w:rsidR="004145AB" w:rsidRPr="001E3303" w:rsidRDefault="00BF5D37" w:rsidP="00FA1C2B">
      <w:pPr>
        <w:pStyle w:val="Akapitzlist"/>
        <w:ind w:left="644"/>
        <w:rPr>
          <w:rFonts w:ascii="Times New Roman" w:hAnsi="Times New Roman" w:cs="Times New Roman"/>
          <w:b/>
          <w:color w:val="262626" w:themeColor="text1" w:themeTint="D9"/>
          <w:u w:val="single"/>
          <w:shd w:val="clear" w:color="auto" w:fill="FFFFFF"/>
          <w:lang w:val="de-DE"/>
        </w:rPr>
      </w:pPr>
      <w:r w:rsidRPr="001E3303">
        <w:rPr>
          <w:rFonts w:ascii="Times New Roman" w:hAnsi="Times New Roman" w:cs="Times New Roman"/>
          <w:b/>
          <w:color w:val="262626" w:themeColor="text1" w:themeTint="D9"/>
          <w:shd w:val="clear" w:color="auto" w:fill="FFFFFF"/>
          <w:lang w:val="de-DE"/>
        </w:rPr>
        <w:t>Die </w:t>
      </w:r>
      <w:hyperlink r:id="rId32" w:tooltip="Geschichte der Europäischen Union" w:history="1">
        <w:r w:rsidRPr="001E3303">
          <w:rPr>
            <w:rStyle w:val="Hipercze"/>
            <w:rFonts w:ascii="Times New Roman" w:hAnsi="Times New Roman" w:cs="Times New Roman"/>
            <w:b/>
            <w:color w:val="262626" w:themeColor="text1" w:themeTint="D9"/>
            <w:u w:val="none"/>
            <w:shd w:val="clear" w:color="auto" w:fill="FFFFFF"/>
            <w:lang w:val="de-DE"/>
          </w:rPr>
          <w:t>Anfänge der EU</w:t>
        </w:r>
      </w:hyperlink>
      <w:r w:rsidRPr="001E3303">
        <w:rPr>
          <w:rFonts w:ascii="Times New Roman" w:hAnsi="Times New Roman" w:cs="Times New Roman"/>
          <w:b/>
          <w:color w:val="262626" w:themeColor="text1" w:themeTint="D9"/>
          <w:shd w:val="clear" w:color="auto" w:fill="FFFFFF"/>
          <w:lang w:val="de-DE"/>
        </w:rPr>
        <w:t> gehen auf die 1950er-Jahre zurück, als zunächst sechs Staaten die </w:t>
      </w:r>
      <w:hyperlink r:id="rId33" w:tooltip="Europäische Wirtschaftsgemeinschaft" w:history="1">
        <w:r w:rsidRPr="001E3303">
          <w:rPr>
            <w:rStyle w:val="Hipercze"/>
            <w:rFonts w:ascii="Times New Roman" w:hAnsi="Times New Roman" w:cs="Times New Roman"/>
            <w:b/>
            <w:color w:val="262626" w:themeColor="text1" w:themeTint="D9"/>
            <w:u w:val="none"/>
            <w:shd w:val="clear" w:color="auto" w:fill="FFFFFF"/>
            <w:lang w:val="de-DE"/>
          </w:rPr>
          <w:t>Europäische Wirtschaftsgemeinschaft</w:t>
        </w:r>
      </w:hyperlink>
      <w:r w:rsidRPr="001E3303">
        <w:rPr>
          <w:rFonts w:ascii="Times New Roman" w:hAnsi="Times New Roman" w:cs="Times New Roman"/>
          <w:b/>
          <w:color w:val="262626" w:themeColor="text1" w:themeTint="D9"/>
          <w:shd w:val="clear" w:color="auto" w:fill="FFFFFF"/>
          <w:lang w:val="de-DE"/>
        </w:rPr>
        <w:t xml:space="preserve"> (EWG) gründeten. Eine gezielte wirtschaftliche Verflechtung sollte militärische Konflikte für die Zukunft verhindern und durch den größeren Markt das Wirtschaftswachstum beschleunigen und damit den Wohlstand der </w:t>
      </w:r>
      <w:r w:rsidRPr="001E3303">
        <w:rPr>
          <w:rFonts w:ascii="Times New Roman" w:hAnsi="Times New Roman" w:cs="Times New Roman"/>
          <w:b/>
          <w:color w:val="262626" w:themeColor="text1" w:themeTint="D9"/>
          <w:shd w:val="clear" w:color="auto" w:fill="FFFFFF"/>
          <w:lang w:val="de-DE"/>
        </w:rPr>
        <w:lastRenderedPageBreak/>
        <w:t>Bürger steigern</w:t>
      </w:r>
      <w:r w:rsidR="00A05F3D" w:rsidRPr="00A05F3D">
        <w:rPr>
          <w:rFonts w:ascii="Times New Roman" w:hAnsi="Times New Roman" w:cs="Times New Roman"/>
          <w:b/>
          <w:color w:val="262626" w:themeColor="text1" w:themeTint="D9"/>
          <w:shd w:val="clear" w:color="auto" w:fill="FFFFFF"/>
          <w:lang w:val="de-DE"/>
        </w:rPr>
        <w:t xml:space="preserve">. </w:t>
      </w:r>
      <w:r w:rsidRPr="001E3303">
        <w:rPr>
          <w:rFonts w:ascii="Times New Roman" w:hAnsi="Times New Roman" w:cs="Times New Roman"/>
          <w:color w:val="262626" w:themeColor="text1" w:themeTint="D9"/>
          <w:shd w:val="clear" w:color="auto" w:fill="FFFFFF"/>
          <w:lang w:val="de-DE"/>
        </w:rPr>
        <w:t xml:space="preserve">Ab 1985 wurden mit dem Schengener Übereinkommen die Binnengrenzen zwischen den Mitgliedstaaten geöffnet. </w:t>
      </w:r>
    </w:p>
    <w:p w:rsidR="004145AB" w:rsidRPr="001E3303" w:rsidRDefault="004145AB" w:rsidP="004145AB">
      <w:pPr>
        <w:pStyle w:val="Akapitzlist"/>
        <w:rPr>
          <w:rFonts w:ascii="Times New Roman" w:hAnsi="Times New Roman" w:cs="Times New Roman"/>
          <w:color w:val="262626" w:themeColor="text1" w:themeTint="D9"/>
          <w:shd w:val="clear" w:color="auto" w:fill="FFFFFF"/>
          <w:lang w:val="de-DE"/>
        </w:rPr>
      </w:pPr>
    </w:p>
    <w:p w:rsidR="00A434B9" w:rsidRPr="001E3303" w:rsidRDefault="00171B79" w:rsidP="00FA1C2B">
      <w:pPr>
        <w:pStyle w:val="Akapitzlist"/>
        <w:numPr>
          <w:ilvl w:val="0"/>
          <w:numId w:val="8"/>
        </w:numPr>
        <w:rPr>
          <w:rFonts w:ascii="Times New Roman" w:hAnsi="Times New Roman" w:cs="Times New Roman"/>
          <w:color w:val="262626" w:themeColor="text1" w:themeTint="D9"/>
          <w:u w:val="single"/>
          <w:shd w:val="clear" w:color="auto" w:fill="FFFFFF"/>
          <w:lang w:val="de-DE"/>
        </w:rPr>
      </w:pPr>
      <w:r w:rsidRPr="001E3303">
        <w:rPr>
          <w:rFonts w:ascii="Times New Roman" w:hAnsi="Times New Roman" w:cs="Times New Roman"/>
          <w:b/>
          <w:color w:val="262626" w:themeColor="text1" w:themeTint="D9"/>
          <w:u w:val="single"/>
          <w:lang w:val="de-DE"/>
        </w:rPr>
        <w:t xml:space="preserve"> </w:t>
      </w:r>
      <w:r w:rsidR="006F3551" w:rsidRPr="001E3303">
        <w:rPr>
          <w:rFonts w:ascii="Times New Roman" w:hAnsi="Times New Roman" w:cs="Times New Roman"/>
          <w:b/>
          <w:bCs/>
          <w:color w:val="262626" w:themeColor="text1" w:themeTint="D9"/>
          <w:u w:val="single"/>
          <w:shd w:val="clear" w:color="auto" w:fill="FFFFFF"/>
          <w:lang w:val="de-DE"/>
        </w:rPr>
        <w:t>Vertrag von Maastricht</w:t>
      </w:r>
    </w:p>
    <w:p w:rsidR="00A434B9" w:rsidRPr="001E3303" w:rsidRDefault="00A434B9" w:rsidP="004145AB">
      <w:pPr>
        <w:ind w:left="708"/>
        <w:rPr>
          <w:rFonts w:ascii="Times New Roman" w:hAnsi="Times New Roman" w:cs="Times New Roman"/>
          <w:color w:val="262626" w:themeColor="text1" w:themeTint="D9"/>
          <w:shd w:val="clear" w:color="auto" w:fill="FFFFFF"/>
          <w:lang w:val="de-DE"/>
        </w:rPr>
      </w:pPr>
      <w:r w:rsidRPr="001E3303">
        <w:rPr>
          <w:rFonts w:ascii="Times New Roman" w:hAnsi="Times New Roman" w:cs="Times New Roman"/>
          <w:b/>
          <w:color w:val="262626" w:themeColor="text1" w:themeTint="D9"/>
          <w:shd w:val="clear" w:color="auto" w:fill="FFFFFF"/>
          <w:lang w:val="de-DE"/>
        </w:rPr>
        <w:t>Mit dem </w:t>
      </w:r>
      <w:hyperlink r:id="rId34" w:tooltip="Vertrag von Maastricht" w:history="1">
        <w:r w:rsidRPr="001E3303">
          <w:rPr>
            <w:rStyle w:val="Hipercze"/>
            <w:rFonts w:ascii="Times New Roman" w:hAnsi="Times New Roman" w:cs="Times New Roman"/>
            <w:b/>
            <w:color w:val="262626" w:themeColor="text1" w:themeTint="D9"/>
            <w:u w:val="none"/>
            <w:shd w:val="clear" w:color="auto" w:fill="FFFFFF"/>
            <w:lang w:val="de-DE"/>
          </w:rPr>
          <w:t>Vertrag von Maastricht</w:t>
        </w:r>
      </w:hyperlink>
      <w:r w:rsidRPr="001E3303">
        <w:rPr>
          <w:rFonts w:ascii="Times New Roman" w:hAnsi="Times New Roman" w:cs="Times New Roman"/>
          <w:b/>
          <w:color w:val="262626" w:themeColor="text1" w:themeTint="D9"/>
          <w:shd w:val="clear" w:color="auto" w:fill="FFFFFF"/>
          <w:lang w:val="de-DE"/>
        </w:rPr>
        <w:t> wurde 1992 die Europäische Union gegründet, die damit Zuständigkeiten in nichtwirtschaftlichen Politikbereichen bekam. In mehreren Reformverträgen, zuletzt im </w:t>
      </w:r>
      <w:hyperlink r:id="rId35" w:tooltip="Vertrag von Lissabon" w:history="1">
        <w:r w:rsidRPr="001E3303">
          <w:rPr>
            <w:rStyle w:val="Hipercze"/>
            <w:rFonts w:ascii="Times New Roman" w:hAnsi="Times New Roman" w:cs="Times New Roman"/>
            <w:b/>
            <w:color w:val="262626" w:themeColor="text1" w:themeTint="D9"/>
            <w:u w:val="none"/>
            <w:shd w:val="clear" w:color="auto" w:fill="FFFFFF"/>
            <w:lang w:val="de-DE"/>
          </w:rPr>
          <w:t>Vertrag von Lissabon</w:t>
        </w:r>
      </w:hyperlink>
      <w:r w:rsidRPr="001E3303">
        <w:rPr>
          <w:rFonts w:ascii="Times New Roman" w:hAnsi="Times New Roman" w:cs="Times New Roman"/>
          <w:b/>
          <w:color w:val="262626" w:themeColor="text1" w:themeTint="D9"/>
          <w:shd w:val="clear" w:color="auto" w:fill="FFFFFF"/>
          <w:lang w:val="de-DE"/>
        </w:rPr>
        <w:t>, wurden die überstaatlichen Zuständigkeiten der EU ausgebaut und die </w:t>
      </w:r>
      <w:hyperlink r:id="rId36" w:tooltip="Demokratiedefizit der Europäischen Union" w:history="1">
        <w:r w:rsidRPr="001E3303">
          <w:rPr>
            <w:rStyle w:val="Hipercze"/>
            <w:rFonts w:ascii="Times New Roman" w:hAnsi="Times New Roman" w:cs="Times New Roman"/>
            <w:b/>
            <w:color w:val="262626" w:themeColor="text1" w:themeTint="D9"/>
            <w:u w:val="none"/>
            <w:shd w:val="clear" w:color="auto" w:fill="FFFFFF"/>
            <w:lang w:val="de-DE"/>
          </w:rPr>
          <w:t>demokratische Verankerung</w:t>
        </w:r>
      </w:hyperlink>
      <w:r w:rsidRPr="001E3303">
        <w:rPr>
          <w:rFonts w:ascii="Times New Roman" w:hAnsi="Times New Roman" w:cs="Times New Roman"/>
          <w:b/>
          <w:color w:val="262626" w:themeColor="text1" w:themeTint="D9"/>
          <w:shd w:val="clear" w:color="auto" w:fill="FFFFFF"/>
          <w:lang w:val="de-DE"/>
        </w:rPr>
        <w:t xml:space="preserve"> der politischen Entscheidungsprozesse auf Unionsebene nachgebessert. </w:t>
      </w:r>
      <w:r w:rsidRPr="001E3303">
        <w:rPr>
          <w:rFonts w:ascii="Times New Roman" w:hAnsi="Times New Roman" w:cs="Times New Roman"/>
          <w:color w:val="262626" w:themeColor="text1" w:themeTint="D9"/>
          <w:shd w:val="clear" w:color="auto" w:fill="FFFFFF"/>
          <w:lang w:val="de-DE"/>
        </w:rPr>
        <w:t>Seit den 1980er-Jahren erhielt die EU mehr Kompetenzen und gewann an Bedeutung. Im Vertrag von Lissabon wurden 2007 auch Austrittsszenarien geregelt.</w:t>
      </w:r>
    </w:p>
    <w:p w:rsidR="00A434B9" w:rsidRPr="001E3303" w:rsidRDefault="00A434B9" w:rsidP="00171B79">
      <w:pPr>
        <w:pStyle w:val="Akapitzlist"/>
        <w:rPr>
          <w:rFonts w:ascii="Times New Roman" w:hAnsi="Times New Roman" w:cs="Times New Roman"/>
          <w:b/>
          <w:color w:val="262626" w:themeColor="text1" w:themeTint="D9"/>
          <w:lang w:val="de-DE"/>
        </w:rPr>
      </w:pPr>
    </w:p>
    <w:p w:rsidR="00FA1C2B" w:rsidRPr="001E3303" w:rsidRDefault="00FA1C2B" w:rsidP="00FA1C2B">
      <w:pPr>
        <w:pStyle w:val="Akapitzlist"/>
        <w:numPr>
          <w:ilvl w:val="0"/>
          <w:numId w:val="8"/>
        </w:numPr>
        <w:rPr>
          <w:rFonts w:ascii="Times New Roman" w:hAnsi="Times New Roman" w:cs="Times New Roman"/>
          <w:b/>
          <w:color w:val="262626" w:themeColor="text1" w:themeTint="D9"/>
          <w:u w:val="single"/>
          <w:lang w:val="de-DE"/>
        </w:rPr>
      </w:pPr>
      <w:r w:rsidRPr="001E3303">
        <w:rPr>
          <w:rFonts w:ascii="Times New Roman" w:hAnsi="Times New Roman" w:cs="Times New Roman"/>
          <w:b/>
          <w:bCs/>
          <w:color w:val="262626" w:themeColor="text1" w:themeTint="D9"/>
          <w:u w:val="single"/>
          <w:lang w:val="de-DE"/>
        </w:rPr>
        <w:t>Die gemeinsame Währung der Europäer</w:t>
      </w:r>
      <w:r w:rsidRPr="001E3303">
        <w:rPr>
          <w:rFonts w:ascii="Times New Roman" w:hAnsi="Times New Roman" w:cs="Times New Roman"/>
          <w:b/>
          <w:color w:val="262626" w:themeColor="text1" w:themeTint="D9"/>
          <w:u w:val="single"/>
          <w:lang w:val="de-DE"/>
        </w:rPr>
        <w:t> </w:t>
      </w:r>
    </w:p>
    <w:p w:rsidR="00A434B9" w:rsidRPr="001E3303" w:rsidRDefault="00A434B9" w:rsidP="00FA1C2B">
      <w:pPr>
        <w:ind w:left="644"/>
        <w:rPr>
          <w:rFonts w:ascii="Times New Roman" w:hAnsi="Times New Roman" w:cs="Times New Roman"/>
          <w:b/>
          <w:color w:val="262626" w:themeColor="text1" w:themeTint="D9"/>
          <w:lang w:val="de-DE"/>
        </w:rPr>
      </w:pPr>
      <w:r w:rsidRPr="001E3303">
        <w:rPr>
          <w:rFonts w:ascii="Times New Roman" w:hAnsi="Times New Roman" w:cs="Times New Roman"/>
          <w:b/>
          <w:color w:val="262626" w:themeColor="text1" w:themeTint="D9"/>
          <w:lang w:val="de-DE"/>
        </w:rPr>
        <w:t>Der Euro ist die offizielle Währung von 19 Ländern der Europäischen Union, die zusammen das Euro-Währungsgebiet oder die Eurozone bilden.</w:t>
      </w:r>
      <w:r w:rsidR="004145AB" w:rsidRPr="001E3303">
        <w:rPr>
          <w:rFonts w:ascii="Times New Roman" w:hAnsi="Times New Roman" w:cs="Times New Roman"/>
          <w:b/>
          <w:color w:val="262626" w:themeColor="text1" w:themeTint="D9"/>
          <w:lang w:val="de-DE"/>
        </w:rPr>
        <w:t xml:space="preserve"> </w:t>
      </w:r>
      <w:r w:rsidRPr="001E3303">
        <w:rPr>
          <w:rFonts w:ascii="Times New Roman" w:hAnsi="Times New Roman" w:cs="Times New Roman"/>
          <w:color w:val="222222"/>
          <w:shd w:val="clear" w:color="auto" w:fill="FFFFFF"/>
          <w:lang w:val="de-DE"/>
        </w:rPr>
        <w:t>Der Euro wurde am 1. Januar 1999 eingeführt und damit zur Währung von über 300 Millionen Menschen in Europa. In den ersten drei Jahren war der Euro eine „unsichtbare" Währung, die nur für Kontoführungszwecke, zum Beispiel für elektronische Zahlungen, verwendet wurde. Das Euro-Bargeld wurde am 1. Januar 2002 eingeführt.</w:t>
      </w:r>
      <w:r w:rsidR="00B92EBD" w:rsidRPr="001E3303">
        <w:rPr>
          <w:rFonts w:ascii="Times New Roman" w:hAnsi="Times New Roman" w:cs="Times New Roman"/>
          <w:lang w:val="de-DE"/>
        </w:rPr>
        <w:t xml:space="preserve"> </w:t>
      </w:r>
      <w:r w:rsidR="00B92EBD" w:rsidRPr="001E3303">
        <w:rPr>
          <w:rFonts w:ascii="Times New Roman" w:hAnsi="Times New Roman" w:cs="Times New Roman"/>
          <w:color w:val="222222"/>
          <w:shd w:val="clear" w:color="auto" w:fill="FFFFFF"/>
          <w:lang w:val="de-DE"/>
        </w:rPr>
        <w:t>Der Euro bringt den Bürgerinnen und Bürgern der Europäischen Union zahlreiche Vorteile.</w:t>
      </w:r>
    </w:p>
    <w:p w:rsidR="00B92EBD" w:rsidRPr="001E3303" w:rsidRDefault="00B92EBD" w:rsidP="00B92EBD">
      <w:pPr>
        <w:spacing w:after="120" w:line="240" w:lineRule="auto"/>
        <w:ind w:left="708"/>
        <w:jc w:val="both"/>
        <w:outlineLvl w:val="2"/>
        <w:rPr>
          <w:rFonts w:ascii="Times New Roman" w:hAnsi="Times New Roman" w:cs="Times New Roman"/>
          <w:color w:val="222222"/>
          <w:shd w:val="clear" w:color="auto" w:fill="FFFFFF"/>
          <w:lang w:val="de-DE"/>
        </w:rPr>
      </w:pPr>
    </w:p>
    <w:p w:rsidR="00B92EBD" w:rsidRPr="001E3303" w:rsidRDefault="004145AB" w:rsidP="00FA1C2B">
      <w:pPr>
        <w:pStyle w:val="Akapitzlist"/>
        <w:numPr>
          <w:ilvl w:val="0"/>
          <w:numId w:val="8"/>
        </w:numPr>
        <w:spacing w:after="120" w:line="240" w:lineRule="auto"/>
        <w:jc w:val="both"/>
        <w:outlineLvl w:val="2"/>
        <w:rPr>
          <w:rFonts w:ascii="Times New Roman" w:hAnsi="Times New Roman" w:cs="Times New Roman"/>
          <w:color w:val="222222"/>
          <w:u w:val="single"/>
          <w:shd w:val="clear" w:color="auto" w:fill="FFFFFF"/>
          <w:lang w:val="de-DE"/>
        </w:rPr>
      </w:pPr>
      <w:r w:rsidRPr="001E3303">
        <w:rPr>
          <w:rFonts w:ascii="Times New Roman" w:hAnsi="Times New Roman" w:cs="Times New Roman"/>
          <w:b/>
          <w:color w:val="222222"/>
          <w:u w:val="single"/>
          <w:shd w:val="clear" w:color="auto" w:fill="FFFFFF"/>
          <w:lang w:val="de-DE"/>
        </w:rPr>
        <w:t>Zum Beispiel ermöglicht der Euro:</w:t>
      </w:r>
    </w:p>
    <w:p w:rsidR="00B92EBD" w:rsidRPr="001E3303" w:rsidRDefault="00B92EBD" w:rsidP="00B92EBD">
      <w:pPr>
        <w:pStyle w:val="paragraph"/>
        <w:numPr>
          <w:ilvl w:val="0"/>
          <w:numId w:val="4"/>
        </w:numPr>
        <w:spacing w:before="0" w:beforeAutospacing="0" w:after="0" w:afterAutospacing="0"/>
        <w:textAlignment w:val="baseline"/>
        <w:rPr>
          <w:b/>
          <w:sz w:val="22"/>
          <w:szCs w:val="22"/>
          <w:lang w:val="de-DE"/>
        </w:rPr>
      </w:pPr>
      <w:r w:rsidRPr="001E3303">
        <w:rPr>
          <w:rStyle w:val="spellingerror"/>
          <w:b/>
          <w:color w:val="000000"/>
          <w:sz w:val="22"/>
          <w:szCs w:val="22"/>
          <w:lang w:val="de-DE"/>
        </w:rPr>
        <w:t>eine</w:t>
      </w:r>
      <w:r w:rsidRPr="001E3303">
        <w:rPr>
          <w:rStyle w:val="normaltextrun"/>
          <w:b/>
          <w:color w:val="000000"/>
          <w:sz w:val="22"/>
          <w:szCs w:val="22"/>
          <w:lang w:val="de-DE"/>
        </w:rPr>
        <w:t> </w:t>
      </w:r>
      <w:r w:rsidRPr="001E3303">
        <w:rPr>
          <w:rStyle w:val="spellingerror"/>
          <w:b/>
          <w:color w:val="000000"/>
          <w:sz w:val="22"/>
          <w:szCs w:val="22"/>
          <w:lang w:val="de-DE"/>
        </w:rPr>
        <w:t>direkten</w:t>
      </w:r>
      <w:r w:rsidRPr="001E3303">
        <w:rPr>
          <w:rStyle w:val="normaltextrun"/>
          <w:b/>
          <w:color w:val="000000"/>
          <w:sz w:val="22"/>
          <w:szCs w:val="22"/>
          <w:lang w:val="de-DE"/>
        </w:rPr>
        <w:t> </w:t>
      </w:r>
      <w:r w:rsidRPr="001E3303">
        <w:rPr>
          <w:rStyle w:val="spellingerror"/>
          <w:b/>
          <w:color w:val="000000"/>
          <w:sz w:val="22"/>
          <w:szCs w:val="22"/>
          <w:lang w:val="de-DE"/>
        </w:rPr>
        <w:t>Preisvergleich</w:t>
      </w:r>
      <w:r w:rsidRPr="001E3303">
        <w:rPr>
          <w:rStyle w:val="normaltextrun"/>
          <w:b/>
          <w:color w:val="000000"/>
          <w:sz w:val="22"/>
          <w:szCs w:val="22"/>
          <w:lang w:val="de-DE"/>
        </w:rPr>
        <w:t> </w:t>
      </w:r>
      <w:r w:rsidRPr="001E3303">
        <w:rPr>
          <w:rStyle w:val="spellingerror"/>
          <w:b/>
          <w:color w:val="000000"/>
          <w:sz w:val="22"/>
          <w:szCs w:val="22"/>
          <w:lang w:val="de-DE"/>
        </w:rPr>
        <w:t>und</w:t>
      </w:r>
      <w:r w:rsidRPr="001E3303">
        <w:rPr>
          <w:rStyle w:val="normaltextrun"/>
          <w:b/>
          <w:color w:val="000000"/>
          <w:sz w:val="22"/>
          <w:szCs w:val="22"/>
          <w:lang w:val="de-DE"/>
        </w:rPr>
        <w:t> </w:t>
      </w:r>
      <w:r w:rsidRPr="001E3303">
        <w:rPr>
          <w:rStyle w:val="spellingerror"/>
          <w:b/>
          <w:color w:val="000000"/>
          <w:sz w:val="22"/>
          <w:szCs w:val="22"/>
          <w:lang w:val="de-DE"/>
        </w:rPr>
        <w:t>sorgt</w:t>
      </w:r>
      <w:r w:rsidRPr="001E3303">
        <w:rPr>
          <w:rStyle w:val="normaltextrun"/>
          <w:b/>
          <w:color w:val="000000"/>
          <w:sz w:val="22"/>
          <w:szCs w:val="22"/>
          <w:lang w:val="de-DE"/>
        </w:rPr>
        <w:t> </w:t>
      </w:r>
      <w:r w:rsidRPr="001E3303">
        <w:rPr>
          <w:rStyle w:val="spellingerror"/>
          <w:b/>
          <w:color w:val="000000"/>
          <w:sz w:val="22"/>
          <w:szCs w:val="22"/>
          <w:lang w:val="de-DE"/>
        </w:rPr>
        <w:t>damit</w:t>
      </w:r>
      <w:r w:rsidRPr="001E3303">
        <w:rPr>
          <w:rStyle w:val="normaltextrun"/>
          <w:b/>
          <w:color w:val="000000"/>
          <w:sz w:val="22"/>
          <w:szCs w:val="22"/>
          <w:lang w:val="de-DE"/>
        </w:rPr>
        <w:t> </w:t>
      </w:r>
      <w:r w:rsidRPr="001E3303">
        <w:rPr>
          <w:rStyle w:val="spellingerror"/>
          <w:b/>
          <w:color w:val="000000"/>
          <w:sz w:val="22"/>
          <w:szCs w:val="22"/>
          <w:lang w:val="de-DE"/>
        </w:rPr>
        <w:t>für</w:t>
      </w:r>
      <w:r w:rsidRPr="001E3303">
        <w:rPr>
          <w:rStyle w:val="normaltextrun"/>
          <w:b/>
          <w:color w:val="000000"/>
          <w:sz w:val="22"/>
          <w:szCs w:val="22"/>
          <w:lang w:val="de-DE"/>
        </w:rPr>
        <w:t> </w:t>
      </w:r>
      <w:r w:rsidRPr="001E3303">
        <w:rPr>
          <w:rStyle w:val="spellingerror"/>
          <w:b/>
          <w:color w:val="000000"/>
          <w:sz w:val="22"/>
          <w:szCs w:val="22"/>
          <w:lang w:val="de-DE"/>
        </w:rPr>
        <w:t>mehr</w:t>
      </w:r>
      <w:r w:rsidRPr="001E3303">
        <w:rPr>
          <w:rStyle w:val="normaltextrun"/>
          <w:b/>
          <w:color w:val="000000"/>
          <w:sz w:val="22"/>
          <w:szCs w:val="22"/>
          <w:lang w:val="de-DE"/>
        </w:rPr>
        <w:t> </w:t>
      </w:r>
      <w:r w:rsidRPr="001E3303">
        <w:rPr>
          <w:rStyle w:val="spellingerror"/>
          <w:b/>
          <w:color w:val="000000"/>
          <w:sz w:val="22"/>
          <w:szCs w:val="22"/>
          <w:lang w:val="de-DE"/>
        </w:rPr>
        <w:t>Wettbewerb</w:t>
      </w:r>
      <w:r w:rsidRPr="001E3303">
        <w:rPr>
          <w:rStyle w:val="eop"/>
          <w:b/>
          <w:sz w:val="22"/>
          <w:szCs w:val="22"/>
          <w:lang w:val="de-DE"/>
        </w:rPr>
        <w:t>​</w:t>
      </w:r>
    </w:p>
    <w:p w:rsidR="00B92EBD" w:rsidRPr="001E3303" w:rsidRDefault="00B92EBD" w:rsidP="00B92EBD">
      <w:pPr>
        <w:pStyle w:val="paragraph"/>
        <w:numPr>
          <w:ilvl w:val="0"/>
          <w:numId w:val="5"/>
        </w:numPr>
        <w:spacing w:before="0" w:beforeAutospacing="0" w:after="0" w:afterAutospacing="0"/>
        <w:textAlignment w:val="baseline"/>
        <w:rPr>
          <w:b/>
          <w:sz w:val="22"/>
          <w:szCs w:val="22"/>
          <w:lang w:val="de-DE"/>
        </w:rPr>
      </w:pPr>
      <w:r w:rsidRPr="001E3303">
        <w:rPr>
          <w:rStyle w:val="spellingerror"/>
          <w:b/>
          <w:color w:val="000000"/>
          <w:sz w:val="22"/>
          <w:szCs w:val="22"/>
          <w:lang w:val="de-DE"/>
        </w:rPr>
        <w:t>eine</w:t>
      </w:r>
      <w:r w:rsidRPr="001E3303">
        <w:rPr>
          <w:rStyle w:val="normaltextrun"/>
          <w:b/>
          <w:color w:val="000000"/>
          <w:sz w:val="22"/>
          <w:szCs w:val="22"/>
          <w:lang w:val="de-DE"/>
        </w:rPr>
        <w:t> </w:t>
      </w:r>
      <w:r w:rsidRPr="001E3303">
        <w:rPr>
          <w:rStyle w:val="spellingerror"/>
          <w:b/>
          <w:color w:val="000000"/>
          <w:sz w:val="22"/>
          <w:szCs w:val="22"/>
          <w:lang w:val="de-DE"/>
        </w:rPr>
        <w:t>größere</w:t>
      </w:r>
      <w:r w:rsidRPr="001E3303">
        <w:rPr>
          <w:rStyle w:val="normaltextrun"/>
          <w:b/>
          <w:color w:val="000000"/>
          <w:sz w:val="22"/>
          <w:szCs w:val="22"/>
          <w:lang w:val="de-DE"/>
        </w:rPr>
        <w:t> </w:t>
      </w:r>
      <w:r w:rsidRPr="001E3303">
        <w:rPr>
          <w:rStyle w:val="spellingerror"/>
          <w:b/>
          <w:color w:val="000000"/>
          <w:sz w:val="22"/>
          <w:szCs w:val="22"/>
          <w:lang w:val="de-DE"/>
        </w:rPr>
        <w:t>Produktauswahl</w:t>
      </w:r>
      <w:r w:rsidRPr="001E3303">
        <w:rPr>
          <w:rStyle w:val="normaltextrun"/>
          <w:b/>
          <w:color w:val="000000"/>
          <w:sz w:val="22"/>
          <w:szCs w:val="22"/>
          <w:lang w:val="de-DE"/>
        </w:rPr>
        <w:t> </w:t>
      </w:r>
      <w:r w:rsidRPr="001E3303">
        <w:rPr>
          <w:rStyle w:val="spellingerror"/>
          <w:b/>
          <w:color w:val="000000"/>
          <w:sz w:val="22"/>
          <w:szCs w:val="22"/>
          <w:lang w:val="de-DE"/>
        </w:rPr>
        <w:t>zu</w:t>
      </w:r>
      <w:r w:rsidRPr="001E3303">
        <w:rPr>
          <w:rStyle w:val="normaltextrun"/>
          <w:b/>
          <w:color w:val="000000"/>
          <w:sz w:val="22"/>
          <w:szCs w:val="22"/>
          <w:lang w:val="de-DE"/>
        </w:rPr>
        <w:t> </w:t>
      </w:r>
      <w:r w:rsidRPr="001E3303">
        <w:rPr>
          <w:rStyle w:val="spellingerror"/>
          <w:b/>
          <w:color w:val="000000"/>
          <w:sz w:val="22"/>
          <w:szCs w:val="22"/>
          <w:lang w:val="de-DE"/>
        </w:rPr>
        <w:t>günstigen</w:t>
      </w:r>
      <w:r w:rsidRPr="001E3303">
        <w:rPr>
          <w:rStyle w:val="normaltextrun"/>
          <w:b/>
          <w:color w:val="000000"/>
          <w:sz w:val="22"/>
          <w:szCs w:val="22"/>
          <w:lang w:val="de-DE"/>
        </w:rPr>
        <w:t> </w:t>
      </w:r>
      <w:r w:rsidRPr="001E3303">
        <w:rPr>
          <w:rStyle w:val="spellingerror"/>
          <w:b/>
          <w:color w:val="000000"/>
          <w:sz w:val="22"/>
          <w:szCs w:val="22"/>
          <w:lang w:val="de-DE"/>
        </w:rPr>
        <w:t>Preisen</w:t>
      </w:r>
      <w:r w:rsidRPr="001E3303">
        <w:rPr>
          <w:rStyle w:val="normaltextrun"/>
          <w:b/>
          <w:color w:val="000000"/>
          <w:sz w:val="22"/>
          <w:szCs w:val="22"/>
          <w:lang w:val="de-DE"/>
        </w:rPr>
        <w:t> </w:t>
      </w:r>
      <w:r w:rsidRPr="001E3303">
        <w:rPr>
          <w:rStyle w:val="spellingerror"/>
          <w:b/>
          <w:color w:val="000000"/>
          <w:sz w:val="22"/>
          <w:szCs w:val="22"/>
          <w:lang w:val="de-DE"/>
        </w:rPr>
        <w:t>für</w:t>
      </w:r>
      <w:r w:rsidRPr="001E3303">
        <w:rPr>
          <w:rStyle w:val="normaltextrun"/>
          <w:b/>
          <w:color w:val="000000"/>
          <w:sz w:val="22"/>
          <w:szCs w:val="22"/>
          <w:lang w:val="de-DE"/>
        </w:rPr>
        <w:t> </w:t>
      </w:r>
      <w:r w:rsidRPr="001E3303">
        <w:rPr>
          <w:rStyle w:val="spellingerror"/>
          <w:b/>
          <w:color w:val="000000"/>
          <w:sz w:val="22"/>
          <w:szCs w:val="22"/>
          <w:lang w:val="de-DE"/>
        </w:rPr>
        <w:t>die</w:t>
      </w:r>
      <w:r w:rsidRPr="001E3303">
        <w:rPr>
          <w:rStyle w:val="normaltextrun"/>
          <w:b/>
          <w:color w:val="000000"/>
          <w:sz w:val="22"/>
          <w:szCs w:val="22"/>
          <w:lang w:val="de-DE"/>
        </w:rPr>
        <w:t> </w:t>
      </w:r>
      <w:r w:rsidRPr="001E3303">
        <w:rPr>
          <w:rStyle w:val="spellingerror"/>
          <w:b/>
          <w:color w:val="000000"/>
          <w:sz w:val="22"/>
          <w:szCs w:val="22"/>
          <w:lang w:val="de-DE"/>
        </w:rPr>
        <w:t>Verbraucher</w:t>
      </w:r>
      <w:r w:rsidRPr="001E3303">
        <w:rPr>
          <w:rStyle w:val="eop"/>
          <w:b/>
          <w:sz w:val="22"/>
          <w:szCs w:val="22"/>
          <w:lang w:val="de-DE"/>
        </w:rPr>
        <w:t>​</w:t>
      </w:r>
    </w:p>
    <w:p w:rsidR="00B92EBD" w:rsidRPr="001E3303" w:rsidRDefault="00B92EBD" w:rsidP="00B92EBD">
      <w:pPr>
        <w:pStyle w:val="paragraph"/>
        <w:numPr>
          <w:ilvl w:val="0"/>
          <w:numId w:val="3"/>
        </w:numPr>
        <w:spacing w:before="0" w:beforeAutospacing="0" w:after="0" w:afterAutospacing="0"/>
        <w:textAlignment w:val="baseline"/>
        <w:rPr>
          <w:b/>
          <w:sz w:val="22"/>
          <w:szCs w:val="22"/>
          <w:lang w:val="de-DE"/>
        </w:rPr>
      </w:pPr>
      <w:r w:rsidRPr="001E3303">
        <w:rPr>
          <w:rStyle w:val="spellingerror"/>
          <w:b/>
          <w:color w:val="000000"/>
          <w:sz w:val="22"/>
          <w:szCs w:val="22"/>
          <w:lang w:val="de-DE"/>
        </w:rPr>
        <w:t>stabilere</w:t>
      </w:r>
      <w:r w:rsidRPr="001E3303">
        <w:rPr>
          <w:rStyle w:val="normaltextrun"/>
          <w:b/>
          <w:color w:val="000000"/>
          <w:sz w:val="22"/>
          <w:szCs w:val="22"/>
          <w:lang w:val="de-DE"/>
        </w:rPr>
        <w:t> </w:t>
      </w:r>
      <w:r w:rsidRPr="001E3303">
        <w:rPr>
          <w:rStyle w:val="spellingerror"/>
          <w:b/>
          <w:color w:val="000000"/>
          <w:sz w:val="22"/>
          <w:szCs w:val="22"/>
          <w:lang w:val="de-DE"/>
        </w:rPr>
        <w:t>Preise</w:t>
      </w:r>
      <w:r w:rsidRPr="001E3303">
        <w:rPr>
          <w:rStyle w:val="normaltextrun"/>
          <w:b/>
          <w:color w:val="000000"/>
          <w:sz w:val="22"/>
          <w:szCs w:val="22"/>
          <w:lang w:val="de-DE"/>
        </w:rPr>
        <w:t> </w:t>
      </w:r>
      <w:r w:rsidRPr="001E3303">
        <w:rPr>
          <w:rStyle w:val="spellingerror"/>
          <w:b/>
          <w:color w:val="000000"/>
          <w:sz w:val="22"/>
          <w:szCs w:val="22"/>
          <w:lang w:val="de-DE"/>
        </w:rPr>
        <w:t>durch</w:t>
      </w:r>
      <w:r w:rsidRPr="001E3303">
        <w:rPr>
          <w:rStyle w:val="normaltextrun"/>
          <w:b/>
          <w:color w:val="000000"/>
          <w:sz w:val="22"/>
          <w:szCs w:val="22"/>
          <w:lang w:val="de-DE"/>
        </w:rPr>
        <w:t> </w:t>
      </w:r>
      <w:r w:rsidRPr="001E3303">
        <w:rPr>
          <w:rStyle w:val="spellingerror"/>
          <w:b/>
          <w:color w:val="000000"/>
          <w:sz w:val="22"/>
          <w:szCs w:val="22"/>
          <w:lang w:val="de-DE"/>
        </w:rPr>
        <w:t>eine</w:t>
      </w:r>
      <w:r w:rsidRPr="001E3303">
        <w:rPr>
          <w:rStyle w:val="normaltextrun"/>
          <w:b/>
          <w:color w:val="000000"/>
          <w:sz w:val="22"/>
          <w:szCs w:val="22"/>
          <w:lang w:val="de-DE"/>
        </w:rPr>
        <w:t> </w:t>
      </w:r>
      <w:r w:rsidRPr="001E3303">
        <w:rPr>
          <w:rStyle w:val="spellingerror"/>
          <w:b/>
          <w:color w:val="000000"/>
          <w:sz w:val="22"/>
          <w:szCs w:val="22"/>
          <w:lang w:val="de-DE"/>
        </w:rPr>
        <w:t>niedrige</w:t>
      </w:r>
      <w:r w:rsidRPr="001E3303">
        <w:rPr>
          <w:rStyle w:val="normaltextrun"/>
          <w:b/>
          <w:color w:val="000000"/>
          <w:sz w:val="22"/>
          <w:szCs w:val="22"/>
          <w:lang w:val="de-DE"/>
        </w:rPr>
        <w:t> </w:t>
      </w:r>
      <w:r w:rsidRPr="001E3303">
        <w:rPr>
          <w:rStyle w:val="spellingerror"/>
          <w:b/>
          <w:color w:val="000000"/>
          <w:sz w:val="22"/>
          <w:szCs w:val="22"/>
          <w:lang w:val="de-DE"/>
        </w:rPr>
        <w:t>Inflation</w:t>
      </w:r>
      <w:r w:rsidRPr="001E3303">
        <w:rPr>
          <w:rStyle w:val="eop"/>
          <w:b/>
          <w:sz w:val="22"/>
          <w:szCs w:val="22"/>
          <w:lang w:val="de-DE"/>
        </w:rPr>
        <w:t>​</w:t>
      </w:r>
    </w:p>
    <w:p w:rsidR="00B92EBD" w:rsidRPr="001E3303" w:rsidRDefault="00B92EBD" w:rsidP="00B92EBD">
      <w:pPr>
        <w:pStyle w:val="paragraph"/>
        <w:numPr>
          <w:ilvl w:val="0"/>
          <w:numId w:val="3"/>
        </w:numPr>
        <w:spacing w:before="0" w:beforeAutospacing="0" w:after="0" w:afterAutospacing="0"/>
        <w:textAlignment w:val="baseline"/>
        <w:rPr>
          <w:b/>
          <w:sz w:val="22"/>
          <w:szCs w:val="22"/>
          <w:lang w:val="de-DE"/>
        </w:rPr>
      </w:pPr>
      <w:r w:rsidRPr="001E3303">
        <w:rPr>
          <w:rStyle w:val="spellingerror"/>
          <w:b/>
          <w:color w:val="000000"/>
          <w:sz w:val="22"/>
          <w:szCs w:val="22"/>
          <w:lang w:val="de-DE"/>
        </w:rPr>
        <w:t>einfacheres</w:t>
      </w:r>
      <w:r w:rsidRPr="001E3303">
        <w:rPr>
          <w:rStyle w:val="normaltextrun"/>
          <w:b/>
          <w:color w:val="000000"/>
          <w:sz w:val="22"/>
          <w:szCs w:val="22"/>
          <w:lang w:val="de-DE"/>
        </w:rPr>
        <w:t> </w:t>
      </w:r>
      <w:r w:rsidRPr="001E3303">
        <w:rPr>
          <w:rStyle w:val="spellingerror"/>
          <w:b/>
          <w:color w:val="000000"/>
          <w:sz w:val="22"/>
          <w:szCs w:val="22"/>
          <w:lang w:val="de-DE"/>
        </w:rPr>
        <w:t>und</w:t>
      </w:r>
      <w:r w:rsidRPr="001E3303">
        <w:rPr>
          <w:rStyle w:val="normaltextrun"/>
          <w:b/>
          <w:color w:val="000000"/>
          <w:sz w:val="22"/>
          <w:szCs w:val="22"/>
          <w:lang w:val="de-DE"/>
        </w:rPr>
        <w:t> </w:t>
      </w:r>
      <w:r w:rsidRPr="001E3303">
        <w:rPr>
          <w:rStyle w:val="spellingerror"/>
          <w:b/>
          <w:color w:val="000000"/>
          <w:sz w:val="22"/>
          <w:szCs w:val="22"/>
          <w:lang w:val="de-DE"/>
        </w:rPr>
        <w:t>günstigeres</w:t>
      </w:r>
      <w:r w:rsidRPr="001E3303">
        <w:rPr>
          <w:rStyle w:val="normaltextrun"/>
          <w:b/>
          <w:color w:val="000000"/>
          <w:sz w:val="22"/>
          <w:szCs w:val="22"/>
          <w:lang w:val="de-DE"/>
        </w:rPr>
        <w:t> </w:t>
      </w:r>
      <w:r w:rsidRPr="001E3303">
        <w:rPr>
          <w:rStyle w:val="spellingerror"/>
          <w:b/>
          <w:color w:val="000000"/>
          <w:sz w:val="22"/>
          <w:szCs w:val="22"/>
          <w:lang w:val="de-DE"/>
        </w:rPr>
        <w:t>Reisen</w:t>
      </w:r>
      <w:r w:rsidRPr="001E3303">
        <w:rPr>
          <w:rStyle w:val="normaltextrun"/>
          <w:b/>
          <w:color w:val="000000"/>
          <w:sz w:val="22"/>
          <w:szCs w:val="22"/>
          <w:lang w:val="de-DE"/>
        </w:rPr>
        <w:t>, </w:t>
      </w:r>
      <w:r w:rsidRPr="001E3303">
        <w:rPr>
          <w:rStyle w:val="spellingerror"/>
          <w:b/>
          <w:color w:val="000000"/>
          <w:sz w:val="22"/>
          <w:szCs w:val="22"/>
          <w:lang w:val="de-DE"/>
        </w:rPr>
        <w:t>weil</w:t>
      </w:r>
      <w:r w:rsidRPr="001E3303">
        <w:rPr>
          <w:rStyle w:val="normaltextrun"/>
          <w:b/>
          <w:color w:val="000000"/>
          <w:sz w:val="22"/>
          <w:szCs w:val="22"/>
          <w:lang w:val="de-DE"/>
        </w:rPr>
        <w:t> </w:t>
      </w:r>
      <w:r w:rsidRPr="001E3303">
        <w:rPr>
          <w:rStyle w:val="spellingerror"/>
          <w:b/>
          <w:color w:val="000000"/>
          <w:sz w:val="22"/>
          <w:szCs w:val="22"/>
          <w:lang w:val="de-DE"/>
        </w:rPr>
        <w:t>Wechselgebühren</w:t>
      </w:r>
      <w:r w:rsidRPr="001E3303">
        <w:rPr>
          <w:rStyle w:val="normaltextrun"/>
          <w:b/>
          <w:color w:val="000000"/>
          <w:sz w:val="22"/>
          <w:szCs w:val="22"/>
          <w:lang w:val="de-DE"/>
        </w:rPr>
        <w:t> </w:t>
      </w:r>
      <w:r w:rsidRPr="001E3303">
        <w:rPr>
          <w:rStyle w:val="spellingerror"/>
          <w:b/>
          <w:color w:val="000000"/>
          <w:sz w:val="22"/>
          <w:szCs w:val="22"/>
          <w:lang w:val="de-DE"/>
        </w:rPr>
        <w:t>entfallen</w:t>
      </w:r>
      <w:r w:rsidRPr="001E3303">
        <w:rPr>
          <w:rStyle w:val="normaltextrun"/>
          <w:b/>
          <w:color w:val="000000"/>
          <w:sz w:val="22"/>
          <w:szCs w:val="22"/>
          <w:lang w:val="de-DE"/>
        </w:rPr>
        <w:t> </w:t>
      </w:r>
      <w:r w:rsidRPr="001E3303">
        <w:rPr>
          <w:rStyle w:val="spellingerror"/>
          <w:b/>
          <w:color w:val="000000"/>
          <w:sz w:val="22"/>
          <w:szCs w:val="22"/>
          <w:lang w:val="de-DE"/>
        </w:rPr>
        <w:t>und</w:t>
      </w:r>
      <w:r w:rsidRPr="001E3303">
        <w:rPr>
          <w:rStyle w:val="normaltextrun"/>
          <w:b/>
          <w:color w:val="000000"/>
          <w:sz w:val="22"/>
          <w:szCs w:val="22"/>
          <w:lang w:val="de-DE"/>
        </w:rPr>
        <w:t> </w:t>
      </w:r>
      <w:r w:rsidRPr="001E3303">
        <w:rPr>
          <w:rStyle w:val="spellingerror"/>
          <w:b/>
          <w:color w:val="000000"/>
          <w:sz w:val="22"/>
          <w:szCs w:val="22"/>
          <w:lang w:val="de-DE"/>
        </w:rPr>
        <w:t>viele</w:t>
      </w:r>
      <w:r w:rsidRPr="001E3303">
        <w:rPr>
          <w:rStyle w:val="normaltextrun"/>
          <w:b/>
          <w:color w:val="000000"/>
          <w:sz w:val="22"/>
          <w:szCs w:val="22"/>
          <w:lang w:val="de-DE"/>
        </w:rPr>
        <w:t> </w:t>
      </w:r>
      <w:r w:rsidRPr="001E3303">
        <w:rPr>
          <w:rStyle w:val="spellingerror"/>
          <w:b/>
          <w:color w:val="000000"/>
          <w:sz w:val="22"/>
          <w:szCs w:val="22"/>
          <w:lang w:val="de-DE"/>
        </w:rPr>
        <w:t>Länder</w:t>
      </w:r>
      <w:r w:rsidRPr="001E3303">
        <w:rPr>
          <w:rStyle w:val="normaltextrun"/>
          <w:b/>
          <w:color w:val="000000"/>
          <w:sz w:val="22"/>
          <w:szCs w:val="22"/>
          <w:lang w:val="de-DE"/>
        </w:rPr>
        <w:t> </w:t>
      </w:r>
      <w:r w:rsidRPr="001E3303">
        <w:rPr>
          <w:rStyle w:val="spellingerror"/>
          <w:b/>
          <w:color w:val="000000"/>
          <w:sz w:val="22"/>
          <w:szCs w:val="22"/>
          <w:lang w:val="de-DE"/>
        </w:rPr>
        <w:t>außerhalb</w:t>
      </w:r>
      <w:r w:rsidRPr="001E3303">
        <w:rPr>
          <w:rStyle w:val="normaltextrun"/>
          <w:b/>
          <w:color w:val="000000"/>
          <w:sz w:val="22"/>
          <w:szCs w:val="22"/>
          <w:lang w:val="de-DE"/>
        </w:rPr>
        <w:t> der </w:t>
      </w:r>
      <w:r w:rsidRPr="001E3303">
        <w:rPr>
          <w:rStyle w:val="spellingerror"/>
          <w:b/>
          <w:color w:val="000000"/>
          <w:sz w:val="22"/>
          <w:szCs w:val="22"/>
          <w:lang w:val="de-DE"/>
        </w:rPr>
        <w:t>Eurozone</w:t>
      </w:r>
      <w:r w:rsidRPr="001E3303">
        <w:rPr>
          <w:rStyle w:val="normaltextrun"/>
          <w:b/>
          <w:color w:val="000000"/>
          <w:sz w:val="22"/>
          <w:szCs w:val="22"/>
          <w:lang w:val="de-DE"/>
        </w:rPr>
        <w:t> den Euro </w:t>
      </w:r>
      <w:r w:rsidRPr="001E3303">
        <w:rPr>
          <w:rStyle w:val="spellingerror"/>
          <w:b/>
          <w:color w:val="000000"/>
          <w:sz w:val="22"/>
          <w:szCs w:val="22"/>
          <w:lang w:val="de-DE"/>
        </w:rPr>
        <w:t>akzeptieren</w:t>
      </w:r>
      <w:r w:rsidRPr="001E3303">
        <w:rPr>
          <w:rStyle w:val="eop"/>
          <w:b/>
          <w:sz w:val="22"/>
          <w:szCs w:val="22"/>
          <w:lang w:val="de-DE"/>
        </w:rPr>
        <w:t>​</w:t>
      </w:r>
    </w:p>
    <w:p w:rsidR="00A434B9" w:rsidRPr="001E3303" w:rsidRDefault="00A434B9" w:rsidP="00B92EBD">
      <w:pPr>
        <w:rPr>
          <w:rFonts w:ascii="Times New Roman" w:hAnsi="Times New Roman" w:cs="Times New Roman"/>
          <w:b/>
          <w:color w:val="262626" w:themeColor="text1" w:themeTint="D9"/>
          <w:lang w:val="de-DE"/>
        </w:rPr>
      </w:pPr>
    </w:p>
    <w:p w:rsidR="004145AB" w:rsidRPr="001E3303" w:rsidRDefault="004145AB" w:rsidP="00F54DFF">
      <w:pPr>
        <w:pStyle w:val="HTML-wstpniesformatowany"/>
        <w:spacing w:line="540" w:lineRule="atLeast"/>
        <w:rPr>
          <w:rFonts w:ascii="Times New Roman" w:eastAsiaTheme="minorHAnsi" w:hAnsi="Times New Roman" w:cs="Times New Roman"/>
          <w:b/>
          <w:color w:val="262626" w:themeColor="text1" w:themeTint="D9"/>
          <w:sz w:val="22"/>
          <w:szCs w:val="22"/>
          <w:lang w:val="de-DE" w:eastAsia="en-US"/>
        </w:rPr>
      </w:pPr>
    </w:p>
    <w:p w:rsidR="00F54DFF" w:rsidRPr="001E3303" w:rsidRDefault="004145AB" w:rsidP="00F54DFF">
      <w:pPr>
        <w:pStyle w:val="HTML-wstpniesformatowany"/>
        <w:spacing w:line="540" w:lineRule="atLeast"/>
        <w:rPr>
          <w:rFonts w:ascii="Times New Roman" w:hAnsi="Times New Roman" w:cs="Times New Roman"/>
          <w:color w:val="202124"/>
          <w:sz w:val="22"/>
          <w:szCs w:val="22"/>
          <w:lang w:val="de-DE"/>
        </w:rPr>
      </w:pPr>
      <w:r w:rsidRPr="001E3303">
        <w:rPr>
          <w:rFonts w:ascii="Times New Roman" w:hAnsi="Times New Roman" w:cs="Times New Roman"/>
          <w:sz w:val="22"/>
          <w:szCs w:val="22"/>
          <w:lang w:val="de-DE"/>
        </w:rPr>
        <w:t xml:space="preserve">7. </w:t>
      </w:r>
      <w:r w:rsidR="00F54DFF" w:rsidRPr="001E3303">
        <w:rPr>
          <w:rFonts w:ascii="Times New Roman" w:hAnsi="Times New Roman" w:cs="Times New Roman"/>
          <w:color w:val="202124"/>
          <w:sz w:val="22"/>
          <w:szCs w:val="22"/>
          <w:lang w:val="de-DE"/>
        </w:rPr>
        <w:t>Die Mitgliedsstaaten der Europäischen Union sind auf der Karte blau markiert.</w:t>
      </w:r>
      <w:r w:rsidR="00F54DFF" w:rsidRPr="001E3303">
        <w:rPr>
          <w:rStyle w:val="spellingerror"/>
          <w:rFonts w:ascii="Times New Roman" w:hAnsi="Times New Roman" w:cs="Times New Roman"/>
          <w:color w:val="202124"/>
          <w:sz w:val="22"/>
          <w:szCs w:val="22"/>
          <w:lang w:val="de-DE"/>
        </w:rPr>
        <w:t xml:space="preserve"> </w:t>
      </w:r>
      <w:r w:rsidR="00F54DFF" w:rsidRPr="001E3303">
        <w:rPr>
          <w:rFonts w:ascii="Times New Roman" w:hAnsi="Times New Roman" w:cs="Times New Roman"/>
          <w:color w:val="202124"/>
          <w:sz w:val="22"/>
          <w:szCs w:val="22"/>
          <w:lang w:val="de-DE"/>
        </w:rPr>
        <w:t>Die Union hat 27 Mitgliedsstaaten.</w:t>
      </w:r>
    </w:p>
    <w:p w:rsidR="0057061F" w:rsidRPr="001E3303" w:rsidRDefault="0057061F" w:rsidP="00F54DFF">
      <w:pPr>
        <w:pStyle w:val="HTML-wstpniesformatowany"/>
        <w:spacing w:line="540" w:lineRule="atLeast"/>
        <w:rPr>
          <w:rFonts w:ascii="Times New Roman" w:hAnsi="Times New Roman" w:cs="Times New Roman"/>
          <w:color w:val="202124"/>
          <w:sz w:val="22"/>
          <w:szCs w:val="22"/>
          <w:lang w:val="de-DE"/>
        </w:rPr>
      </w:pPr>
      <w:r w:rsidRPr="001E3303">
        <w:rPr>
          <w:rFonts w:ascii="Times New Roman" w:hAnsi="Times New Roman" w:cs="Times New Roman"/>
          <w:color w:val="202124"/>
          <w:sz w:val="22"/>
          <w:szCs w:val="22"/>
          <w:lang w:val="de-DE"/>
        </w:rPr>
        <w:t>8.</w:t>
      </w:r>
      <w:r w:rsidR="004145AB" w:rsidRPr="001E3303">
        <w:rPr>
          <w:rFonts w:ascii="Times New Roman" w:hAnsi="Times New Roman" w:cs="Times New Roman"/>
          <w:color w:val="202124"/>
          <w:sz w:val="22"/>
          <w:szCs w:val="22"/>
          <w:lang w:val="de-DE"/>
        </w:rPr>
        <w:t xml:space="preserve"> </w:t>
      </w:r>
      <w:r w:rsidRPr="001E3303">
        <w:rPr>
          <w:rFonts w:ascii="Times New Roman" w:hAnsi="Times New Roman" w:cs="Times New Roman"/>
          <w:b/>
          <w:bCs/>
          <w:color w:val="202124"/>
          <w:sz w:val="22"/>
          <w:szCs w:val="22"/>
          <w:u w:val="single"/>
          <w:lang w:val="de-DE"/>
        </w:rPr>
        <w:t>Was sind die zentralen Grundsätze der EU?</w:t>
      </w:r>
    </w:p>
    <w:p w:rsidR="009669D9" w:rsidRPr="001E3303" w:rsidRDefault="00E5085E" w:rsidP="006F3551">
      <w:pPr>
        <w:pStyle w:val="HTML-wstpniesformatowany"/>
        <w:numPr>
          <w:ilvl w:val="0"/>
          <w:numId w:val="6"/>
        </w:numPr>
        <w:spacing w:line="276" w:lineRule="auto"/>
        <w:rPr>
          <w:rFonts w:ascii="Times New Roman" w:hAnsi="Times New Roman" w:cs="Times New Roman"/>
          <w:color w:val="202124"/>
          <w:sz w:val="22"/>
          <w:szCs w:val="22"/>
          <w:lang w:val="de-DE"/>
        </w:rPr>
      </w:pPr>
      <w:r w:rsidRPr="001E3303">
        <w:rPr>
          <w:rFonts w:ascii="Times New Roman" w:hAnsi="Times New Roman" w:cs="Times New Roman"/>
          <w:b/>
          <w:bCs/>
          <w:color w:val="202124"/>
          <w:sz w:val="22"/>
          <w:szCs w:val="22"/>
          <w:lang w:val="de-DE"/>
        </w:rPr>
        <w:t>Gemeinsame Werte:</w:t>
      </w:r>
      <w:r w:rsidRPr="001E3303">
        <w:rPr>
          <w:rFonts w:ascii="Times New Roman" w:hAnsi="Times New Roman" w:cs="Times New Roman"/>
          <w:color w:val="202124"/>
          <w:sz w:val="22"/>
          <w:szCs w:val="22"/>
          <w:lang w:val="de-DE"/>
        </w:rPr>
        <w:t xml:space="preserve"> Achtung der Menschenwürde, Freiheit, Demokratie, Gleichheit, Rechtsstaatlichkeit, Wahrung der Menschenrechte, Pluralismus, Nichtdiskriminierung, Toleranz, Gerechtigkeit und Solidarität </w:t>
      </w:r>
    </w:p>
    <w:p w:rsidR="0057061F" w:rsidRPr="001E3303" w:rsidRDefault="00E5085E" w:rsidP="006F3551">
      <w:pPr>
        <w:pStyle w:val="HTML-wstpniesformatowany"/>
        <w:numPr>
          <w:ilvl w:val="0"/>
          <w:numId w:val="6"/>
        </w:numPr>
        <w:spacing w:line="276" w:lineRule="auto"/>
        <w:rPr>
          <w:rFonts w:ascii="Times New Roman" w:hAnsi="Times New Roman" w:cs="Times New Roman"/>
          <w:color w:val="202124"/>
          <w:sz w:val="22"/>
          <w:szCs w:val="22"/>
          <w:lang w:val="de-DE"/>
        </w:rPr>
      </w:pPr>
      <w:r w:rsidRPr="001E3303">
        <w:rPr>
          <w:rFonts w:ascii="Times New Roman" w:hAnsi="Times New Roman" w:cs="Times New Roman"/>
          <w:b/>
          <w:bCs/>
          <w:color w:val="202124"/>
          <w:sz w:val="22"/>
          <w:szCs w:val="22"/>
          <w:lang w:val="de-DE"/>
        </w:rPr>
        <w:t>Ziel:</w:t>
      </w:r>
      <w:r w:rsidRPr="001E3303">
        <w:rPr>
          <w:rFonts w:ascii="Times New Roman" w:hAnsi="Times New Roman" w:cs="Times New Roman"/>
          <w:color w:val="202124"/>
          <w:sz w:val="22"/>
          <w:szCs w:val="22"/>
          <w:lang w:val="de-DE"/>
        </w:rPr>
        <w:t xml:space="preserve"> </w:t>
      </w:r>
      <w:bookmarkStart w:id="0" w:name="_GoBack"/>
      <w:r w:rsidRPr="001E3303">
        <w:rPr>
          <w:rFonts w:ascii="Times New Roman" w:hAnsi="Times New Roman" w:cs="Times New Roman"/>
          <w:color w:val="202124"/>
          <w:sz w:val="22"/>
          <w:szCs w:val="22"/>
          <w:lang w:val="de-DE"/>
        </w:rPr>
        <w:t>Förderung des Friedens, der Werte der EU und des Wohlergehens ihrer Völker (Artikel 3 EU-Vertrag)</w:t>
      </w:r>
      <w:bookmarkEnd w:id="0"/>
    </w:p>
    <w:p w:rsidR="00F54DFF" w:rsidRPr="001E3303" w:rsidRDefault="0057061F" w:rsidP="004145AB">
      <w:pPr>
        <w:pStyle w:val="HTML-wstpniesformatowany"/>
        <w:spacing w:line="540" w:lineRule="atLeast"/>
        <w:rPr>
          <w:rFonts w:ascii="Times New Roman" w:hAnsi="Times New Roman" w:cs="Times New Roman"/>
          <w:color w:val="202124"/>
          <w:sz w:val="22"/>
          <w:szCs w:val="22"/>
          <w:lang w:val="de-DE"/>
        </w:rPr>
      </w:pPr>
      <w:r w:rsidRPr="001E3303">
        <w:rPr>
          <w:rFonts w:ascii="Times New Roman" w:hAnsi="Times New Roman" w:cs="Times New Roman"/>
          <w:color w:val="202124"/>
          <w:sz w:val="22"/>
          <w:szCs w:val="22"/>
          <w:lang w:val="de-DE"/>
        </w:rPr>
        <w:t>9</w:t>
      </w:r>
      <w:r w:rsidR="00F54DFF" w:rsidRPr="001E3303">
        <w:rPr>
          <w:rFonts w:ascii="Times New Roman" w:hAnsi="Times New Roman" w:cs="Times New Roman"/>
          <w:color w:val="202124"/>
          <w:sz w:val="22"/>
          <w:szCs w:val="22"/>
          <w:lang w:val="de-DE"/>
        </w:rPr>
        <w:t>.</w:t>
      </w:r>
    </w:p>
    <w:p w:rsidR="00F54DFF" w:rsidRPr="001E3303" w:rsidRDefault="00F54DFF" w:rsidP="00F54DFF">
      <w:pPr>
        <w:pStyle w:val="NormalnyWeb"/>
        <w:shd w:val="clear" w:color="auto" w:fill="FFFFFF"/>
        <w:spacing w:before="120" w:beforeAutospacing="0" w:after="120" w:afterAutospacing="0"/>
        <w:rPr>
          <w:color w:val="202122"/>
          <w:sz w:val="22"/>
          <w:szCs w:val="22"/>
          <w:lang w:val="de-DE"/>
        </w:rPr>
      </w:pPr>
      <w:r w:rsidRPr="001E3303">
        <w:rPr>
          <w:color w:val="202122"/>
          <w:sz w:val="22"/>
          <w:szCs w:val="22"/>
          <w:lang w:val="de-DE"/>
        </w:rPr>
        <w:t>Das institutionelle Gefüge der EU ist seit ihren Anfängen 1952 im Wesentlichen konstant geblieben, allerdings veränderten sich die Kompetenzen der Organe im Einzelnen mehrmals. Rechtliche Grundlage für die Institutionen sind Titel III des </w:t>
      </w:r>
      <w:r w:rsidRPr="001E3303">
        <w:rPr>
          <w:sz w:val="22"/>
          <w:szCs w:val="22"/>
          <w:lang w:val="de-DE"/>
        </w:rPr>
        <w:t>EU-Vertrags</w:t>
      </w:r>
      <w:r w:rsidRPr="001E3303">
        <w:rPr>
          <w:color w:val="202122"/>
          <w:sz w:val="22"/>
          <w:szCs w:val="22"/>
          <w:lang w:val="de-DE"/>
        </w:rPr>
        <w:t> sowie der Sechste Teil des </w:t>
      </w:r>
      <w:r w:rsidRPr="001E3303">
        <w:rPr>
          <w:sz w:val="22"/>
          <w:szCs w:val="22"/>
          <w:lang w:val="de-DE"/>
        </w:rPr>
        <w:t>AEU-Vertrags</w:t>
      </w:r>
      <w:r w:rsidRPr="001E3303">
        <w:rPr>
          <w:color w:val="202122"/>
          <w:sz w:val="22"/>
          <w:szCs w:val="22"/>
          <w:lang w:val="de-DE"/>
        </w:rPr>
        <w:t>.</w:t>
      </w:r>
    </w:p>
    <w:p w:rsidR="002D5A9F" w:rsidRPr="001E3303" w:rsidRDefault="002D5A9F" w:rsidP="002D5A9F">
      <w:pPr>
        <w:jc w:val="center"/>
        <w:rPr>
          <w:rFonts w:ascii="Times New Roman" w:hAnsi="Times New Roman" w:cs="Times New Roman"/>
          <w:b/>
          <w:bCs/>
          <w:color w:val="000000" w:themeColor="text1"/>
          <w:u w:val="single"/>
          <w:shd w:val="clear" w:color="auto" w:fill="FFFFFF"/>
          <w:lang w:val="de-DE"/>
        </w:rPr>
      </w:pPr>
      <w:r w:rsidRPr="001E3303">
        <w:rPr>
          <w:rFonts w:ascii="Times New Roman" w:hAnsi="Times New Roman" w:cs="Times New Roman"/>
          <w:b/>
          <w:bCs/>
          <w:color w:val="000000" w:themeColor="text1"/>
          <w:u w:val="single"/>
          <w:shd w:val="clear" w:color="auto" w:fill="FFFFFF"/>
          <w:lang w:val="de-DE"/>
        </w:rPr>
        <w:lastRenderedPageBreak/>
        <w:t>Die zentralen EU-Institutionen</w:t>
      </w:r>
    </w:p>
    <w:p w:rsidR="002D5A9F" w:rsidRPr="001E3303" w:rsidRDefault="002D5A9F" w:rsidP="00F54DFF">
      <w:pPr>
        <w:pStyle w:val="NormalnyWeb"/>
        <w:shd w:val="clear" w:color="auto" w:fill="FFFFFF"/>
        <w:spacing w:before="120" w:beforeAutospacing="0" w:after="120" w:afterAutospacing="0"/>
        <w:rPr>
          <w:b/>
          <w:color w:val="000000" w:themeColor="text1"/>
          <w:sz w:val="22"/>
          <w:szCs w:val="22"/>
          <w:lang w:val="de-DE"/>
        </w:rPr>
      </w:pPr>
    </w:p>
    <w:p w:rsidR="002D5A9F" w:rsidRPr="001E3303" w:rsidRDefault="002D5A9F" w:rsidP="002D5A9F">
      <w:pPr>
        <w:rPr>
          <w:rFonts w:ascii="Times New Roman" w:hAnsi="Times New Roman" w:cs="Times New Roman"/>
          <w:b/>
          <w:color w:val="000000" w:themeColor="text1"/>
          <w:lang w:val="de-DE"/>
        </w:rPr>
      </w:pPr>
      <w:r w:rsidRPr="001E3303">
        <w:rPr>
          <w:rFonts w:ascii="Times New Roman" w:hAnsi="Times New Roman" w:cs="Times New Roman"/>
          <w:b/>
          <w:bCs/>
          <w:color w:val="000000" w:themeColor="text1"/>
          <w:shd w:val="clear" w:color="auto" w:fill="FFFFFF"/>
          <w:lang w:val="de-DE"/>
        </w:rPr>
        <w:t>-</w:t>
      </w:r>
      <w:r w:rsidRPr="001E3303">
        <w:rPr>
          <w:rFonts w:ascii="Times New Roman" w:hAnsi="Times New Roman" w:cs="Times New Roman"/>
          <w:b/>
          <w:color w:val="000000" w:themeColor="text1"/>
          <w:lang w:val="de-DE"/>
        </w:rPr>
        <w:t xml:space="preserve"> </w:t>
      </w:r>
      <w:hyperlink r:id="rId37" w:history="1">
        <w:r w:rsidRPr="001E3303">
          <w:rPr>
            <w:rStyle w:val="Hipercze"/>
            <w:rFonts w:ascii="Times New Roman" w:hAnsi="Times New Roman" w:cs="Times New Roman"/>
            <w:b/>
            <w:bCs/>
            <w:color w:val="000000" w:themeColor="text1"/>
            <w:u w:val="none"/>
            <w:lang w:val="de-DE"/>
          </w:rPr>
          <w:t>Europäisches Parlament</w:t>
        </w:r>
      </w:hyperlink>
    </w:p>
    <w:p w:rsidR="002D5A9F" w:rsidRPr="001E3303" w:rsidRDefault="002D5A9F" w:rsidP="002D5A9F">
      <w:pPr>
        <w:rPr>
          <w:rFonts w:ascii="Times New Roman" w:hAnsi="Times New Roman" w:cs="Times New Roman"/>
          <w:b/>
          <w:color w:val="000000" w:themeColor="text1"/>
          <w:lang w:val="de-DE"/>
        </w:rPr>
      </w:pPr>
      <w:r w:rsidRPr="001E3303">
        <w:rPr>
          <w:rFonts w:ascii="Times New Roman" w:hAnsi="Times New Roman" w:cs="Times New Roman"/>
          <w:b/>
          <w:color w:val="000000" w:themeColor="text1"/>
          <w:lang w:val="de-DE"/>
        </w:rPr>
        <w:t xml:space="preserve">- </w:t>
      </w:r>
      <w:hyperlink r:id="rId38" w:tooltip="Europäischer Rat" w:history="1">
        <w:r w:rsidRPr="001E3303">
          <w:rPr>
            <w:rStyle w:val="Hipercze"/>
            <w:rFonts w:ascii="Times New Roman" w:hAnsi="Times New Roman" w:cs="Times New Roman"/>
            <w:b/>
            <w:bCs/>
            <w:color w:val="000000" w:themeColor="text1"/>
            <w:u w:val="none"/>
            <w:lang w:val="de-DE"/>
          </w:rPr>
          <w:t>Europäischer Rat</w:t>
        </w:r>
      </w:hyperlink>
    </w:p>
    <w:p w:rsidR="002D5A9F" w:rsidRPr="001E3303" w:rsidRDefault="002D5A9F" w:rsidP="002D5A9F">
      <w:pPr>
        <w:rPr>
          <w:rFonts w:ascii="Times New Roman" w:hAnsi="Times New Roman" w:cs="Times New Roman"/>
          <w:b/>
          <w:color w:val="000000" w:themeColor="text1"/>
          <w:lang w:val="de-DE"/>
        </w:rPr>
      </w:pPr>
      <w:r w:rsidRPr="001E3303">
        <w:rPr>
          <w:rFonts w:ascii="Times New Roman" w:hAnsi="Times New Roman" w:cs="Times New Roman"/>
          <w:b/>
          <w:color w:val="000000" w:themeColor="text1"/>
          <w:lang w:val="de-DE"/>
        </w:rPr>
        <w:t xml:space="preserve">- </w:t>
      </w:r>
      <w:hyperlink r:id="rId39" w:history="1">
        <w:r w:rsidRPr="001E3303">
          <w:rPr>
            <w:rStyle w:val="Hipercze"/>
            <w:rFonts w:ascii="Times New Roman" w:hAnsi="Times New Roman" w:cs="Times New Roman"/>
            <w:b/>
            <w:bCs/>
            <w:color w:val="000000" w:themeColor="text1"/>
            <w:u w:val="none"/>
            <w:lang w:val="de-DE"/>
          </w:rPr>
          <w:t>Rat der Europäischen Union</w:t>
        </w:r>
      </w:hyperlink>
    </w:p>
    <w:p w:rsidR="002D5A9F" w:rsidRPr="001E3303" w:rsidRDefault="002D5A9F" w:rsidP="002D5A9F">
      <w:pPr>
        <w:rPr>
          <w:rFonts w:ascii="Times New Roman" w:hAnsi="Times New Roman" w:cs="Times New Roman"/>
          <w:b/>
          <w:color w:val="000000" w:themeColor="text1"/>
          <w:lang w:val="de-DE"/>
        </w:rPr>
      </w:pPr>
      <w:r w:rsidRPr="001E3303">
        <w:rPr>
          <w:rFonts w:ascii="Times New Roman" w:hAnsi="Times New Roman" w:cs="Times New Roman"/>
          <w:b/>
          <w:color w:val="000000" w:themeColor="text1"/>
          <w:lang w:val="de-DE"/>
        </w:rPr>
        <w:t xml:space="preserve">- </w:t>
      </w:r>
      <w:hyperlink r:id="rId40" w:tooltip="Europäische Kommission" w:history="1">
        <w:r w:rsidRPr="001E3303">
          <w:rPr>
            <w:rStyle w:val="Hipercze"/>
            <w:rFonts w:ascii="Times New Roman" w:hAnsi="Times New Roman" w:cs="Times New Roman"/>
            <w:b/>
            <w:bCs/>
            <w:color w:val="000000" w:themeColor="text1"/>
            <w:u w:val="none"/>
            <w:lang w:val="de-DE"/>
          </w:rPr>
          <w:t>Europäische Kommission</w:t>
        </w:r>
      </w:hyperlink>
    </w:p>
    <w:p w:rsidR="002D5A9F" w:rsidRPr="001E3303" w:rsidRDefault="002D5A9F" w:rsidP="002D5A9F">
      <w:pPr>
        <w:rPr>
          <w:rFonts w:ascii="Times New Roman" w:hAnsi="Times New Roman" w:cs="Times New Roman"/>
          <w:b/>
          <w:color w:val="000000" w:themeColor="text1"/>
          <w:lang w:val="de-DE"/>
        </w:rPr>
      </w:pPr>
      <w:r w:rsidRPr="001E3303">
        <w:rPr>
          <w:rFonts w:ascii="Times New Roman" w:hAnsi="Times New Roman" w:cs="Times New Roman"/>
          <w:b/>
          <w:color w:val="000000" w:themeColor="text1"/>
          <w:lang w:val="de-DE"/>
        </w:rPr>
        <w:t xml:space="preserve">- </w:t>
      </w:r>
      <w:hyperlink r:id="rId41" w:tooltip="Gerichtshof der Europäischen Union" w:history="1">
        <w:r w:rsidRPr="001E3303">
          <w:rPr>
            <w:rStyle w:val="Hipercze"/>
            <w:rFonts w:ascii="Times New Roman" w:hAnsi="Times New Roman" w:cs="Times New Roman"/>
            <w:b/>
            <w:bCs/>
            <w:color w:val="000000" w:themeColor="text1"/>
            <w:u w:val="none"/>
            <w:lang w:val="de-DE"/>
          </w:rPr>
          <w:t>Gerichtshof der Europäischen Union</w:t>
        </w:r>
      </w:hyperlink>
    </w:p>
    <w:p w:rsidR="002D5A9F" w:rsidRPr="001E3303" w:rsidRDefault="002D5A9F" w:rsidP="002D5A9F">
      <w:pPr>
        <w:rPr>
          <w:rFonts w:ascii="Times New Roman" w:hAnsi="Times New Roman" w:cs="Times New Roman"/>
          <w:b/>
          <w:color w:val="000000" w:themeColor="text1"/>
          <w:lang w:val="de-DE"/>
        </w:rPr>
      </w:pPr>
      <w:r w:rsidRPr="001E3303">
        <w:rPr>
          <w:rFonts w:ascii="Times New Roman" w:hAnsi="Times New Roman" w:cs="Times New Roman"/>
          <w:b/>
          <w:color w:val="000000" w:themeColor="text1"/>
          <w:lang w:val="de-DE"/>
        </w:rPr>
        <w:t xml:space="preserve">- </w:t>
      </w:r>
      <w:hyperlink r:id="rId42" w:tooltip="Europäischer Rechnungshof" w:history="1">
        <w:r w:rsidRPr="001E3303">
          <w:rPr>
            <w:rStyle w:val="Hipercze"/>
            <w:rFonts w:ascii="Times New Roman" w:hAnsi="Times New Roman" w:cs="Times New Roman"/>
            <w:b/>
            <w:bCs/>
            <w:color w:val="000000" w:themeColor="text1"/>
            <w:u w:val="none"/>
            <w:lang w:val="de-DE"/>
          </w:rPr>
          <w:t>Europäischer Rechnungshof</w:t>
        </w:r>
      </w:hyperlink>
    </w:p>
    <w:p w:rsidR="006D52C1" w:rsidRPr="001E3303" w:rsidRDefault="002D5A9F" w:rsidP="002D5A9F">
      <w:pPr>
        <w:rPr>
          <w:rFonts w:ascii="Arial" w:hAnsi="Arial" w:cs="Arial"/>
          <w:b/>
          <w:bCs/>
          <w:color w:val="000000" w:themeColor="text1"/>
          <w:lang w:val="de-DE"/>
        </w:rPr>
      </w:pPr>
      <w:r w:rsidRPr="001E3303">
        <w:rPr>
          <w:rFonts w:ascii="Times New Roman" w:hAnsi="Times New Roman" w:cs="Times New Roman"/>
          <w:b/>
          <w:color w:val="000000" w:themeColor="text1"/>
          <w:lang w:val="de-DE"/>
        </w:rPr>
        <w:t xml:space="preserve">- </w:t>
      </w:r>
      <w:hyperlink r:id="rId43" w:history="1">
        <w:r w:rsidRPr="001E3303">
          <w:rPr>
            <w:rStyle w:val="Hipercze"/>
            <w:rFonts w:ascii="Times New Roman" w:hAnsi="Times New Roman" w:cs="Times New Roman"/>
            <w:b/>
            <w:bCs/>
            <w:color w:val="000000" w:themeColor="text1"/>
            <w:u w:val="none"/>
            <w:lang w:val="de-DE"/>
          </w:rPr>
          <w:t>Europäische Zentralbank</w:t>
        </w:r>
      </w:hyperlink>
    </w:p>
    <w:p w:rsidR="002D5A9F" w:rsidRPr="001E3303" w:rsidRDefault="002D5A9F" w:rsidP="00F54DFF">
      <w:pPr>
        <w:pStyle w:val="NormalnyWeb"/>
        <w:shd w:val="clear" w:color="auto" w:fill="FFFFFF"/>
        <w:spacing w:before="120" w:beforeAutospacing="0" w:after="120" w:afterAutospacing="0"/>
        <w:rPr>
          <w:rFonts w:ascii="Arial" w:hAnsi="Arial" w:cs="Arial"/>
          <w:color w:val="202122"/>
          <w:sz w:val="22"/>
          <w:szCs w:val="22"/>
          <w:lang w:val="de-DE"/>
        </w:rPr>
      </w:pPr>
    </w:p>
    <w:p w:rsidR="00F54DFF" w:rsidRPr="001E3303" w:rsidRDefault="00F54DFF" w:rsidP="00F54DFF">
      <w:pPr>
        <w:pStyle w:val="HTML-wstpniesformatowany"/>
        <w:spacing w:line="540" w:lineRule="atLeast"/>
        <w:rPr>
          <w:rFonts w:ascii="Times New Roman" w:hAnsi="Times New Roman" w:cs="Times New Roman"/>
          <w:color w:val="202124"/>
          <w:sz w:val="22"/>
          <w:szCs w:val="22"/>
          <w:lang w:val="de-DE"/>
        </w:rPr>
      </w:pPr>
    </w:p>
    <w:sectPr w:rsidR="00F54DFF" w:rsidRPr="001E3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228"/>
    <w:multiLevelType w:val="hybridMultilevel"/>
    <w:tmpl w:val="3E048C78"/>
    <w:lvl w:ilvl="0" w:tplc="4BE4DEA6">
      <w:start w:val="1"/>
      <w:numFmt w:val="bullet"/>
      <w:lvlText w:val="•"/>
      <w:lvlJc w:val="left"/>
      <w:pPr>
        <w:tabs>
          <w:tab w:val="num" w:pos="720"/>
        </w:tabs>
        <w:ind w:left="720" w:hanging="360"/>
      </w:pPr>
      <w:rPr>
        <w:rFonts w:ascii="Arial" w:hAnsi="Arial" w:hint="default"/>
      </w:rPr>
    </w:lvl>
    <w:lvl w:ilvl="1" w:tplc="2062A81A" w:tentative="1">
      <w:start w:val="1"/>
      <w:numFmt w:val="bullet"/>
      <w:lvlText w:val="•"/>
      <w:lvlJc w:val="left"/>
      <w:pPr>
        <w:tabs>
          <w:tab w:val="num" w:pos="1440"/>
        </w:tabs>
        <w:ind w:left="1440" w:hanging="360"/>
      </w:pPr>
      <w:rPr>
        <w:rFonts w:ascii="Arial" w:hAnsi="Arial" w:hint="default"/>
      </w:rPr>
    </w:lvl>
    <w:lvl w:ilvl="2" w:tplc="5F2C87DE" w:tentative="1">
      <w:start w:val="1"/>
      <w:numFmt w:val="bullet"/>
      <w:lvlText w:val="•"/>
      <w:lvlJc w:val="left"/>
      <w:pPr>
        <w:tabs>
          <w:tab w:val="num" w:pos="2160"/>
        </w:tabs>
        <w:ind w:left="2160" w:hanging="360"/>
      </w:pPr>
      <w:rPr>
        <w:rFonts w:ascii="Arial" w:hAnsi="Arial" w:hint="default"/>
      </w:rPr>
    </w:lvl>
    <w:lvl w:ilvl="3" w:tplc="E28245D8" w:tentative="1">
      <w:start w:val="1"/>
      <w:numFmt w:val="bullet"/>
      <w:lvlText w:val="•"/>
      <w:lvlJc w:val="left"/>
      <w:pPr>
        <w:tabs>
          <w:tab w:val="num" w:pos="2880"/>
        </w:tabs>
        <w:ind w:left="2880" w:hanging="360"/>
      </w:pPr>
      <w:rPr>
        <w:rFonts w:ascii="Arial" w:hAnsi="Arial" w:hint="default"/>
      </w:rPr>
    </w:lvl>
    <w:lvl w:ilvl="4" w:tplc="CB1C841A" w:tentative="1">
      <w:start w:val="1"/>
      <w:numFmt w:val="bullet"/>
      <w:lvlText w:val="•"/>
      <w:lvlJc w:val="left"/>
      <w:pPr>
        <w:tabs>
          <w:tab w:val="num" w:pos="3600"/>
        </w:tabs>
        <w:ind w:left="3600" w:hanging="360"/>
      </w:pPr>
      <w:rPr>
        <w:rFonts w:ascii="Arial" w:hAnsi="Arial" w:hint="default"/>
      </w:rPr>
    </w:lvl>
    <w:lvl w:ilvl="5" w:tplc="653E80EC" w:tentative="1">
      <w:start w:val="1"/>
      <w:numFmt w:val="bullet"/>
      <w:lvlText w:val="•"/>
      <w:lvlJc w:val="left"/>
      <w:pPr>
        <w:tabs>
          <w:tab w:val="num" w:pos="4320"/>
        </w:tabs>
        <w:ind w:left="4320" w:hanging="360"/>
      </w:pPr>
      <w:rPr>
        <w:rFonts w:ascii="Arial" w:hAnsi="Arial" w:hint="default"/>
      </w:rPr>
    </w:lvl>
    <w:lvl w:ilvl="6" w:tplc="6B02BBEA" w:tentative="1">
      <w:start w:val="1"/>
      <w:numFmt w:val="bullet"/>
      <w:lvlText w:val="•"/>
      <w:lvlJc w:val="left"/>
      <w:pPr>
        <w:tabs>
          <w:tab w:val="num" w:pos="5040"/>
        </w:tabs>
        <w:ind w:left="5040" w:hanging="360"/>
      </w:pPr>
      <w:rPr>
        <w:rFonts w:ascii="Arial" w:hAnsi="Arial" w:hint="default"/>
      </w:rPr>
    </w:lvl>
    <w:lvl w:ilvl="7" w:tplc="A3DA56FC" w:tentative="1">
      <w:start w:val="1"/>
      <w:numFmt w:val="bullet"/>
      <w:lvlText w:val="•"/>
      <w:lvlJc w:val="left"/>
      <w:pPr>
        <w:tabs>
          <w:tab w:val="num" w:pos="5760"/>
        </w:tabs>
        <w:ind w:left="5760" w:hanging="360"/>
      </w:pPr>
      <w:rPr>
        <w:rFonts w:ascii="Arial" w:hAnsi="Arial" w:hint="default"/>
      </w:rPr>
    </w:lvl>
    <w:lvl w:ilvl="8" w:tplc="5610F9EA" w:tentative="1">
      <w:start w:val="1"/>
      <w:numFmt w:val="bullet"/>
      <w:lvlText w:val="•"/>
      <w:lvlJc w:val="left"/>
      <w:pPr>
        <w:tabs>
          <w:tab w:val="num" w:pos="6480"/>
        </w:tabs>
        <w:ind w:left="6480" w:hanging="360"/>
      </w:pPr>
      <w:rPr>
        <w:rFonts w:ascii="Arial" w:hAnsi="Arial" w:hint="default"/>
      </w:rPr>
    </w:lvl>
  </w:abstractNum>
  <w:abstractNum w:abstractNumId="1">
    <w:nsid w:val="15FF07AD"/>
    <w:multiLevelType w:val="multilevel"/>
    <w:tmpl w:val="3FBEE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DB714B"/>
    <w:multiLevelType w:val="multilevel"/>
    <w:tmpl w:val="3FBEE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A15E16"/>
    <w:multiLevelType w:val="hybridMultilevel"/>
    <w:tmpl w:val="96B08386"/>
    <w:lvl w:ilvl="0" w:tplc="34AE6A48">
      <w:start w:val="1"/>
      <w:numFmt w:val="bullet"/>
      <w:lvlText w:val="•"/>
      <w:lvlJc w:val="left"/>
      <w:pPr>
        <w:tabs>
          <w:tab w:val="num" w:pos="720"/>
        </w:tabs>
        <w:ind w:left="720" w:hanging="360"/>
      </w:pPr>
      <w:rPr>
        <w:rFonts w:ascii="Arial" w:hAnsi="Arial" w:hint="default"/>
      </w:rPr>
    </w:lvl>
    <w:lvl w:ilvl="1" w:tplc="E848B3AE" w:tentative="1">
      <w:start w:val="1"/>
      <w:numFmt w:val="bullet"/>
      <w:lvlText w:val="•"/>
      <w:lvlJc w:val="left"/>
      <w:pPr>
        <w:tabs>
          <w:tab w:val="num" w:pos="1440"/>
        </w:tabs>
        <w:ind w:left="1440" w:hanging="360"/>
      </w:pPr>
      <w:rPr>
        <w:rFonts w:ascii="Arial" w:hAnsi="Arial" w:hint="default"/>
      </w:rPr>
    </w:lvl>
    <w:lvl w:ilvl="2" w:tplc="8D90671E" w:tentative="1">
      <w:start w:val="1"/>
      <w:numFmt w:val="bullet"/>
      <w:lvlText w:val="•"/>
      <w:lvlJc w:val="left"/>
      <w:pPr>
        <w:tabs>
          <w:tab w:val="num" w:pos="2160"/>
        </w:tabs>
        <w:ind w:left="2160" w:hanging="360"/>
      </w:pPr>
      <w:rPr>
        <w:rFonts w:ascii="Arial" w:hAnsi="Arial" w:hint="default"/>
      </w:rPr>
    </w:lvl>
    <w:lvl w:ilvl="3" w:tplc="4B78C5AC" w:tentative="1">
      <w:start w:val="1"/>
      <w:numFmt w:val="bullet"/>
      <w:lvlText w:val="•"/>
      <w:lvlJc w:val="left"/>
      <w:pPr>
        <w:tabs>
          <w:tab w:val="num" w:pos="2880"/>
        </w:tabs>
        <w:ind w:left="2880" w:hanging="360"/>
      </w:pPr>
      <w:rPr>
        <w:rFonts w:ascii="Arial" w:hAnsi="Arial" w:hint="default"/>
      </w:rPr>
    </w:lvl>
    <w:lvl w:ilvl="4" w:tplc="DB503C02" w:tentative="1">
      <w:start w:val="1"/>
      <w:numFmt w:val="bullet"/>
      <w:lvlText w:val="•"/>
      <w:lvlJc w:val="left"/>
      <w:pPr>
        <w:tabs>
          <w:tab w:val="num" w:pos="3600"/>
        </w:tabs>
        <w:ind w:left="3600" w:hanging="360"/>
      </w:pPr>
      <w:rPr>
        <w:rFonts w:ascii="Arial" w:hAnsi="Arial" w:hint="default"/>
      </w:rPr>
    </w:lvl>
    <w:lvl w:ilvl="5" w:tplc="70ECAB48" w:tentative="1">
      <w:start w:val="1"/>
      <w:numFmt w:val="bullet"/>
      <w:lvlText w:val="•"/>
      <w:lvlJc w:val="left"/>
      <w:pPr>
        <w:tabs>
          <w:tab w:val="num" w:pos="4320"/>
        </w:tabs>
        <w:ind w:left="4320" w:hanging="360"/>
      </w:pPr>
      <w:rPr>
        <w:rFonts w:ascii="Arial" w:hAnsi="Arial" w:hint="default"/>
      </w:rPr>
    </w:lvl>
    <w:lvl w:ilvl="6" w:tplc="6F36C9C6" w:tentative="1">
      <w:start w:val="1"/>
      <w:numFmt w:val="bullet"/>
      <w:lvlText w:val="•"/>
      <w:lvlJc w:val="left"/>
      <w:pPr>
        <w:tabs>
          <w:tab w:val="num" w:pos="5040"/>
        </w:tabs>
        <w:ind w:left="5040" w:hanging="360"/>
      </w:pPr>
      <w:rPr>
        <w:rFonts w:ascii="Arial" w:hAnsi="Arial" w:hint="default"/>
      </w:rPr>
    </w:lvl>
    <w:lvl w:ilvl="7" w:tplc="6204BF26" w:tentative="1">
      <w:start w:val="1"/>
      <w:numFmt w:val="bullet"/>
      <w:lvlText w:val="•"/>
      <w:lvlJc w:val="left"/>
      <w:pPr>
        <w:tabs>
          <w:tab w:val="num" w:pos="5760"/>
        </w:tabs>
        <w:ind w:left="5760" w:hanging="360"/>
      </w:pPr>
      <w:rPr>
        <w:rFonts w:ascii="Arial" w:hAnsi="Arial" w:hint="default"/>
      </w:rPr>
    </w:lvl>
    <w:lvl w:ilvl="8" w:tplc="C346D930" w:tentative="1">
      <w:start w:val="1"/>
      <w:numFmt w:val="bullet"/>
      <w:lvlText w:val="•"/>
      <w:lvlJc w:val="left"/>
      <w:pPr>
        <w:tabs>
          <w:tab w:val="num" w:pos="6480"/>
        </w:tabs>
        <w:ind w:left="6480" w:hanging="360"/>
      </w:pPr>
      <w:rPr>
        <w:rFonts w:ascii="Arial" w:hAnsi="Arial" w:hint="default"/>
      </w:rPr>
    </w:lvl>
  </w:abstractNum>
  <w:abstractNum w:abstractNumId="4">
    <w:nsid w:val="38B42019"/>
    <w:multiLevelType w:val="multilevel"/>
    <w:tmpl w:val="3FBEE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D866B5"/>
    <w:multiLevelType w:val="hybridMultilevel"/>
    <w:tmpl w:val="65EC8F6A"/>
    <w:lvl w:ilvl="0" w:tplc="A8D0B092">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5F4106A0"/>
    <w:multiLevelType w:val="hybridMultilevel"/>
    <w:tmpl w:val="AA4CB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F326BAB"/>
    <w:multiLevelType w:val="hybridMultilevel"/>
    <w:tmpl w:val="668EB0EE"/>
    <w:lvl w:ilvl="0" w:tplc="45B6BFAE">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4"/>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E3"/>
    <w:rsid w:val="00085DF5"/>
    <w:rsid w:val="00150293"/>
    <w:rsid w:val="00171B79"/>
    <w:rsid w:val="001E3303"/>
    <w:rsid w:val="002D5A9F"/>
    <w:rsid w:val="0032173C"/>
    <w:rsid w:val="003565CE"/>
    <w:rsid w:val="004145AB"/>
    <w:rsid w:val="004509C6"/>
    <w:rsid w:val="00502AA7"/>
    <w:rsid w:val="0057061F"/>
    <w:rsid w:val="006D52C1"/>
    <w:rsid w:val="006E5204"/>
    <w:rsid w:val="006F3551"/>
    <w:rsid w:val="007E066C"/>
    <w:rsid w:val="009669D9"/>
    <w:rsid w:val="00A05F3D"/>
    <w:rsid w:val="00A434B9"/>
    <w:rsid w:val="00A939EE"/>
    <w:rsid w:val="00B92EBD"/>
    <w:rsid w:val="00BF5D37"/>
    <w:rsid w:val="00C23C6F"/>
    <w:rsid w:val="00C32C29"/>
    <w:rsid w:val="00C348E3"/>
    <w:rsid w:val="00C64D0B"/>
    <w:rsid w:val="00D1201D"/>
    <w:rsid w:val="00E5085E"/>
    <w:rsid w:val="00F54DFF"/>
    <w:rsid w:val="00FA1C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5DF5"/>
  </w:style>
  <w:style w:type="paragraph" w:styleId="Nagwek3">
    <w:name w:val="heading 3"/>
    <w:basedOn w:val="Normalny"/>
    <w:link w:val="Nagwek3Znak"/>
    <w:uiPriority w:val="9"/>
    <w:qFormat/>
    <w:rsid w:val="00F54DF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5DF5"/>
    <w:pPr>
      <w:ind w:left="720"/>
      <w:contextualSpacing/>
    </w:pPr>
  </w:style>
  <w:style w:type="character" w:styleId="Hipercze">
    <w:name w:val="Hyperlink"/>
    <w:basedOn w:val="Domylnaczcionkaakapitu"/>
    <w:uiPriority w:val="99"/>
    <w:semiHidden/>
    <w:unhideWhenUsed/>
    <w:rsid w:val="00171B79"/>
    <w:rPr>
      <w:color w:val="0000FF"/>
      <w:u w:val="single"/>
    </w:rPr>
  </w:style>
  <w:style w:type="character" w:customStyle="1" w:styleId="spellingerror">
    <w:name w:val="spellingerror"/>
    <w:basedOn w:val="Domylnaczcionkaakapitu"/>
    <w:rsid w:val="00B92EBD"/>
  </w:style>
  <w:style w:type="character" w:customStyle="1" w:styleId="normaltextrun">
    <w:name w:val="normaltextrun"/>
    <w:basedOn w:val="Domylnaczcionkaakapitu"/>
    <w:rsid w:val="00B92EBD"/>
  </w:style>
  <w:style w:type="character" w:customStyle="1" w:styleId="eop">
    <w:name w:val="eop"/>
    <w:basedOn w:val="Domylnaczcionkaakapitu"/>
    <w:rsid w:val="00B92EBD"/>
  </w:style>
  <w:style w:type="paragraph" w:customStyle="1" w:styleId="paragraph">
    <w:name w:val="paragraph"/>
    <w:basedOn w:val="Normalny"/>
    <w:rsid w:val="00B92E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F54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F54DFF"/>
    <w:rPr>
      <w:rFonts w:ascii="Courier New" w:eastAsia="Times New Roman" w:hAnsi="Courier New" w:cs="Courier New"/>
      <w:sz w:val="20"/>
      <w:szCs w:val="20"/>
      <w:lang w:eastAsia="pl-PL"/>
    </w:rPr>
  </w:style>
  <w:style w:type="character" w:customStyle="1" w:styleId="y2iqfc">
    <w:name w:val="y2iqfc"/>
    <w:basedOn w:val="Domylnaczcionkaakapitu"/>
    <w:rsid w:val="00F54DFF"/>
  </w:style>
  <w:style w:type="character" w:customStyle="1" w:styleId="Nagwek3Znak">
    <w:name w:val="Nagłówek 3 Znak"/>
    <w:basedOn w:val="Domylnaczcionkaakapitu"/>
    <w:link w:val="Nagwek3"/>
    <w:uiPriority w:val="9"/>
    <w:rsid w:val="00F54DFF"/>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F54DF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w-headline">
    <w:name w:val="mw-headline"/>
    <w:basedOn w:val="Domylnaczcionkaakapitu"/>
    <w:rsid w:val="00F54D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5DF5"/>
  </w:style>
  <w:style w:type="paragraph" w:styleId="Nagwek3">
    <w:name w:val="heading 3"/>
    <w:basedOn w:val="Normalny"/>
    <w:link w:val="Nagwek3Znak"/>
    <w:uiPriority w:val="9"/>
    <w:qFormat/>
    <w:rsid w:val="00F54DF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5DF5"/>
    <w:pPr>
      <w:ind w:left="720"/>
      <w:contextualSpacing/>
    </w:pPr>
  </w:style>
  <w:style w:type="character" w:styleId="Hipercze">
    <w:name w:val="Hyperlink"/>
    <w:basedOn w:val="Domylnaczcionkaakapitu"/>
    <w:uiPriority w:val="99"/>
    <w:semiHidden/>
    <w:unhideWhenUsed/>
    <w:rsid w:val="00171B79"/>
    <w:rPr>
      <w:color w:val="0000FF"/>
      <w:u w:val="single"/>
    </w:rPr>
  </w:style>
  <w:style w:type="character" w:customStyle="1" w:styleId="spellingerror">
    <w:name w:val="spellingerror"/>
    <w:basedOn w:val="Domylnaczcionkaakapitu"/>
    <w:rsid w:val="00B92EBD"/>
  </w:style>
  <w:style w:type="character" w:customStyle="1" w:styleId="normaltextrun">
    <w:name w:val="normaltextrun"/>
    <w:basedOn w:val="Domylnaczcionkaakapitu"/>
    <w:rsid w:val="00B92EBD"/>
  </w:style>
  <w:style w:type="character" w:customStyle="1" w:styleId="eop">
    <w:name w:val="eop"/>
    <w:basedOn w:val="Domylnaczcionkaakapitu"/>
    <w:rsid w:val="00B92EBD"/>
  </w:style>
  <w:style w:type="paragraph" w:customStyle="1" w:styleId="paragraph">
    <w:name w:val="paragraph"/>
    <w:basedOn w:val="Normalny"/>
    <w:rsid w:val="00B92E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F54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F54DFF"/>
    <w:rPr>
      <w:rFonts w:ascii="Courier New" w:eastAsia="Times New Roman" w:hAnsi="Courier New" w:cs="Courier New"/>
      <w:sz w:val="20"/>
      <w:szCs w:val="20"/>
      <w:lang w:eastAsia="pl-PL"/>
    </w:rPr>
  </w:style>
  <w:style w:type="character" w:customStyle="1" w:styleId="y2iqfc">
    <w:name w:val="y2iqfc"/>
    <w:basedOn w:val="Domylnaczcionkaakapitu"/>
    <w:rsid w:val="00F54DFF"/>
  </w:style>
  <w:style w:type="character" w:customStyle="1" w:styleId="Nagwek3Znak">
    <w:name w:val="Nagłówek 3 Znak"/>
    <w:basedOn w:val="Domylnaczcionkaakapitu"/>
    <w:link w:val="Nagwek3"/>
    <w:uiPriority w:val="9"/>
    <w:rsid w:val="00F54DFF"/>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F54DF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w-headline">
    <w:name w:val="mw-headline"/>
    <w:basedOn w:val="Domylnaczcionkaakapitu"/>
    <w:rsid w:val="00F5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96406">
      <w:bodyDiv w:val="1"/>
      <w:marLeft w:val="0"/>
      <w:marRight w:val="0"/>
      <w:marTop w:val="0"/>
      <w:marBottom w:val="0"/>
      <w:divBdr>
        <w:top w:val="none" w:sz="0" w:space="0" w:color="auto"/>
        <w:left w:val="none" w:sz="0" w:space="0" w:color="auto"/>
        <w:bottom w:val="none" w:sz="0" w:space="0" w:color="auto"/>
        <w:right w:val="none" w:sz="0" w:space="0" w:color="auto"/>
      </w:divBdr>
    </w:div>
    <w:div w:id="768354048">
      <w:bodyDiv w:val="1"/>
      <w:marLeft w:val="0"/>
      <w:marRight w:val="0"/>
      <w:marTop w:val="0"/>
      <w:marBottom w:val="0"/>
      <w:divBdr>
        <w:top w:val="none" w:sz="0" w:space="0" w:color="auto"/>
        <w:left w:val="none" w:sz="0" w:space="0" w:color="auto"/>
        <w:bottom w:val="none" w:sz="0" w:space="0" w:color="auto"/>
        <w:right w:val="none" w:sz="0" w:space="0" w:color="auto"/>
      </w:divBdr>
      <w:divsChild>
        <w:div w:id="2090341582">
          <w:marLeft w:val="0"/>
          <w:marRight w:val="0"/>
          <w:marTop w:val="0"/>
          <w:marBottom w:val="0"/>
          <w:divBdr>
            <w:top w:val="none" w:sz="0" w:space="0" w:color="auto"/>
            <w:left w:val="none" w:sz="0" w:space="0" w:color="auto"/>
            <w:bottom w:val="none" w:sz="0" w:space="0" w:color="auto"/>
            <w:right w:val="none" w:sz="0" w:space="0" w:color="auto"/>
          </w:divBdr>
          <w:divsChild>
            <w:div w:id="270016851">
              <w:marLeft w:val="0"/>
              <w:marRight w:val="0"/>
              <w:marTop w:val="0"/>
              <w:marBottom w:val="0"/>
              <w:divBdr>
                <w:top w:val="none" w:sz="0" w:space="0" w:color="auto"/>
                <w:left w:val="none" w:sz="0" w:space="0" w:color="auto"/>
                <w:bottom w:val="none" w:sz="0" w:space="0" w:color="auto"/>
                <w:right w:val="none" w:sz="0" w:space="0" w:color="auto"/>
              </w:divBdr>
              <w:divsChild>
                <w:div w:id="1450540792">
                  <w:marLeft w:val="0"/>
                  <w:marRight w:val="0"/>
                  <w:marTop w:val="0"/>
                  <w:marBottom w:val="0"/>
                  <w:divBdr>
                    <w:top w:val="none" w:sz="0" w:space="0" w:color="auto"/>
                    <w:left w:val="none" w:sz="0" w:space="0" w:color="auto"/>
                    <w:bottom w:val="none" w:sz="0" w:space="0" w:color="auto"/>
                    <w:right w:val="none" w:sz="0" w:space="0" w:color="auto"/>
                  </w:divBdr>
                  <w:divsChild>
                    <w:div w:id="189072310">
                      <w:marLeft w:val="0"/>
                      <w:marRight w:val="0"/>
                      <w:marTop w:val="0"/>
                      <w:marBottom w:val="0"/>
                      <w:divBdr>
                        <w:top w:val="none" w:sz="0" w:space="0" w:color="auto"/>
                        <w:left w:val="none" w:sz="0" w:space="0" w:color="auto"/>
                        <w:bottom w:val="none" w:sz="0" w:space="0" w:color="auto"/>
                        <w:right w:val="none" w:sz="0" w:space="0" w:color="auto"/>
                      </w:divBdr>
                      <w:divsChild>
                        <w:div w:id="1803229112">
                          <w:marLeft w:val="0"/>
                          <w:marRight w:val="0"/>
                          <w:marTop w:val="0"/>
                          <w:marBottom w:val="0"/>
                          <w:divBdr>
                            <w:top w:val="none" w:sz="0" w:space="0" w:color="auto"/>
                            <w:left w:val="none" w:sz="0" w:space="0" w:color="auto"/>
                            <w:bottom w:val="none" w:sz="0" w:space="0" w:color="auto"/>
                            <w:right w:val="none" w:sz="0" w:space="0" w:color="auto"/>
                          </w:divBdr>
                          <w:divsChild>
                            <w:div w:id="1759251907">
                              <w:marLeft w:val="0"/>
                              <w:marRight w:val="0"/>
                              <w:marTop w:val="0"/>
                              <w:marBottom w:val="0"/>
                              <w:divBdr>
                                <w:top w:val="none" w:sz="0" w:space="0" w:color="auto"/>
                                <w:left w:val="none" w:sz="0" w:space="0" w:color="auto"/>
                                <w:bottom w:val="none" w:sz="0" w:space="0" w:color="auto"/>
                                <w:right w:val="none" w:sz="0" w:space="0" w:color="auto"/>
                              </w:divBdr>
                              <w:divsChild>
                                <w:div w:id="1170176602">
                                  <w:marLeft w:val="0"/>
                                  <w:marRight w:val="0"/>
                                  <w:marTop w:val="0"/>
                                  <w:marBottom w:val="0"/>
                                  <w:divBdr>
                                    <w:top w:val="none" w:sz="0" w:space="0" w:color="auto"/>
                                    <w:left w:val="none" w:sz="0" w:space="0" w:color="auto"/>
                                    <w:bottom w:val="none" w:sz="0" w:space="0" w:color="auto"/>
                                    <w:right w:val="none" w:sz="0" w:space="0" w:color="auto"/>
                                  </w:divBdr>
                                  <w:divsChild>
                                    <w:div w:id="1971663673">
                                      <w:marLeft w:val="0"/>
                                      <w:marRight w:val="0"/>
                                      <w:marTop w:val="0"/>
                                      <w:marBottom w:val="0"/>
                                      <w:divBdr>
                                        <w:top w:val="none" w:sz="0" w:space="0" w:color="auto"/>
                                        <w:left w:val="none" w:sz="0" w:space="0" w:color="auto"/>
                                        <w:bottom w:val="none" w:sz="0" w:space="0" w:color="auto"/>
                                        <w:right w:val="none" w:sz="0" w:space="0" w:color="auto"/>
                                      </w:divBdr>
                                    </w:div>
                                    <w:div w:id="782918344">
                                      <w:marLeft w:val="0"/>
                                      <w:marRight w:val="0"/>
                                      <w:marTop w:val="0"/>
                                      <w:marBottom w:val="0"/>
                                      <w:divBdr>
                                        <w:top w:val="none" w:sz="0" w:space="0" w:color="auto"/>
                                        <w:left w:val="none" w:sz="0" w:space="0" w:color="auto"/>
                                        <w:bottom w:val="none" w:sz="0" w:space="0" w:color="auto"/>
                                        <w:right w:val="none" w:sz="0" w:space="0" w:color="auto"/>
                                      </w:divBdr>
                                      <w:divsChild>
                                        <w:div w:id="1147668865">
                                          <w:marLeft w:val="0"/>
                                          <w:marRight w:val="165"/>
                                          <w:marTop w:val="150"/>
                                          <w:marBottom w:val="0"/>
                                          <w:divBdr>
                                            <w:top w:val="none" w:sz="0" w:space="0" w:color="auto"/>
                                            <w:left w:val="none" w:sz="0" w:space="0" w:color="auto"/>
                                            <w:bottom w:val="none" w:sz="0" w:space="0" w:color="auto"/>
                                            <w:right w:val="none" w:sz="0" w:space="0" w:color="auto"/>
                                          </w:divBdr>
                                          <w:divsChild>
                                            <w:div w:id="354886487">
                                              <w:marLeft w:val="0"/>
                                              <w:marRight w:val="0"/>
                                              <w:marTop w:val="0"/>
                                              <w:marBottom w:val="0"/>
                                              <w:divBdr>
                                                <w:top w:val="none" w:sz="0" w:space="0" w:color="auto"/>
                                                <w:left w:val="none" w:sz="0" w:space="0" w:color="auto"/>
                                                <w:bottom w:val="none" w:sz="0" w:space="0" w:color="auto"/>
                                                <w:right w:val="none" w:sz="0" w:space="0" w:color="auto"/>
                                              </w:divBdr>
                                              <w:divsChild>
                                                <w:div w:id="6268557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543002">
      <w:bodyDiv w:val="1"/>
      <w:marLeft w:val="0"/>
      <w:marRight w:val="0"/>
      <w:marTop w:val="0"/>
      <w:marBottom w:val="0"/>
      <w:divBdr>
        <w:top w:val="none" w:sz="0" w:space="0" w:color="auto"/>
        <w:left w:val="none" w:sz="0" w:space="0" w:color="auto"/>
        <w:bottom w:val="none" w:sz="0" w:space="0" w:color="auto"/>
        <w:right w:val="none" w:sz="0" w:space="0" w:color="auto"/>
      </w:divBdr>
      <w:divsChild>
        <w:div w:id="665018724">
          <w:marLeft w:val="547"/>
          <w:marRight w:val="0"/>
          <w:marTop w:val="0"/>
          <w:marBottom w:val="202"/>
          <w:divBdr>
            <w:top w:val="none" w:sz="0" w:space="0" w:color="auto"/>
            <w:left w:val="none" w:sz="0" w:space="0" w:color="auto"/>
            <w:bottom w:val="none" w:sz="0" w:space="0" w:color="auto"/>
            <w:right w:val="none" w:sz="0" w:space="0" w:color="auto"/>
          </w:divBdr>
        </w:div>
        <w:div w:id="587929293">
          <w:marLeft w:val="547"/>
          <w:marRight w:val="0"/>
          <w:marTop w:val="0"/>
          <w:marBottom w:val="202"/>
          <w:divBdr>
            <w:top w:val="none" w:sz="0" w:space="0" w:color="auto"/>
            <w:left w:val="none" w:sz="0" w:space="0" w:color="auto"/>
            <w:bottom w:val="none" w:sz="0" w:space="0" w:color="auto"/>
            <w:right w:val="none" w:sz="0" w:space="0" w:color="auto"/>
          </w:divBdr>
        </w:div>
      </w:divsChild>
    </w:div>
    <w:div w:id="1383552105">
      <w:bodyDiv w:val="1"/>
      <w:marLeft w:val="0"/>
      <w:marRight w:val="0"/>
      <w:marTop w:val="0"/>
      <w:marBottom w:val="0"/>
      <w:divBdr>
        <w:top w:val="none" w:sz="0" w:space="0" w:color="auto"/>
        <w:left w:val="none" w:sz="0" w:space="0" w:color="auto"/>
        <w:bottom w:val="none" w:sz="0" w:space="0" w:color="auto"/>
        <w:right w:val="none" w:sz="0" w:space="0" w:color="auto"/>
      </w:divBdr>
      <w:divsChild>
        <w:div w:id="371227033">
          <w:marLeft w:val="0"/>
          <w:marRight w:val="0"/>
          <w:marTop w:val="0"/>
          <w:marBottom w:val="0"/>
          <w:divBdr>
            <w:top w:val="none" w:sz="0" w:space="0" w:color="auto"/>
            <w:left w:val="none" w:sz="0" w:space="0" w:color="auto"/>
            <w:bottom w:val="none" w:sz="0" w:space="0" w:color="auto"/>
            <w:right w:val="none" w:sz="0" w:space="0" w:color="auto"/>
          </w:divBdr>
          <w:divsChild>
            <w:div w:id="500196907">
              <w:marLeft w:val="0"/>
              <w:marRight w:val="0"/>
              <w:marTop w:val="0"/>
              <w:marBottom w:val="0"/>
              <w:divBdr>
                <w:top w:val="none" w:sz="0" w:space="0" w:color="auto"/>
                <w:left w:val="none" w:sz="0" w:space="0" w:color="auto"/>
                <w:bottom w:val="none" w:sz="0" w:space="0" w:color="auto"/>
                <w:right w:val="none" w:sz="0" w:space="0" w:color="auto"/>
              </w:divBdr>
              <w:divsChild>
                <w:div w:id="2087068749">
                  <w:marLeft w:val="0"/>
                  <w:marRight w:val="0"/>
                  <w:marTop w:val="0"/>
                  <w:marBottom w:val="0"/>
                  <w:divBdr>
                    <w:top w:val="none" w:sz="0" w:space="0" w:color="auto"/>
                    <w:left w:val="none" w:sz="0" w:space="0" w:color="auto"/>
                    <w:bottom w:val="none" w:sz="0" w:space="0" w:color="auto"/>
                    <w:right w:val="none" w:sz="0" w:space="0" w:color="auto"/>
                  </w:divBdr>
                  <w:divsChild>
                    <w:div w:id="247542577">
                      <w:marLeft w:val="0"/>
                      <w:marRight w:val="0"/>
                      <w:marTop w:val="0"/>
                      <w:marBottom w:val="0"/>
                      <w:divBdr>
                        <w:top w:val="none" w:sz="0" w:space="0" w:color="auto"/>
                        <w:left w:val="none" w:sz="0" w:space="0" w:color="auto"/>
                        <w:bottom w:val="none" w:sz="0" w:space="0" w:color="auto"/>
                        <w:right w:val="none" w:sz="0" w:space="0" w:color="auto"/>
                      </w:divBdr>
                      <w:divsChild>
                        <w:div w:id="1286961921">
                          <w:marLeft w:val="0"/>
                          <w:marRight w:val="0"/>
                          <w:marTop w:val="0"/>
                          <w:marBottom w:val="0"/>
                          <w:divBdr>
                            <w:top w:val="none" w:sz="0" w:space="0" w:color="auto"/>
                            <w:left w:val="none" w:sz="0" w:space="0" w:color="auto"/>
                            <w:bottom w:val="none" w:sz="0" w:space="0" w:color="auto"/>
                            <w:right w:val="none" w:sz="0" w:space="0" w:color="auto"/>
                          </w:divBdr>
                          <w:divsChild>
                            <w:div w:id="1669750806">
                              <w:marLeft w:val="0"/>
                              <w:marRight w:val="0"/>
                              <w:marTop w:val="0"/>
                              <w:marBottom w:val="0"/>
                              <w:divBdr>
                                <w:top w:val="none" w:sz="0" w:space="0" w:color="auto"/>
                                <w:left w:val="none" w:sz="0" w:space="0" w:color="auto"/>
                                <w:bottom w:val="none" w:sz="0" w:space="0" w:color="auto"/>
                                <w:right w:val="none" w:sz="0" w:space="0" w:color="auto"/>
                              </w:divBdr>
                              <w:divsChild>
                                <w:div w:id="1386565110">
                                  <w:marLeft w:val="0"/>
                                  <w:marRight w:val="0"/>
                                  <w:marTop w:val="0"/>
                                  <w:marBottom w:val="0"/>
                                  <w:divBdr>
                                    <w:top w:val="none" w:sz="0" w:space="0" w:color="auto"/>
                                    <w:left w:val="none" w:sz="0" w:space="0" w:color="auto"/>
                                    <w:bottom w:val="none" w:sz="0" w:space="0" w:color="auto"/>
                                    <w:right w:val="none" w:sz="0" w:space="0" w:color="auto"/>
                                  </w:divBdr>
                                  <w:divsChild>
                                    <w:div w:id="615988103">
                                      <w:marLeft w:val="0"/>
                                      <w:marRight w:val="0"/>
                                      <w:marTop w:val="0"/>
                                      <w:marBottom w:val="0"/>
                                      <w:divBdr>
                                        <w:top w:val="none" w:sz="0" w:space="0" w:color="auto"/>
                                        <w:left w:val="none" w:sz="0" w:space="0" w:color="auto"/>
                                        <w:bottom w:val="none" w:sz="0" w:space="0" w:color="auto"/>
                                        <w:right w:val="none" w:sz="0" w:space="0" w:color="auto"/>
                                      </w:divBdr>
                                    </w:div>
                                    <w:div w:id="1708481951">
                                      <w:marLeft w:val="0"/>
                                      <w:marRight w:val="0"/>
                                      <w:marTop w:val="0"/>
                                      <w:marBottom w:val="0"/>
                                      <w:divBdr>
                                        <w:top w:val="none" w:sz="0" w:space="0" w:color="auto"/>
                                        <w:left w:val="none" w:sz="0" w:space="0" w:color="auto"/>
                                        <w:bottom w:val="none" w:sz="0" w:space="0" w:color="auto"/>
                                        <w:right w:val="none" w:sz="0" w:space="0" w:color="auto"/>
                                      </w:divBdr>
                                      <w:divsChild>
                                        <w:div w:id="533075799">
                                          <w:marLeft w:val="0"/>
                                          <w:marRight w:val="165"/>
                                          <w:marTop w:val="150"/>
                                          <w:marBottom w:val="0"/>
                                          <w:divBdr>
                                            <w:top w:val="none" w:sz="0" w:space="0" w:color="auto"/>
                                            <w:left w:val="none" w:sz="0" w:space="0" w:color="auto"/>
                                            <w:bottom w:val="none" w:sz="0" w:space="0" w:color="auto"/>
                                            <w:right w:val="none" w:sz="0" w:space="0" w:color="auto"/>
                                          </w:divBdr>
                                          <w:divsChild>
                                            <w:div w:id="360858509">
                                              <w:marLeft w:val="0"/>
                                              <w:marRight w:val="0"/>
                                              <w:marTop w:val="0"/>
                                              <w:marBottom w:val="0"/>
                                              <w:divBdr>
                                                <w:top w:val="none" w:sz="0" w:space="0" w:color="auto"/>
                                                <w:left w:val="none" w:sz="0" w:space="0" w:color="auto"/>
                                                <w:bottom w:val="none" w:sz="0" w:space="0" w:color="auto"/>
                                                <w:right w:val="none" w:sz="0" w:space="0" w:color="auto"/>
                                              </w:divBdr>
                                              <w:divsChild>
                                                <w:div w:id="9583439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545366">
      <w:bodyDiv w:val="1"/>
      <w:marLeft w:val="0"/>
      <w:marRight w:val="0"/>
      <w:marTop w:val="0"/>
      <w:marBottom w:val="0"/>
      <w:divBdr>
        <w:top w:val="none" w:sz="0" w:space="0" w:color="auto"/>
        <w:left w:val="none" w:sz="0" w:space="0" w:color="auto"/>
        <w:bottom w:val="none" w:sz="0" w:space="0" w:color="auto"/>
        <w:right w:val="none" w:sz="0" w:space="0" w:color="auto"/>
      </w:divBdr>
    </w:div>
    <w:div w:id="2012372991">
      <w:bodyDiv w:val="1"/>
      <w:marLeft w:val="0"/>
      <w:marRight w:val="0"/>
      <w:marTop w:val="0"/>
      <w:marBottom w:val="0"/>
      <w:divBdr>
        <w:top w:val="none" w:sz="0" w:space="0" w:color="auto"/>
        <w:left w:val="none" w:sz="0" w:space="0" w:color="auto"/>
        <w:bottom w:val="none" w:sz="0" w:space="0" w:color="auto"/>
        <w:right w:val="none" w:sz="0" w:space="0" w:color="auto"/>
      </w:divBdr>
    </w:div>
    <w:div w:id="2123108853">
      <w:bodyDiv w:val="1"/>
      <w:marLeft w:val="0"/>
      <w:marRight w:val="0"/>
      <w:marTop w:val="0"/>
      <w:marBottom w:val="0"/>
      <w:divBdr>
        <w:top w:val="none" w:sz="0" w:space="0" w:color="auto"/>
        <w:left w:val="none" w:sz="0" w:space="0" w:color="auto"/>
        <w:bottom w:val="none" w:sz="0" w:space="0" w:color="auto"/>
        <w:right w:val="none" w:sz="0" w:space="0" w:color="auto"/>
      </w:divBdr>
      <w:divsChild>
        <w:div w:id="986737614">
          <w:marLeft w:val="360"/>
          <w:marRight w:val="0"/>
          <w:marTop w:val="180"/>
          <w:marBottom w:val="0"/>
          <w:divBdr>
            <w:top w:val="none" w:sz="0" w:space="0" w:color="auto"/>
            <w:left w:val="none" w:sz="0" w:space="0" w:color="auto"/>
            <w:bottom w:val="none" w:sz="0" w:space="0" w:color="auto"/>
            <w:right w:val="none" w:sz="0" w:space="0" w:color="auto"/>
          </w:divBdr>
        </w:div>
        <w:div w:id="1203320760">
          <w:marLeft w:val="360"/>
          <w:marRight w:val="0"/>
          <w:marTop w:val="180"/>
          <w:marBottom w:val="0"/>
          <w:divBdr>
            <w:top w:val="none" w:sz="0" w:space="0" w:color="auto"/>
            <w:left w:val="none" w:sz="0" w:space="0" w:color="auto"/>
            <w:bottom w:val="none" w:sz="0" w:space="0" w:color="auto"/>
            <w:right w:val="none" w:sz="0" w:space="0" w:color="auto"/>
          </w:divBdr>
        </w:div>
        <w:div w:id="1646618912">
          <w:marLeft w:val="360"/>
          <w:marRight w:val="0"/>
          <w:marTop w:val="180"/>
          <w:marBottom w:val="0"/>
          <w:divBdr>
            <w:top w:val="none" w:sz="0" w:space="0" w:color="auto"/>
            <w:left w:val="none" w:sz="0" w:space="0" w:color="auto"/>
            <w:bottom w:val="none" w:sz="0" w:space="0" w:color="auto"/>
            <w:right w:val="none" w:sz="0" w:space="0" w:color="auto"/>
          </w:divBdr>
        </w:div>
        <w:div w:id="452292539">
          <w:marLeft w:val="36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Europa" TargetMode="External"/><Relationship Id="rId13" Type="http://schemas.openxmlformats.org/officeDocument/2006/relationships/hyperlink" Target="https://de.wikipedia.org/wiki/Vereinte_Nationen" TargetMode="External"/><Relationship Id="rId18" Type="http://schemas.openxmlformats.org/officeDocument/2006/relationships/hyperlink" Target="https://de.wikipedia.org/wiki/Friedensnobelpreis" TargetMode="External"/><Relationship Id="rId26" Type="http://schemas.openxmlformats.org/officeDocument/2006/relationships/hyperlink" Target="https://de.wikipedia.org/wiki/Rat_der_Europ%C3%A4ischen_Union" TargetMode="External"/><Relationship Id="rId39" Type="http://schemas.openxmlformats.org/officeDocument/2006/relationships/hyperlink" Target="https://de.wikipedia.org/wiki/Rat_der_Europ%C3%A4ischen_Union" TargetMode="External"/><Relationship Id="rId3" Type="http://schemas.microsoft.com/office/2007/relationships/stylesWithEffects" Target="stylesWithEffects.xml"/><Relationship Id="rId21" Type="http://schemas.openxmlformats.org/officeDocument/2006/relationships/hyperlink" Target="https://de.wikipedia.org/wiki/Vertrag_%C3%BCber_die_Europ%C3%A4ische_Union" TargetMode="External"/><Relationship Id="rId34" Type="http://schemas.openxmlformats.org/officeDocument/2006/relationships/hyperlink" Target="https://de.wikipedia.org/wiki/Vertrag_von_Maastricht" TargetMode="External"/><Relationship Id="rId42" Type="http://schemas.openxmlformats.org/officeDocument/2006/relationships/hyperlink" Target="https://de.wikipedia.org/wiki/Europ%C3%A4ischer_Rechnungshof" TargetMode="External"/><Relationship Id="rId7" Type="http://schemas.openxmlformats.org/officeDocument/2006/relationships/hyperlink" Target="https://de.wikipedia.org/wiki/Mitgliedstaaten_der_Europ%C3%A4ischen_Union" TargetMode="External"/><Relationship Id="rId12" Type="http://schemas.openxmlformats.org/officeDocument/2006/relationships/hyperlink" Target="https://de.wikipedia.org/wiki/Rechtspers%C3%B6nlichkeit" TargetMode="External"/><Relationship Id="rId17" Type="http://schemas.openxmlformats.org/officeDocument/2006/relationships/hyperlink" Target="https://de.wikipedia.org/wiki/Franz%C3%B6sische_Sprache" TargetMode="External"/><Relationship Id="rId25" Type="http://schemas.openxmlformats.org/officeDocument/2006/relationships/hyperlink" Target="https://de.wikipedia.org/wiki/Europ%C3%A4ischer_Rat" TargetMode="External"/><Relationship Id="rId33" Type="http://schemas.openxmlformats.org/officeDocument/2006/relationships/hyperlink" Target="https://de.wikipedia.org/wiki/Europ%C3%A4ische_Wirtschaftsgemeinschaft" TargetMode="External"/><Relationship Id="rId38" Type="http://schemas.openxmlformats.org/officeDocument/2006/relationships/hyperlink" Target="https://de.wikipedia.org/wiki/Europ%C3%A4ischer_Rat" TargetMode="External"/><Relationship Id="rId2" Type="http://schemas.openxmlformats.org/officeDocument/2006/relationships/styles" Target="styles.xml"/><Relationship Id="rId16" Type="http://schemas.openxmlformats.org/officeDocument/2006/relationships/hyperlink" Target="https://de.wikipedia.org/wiki/Deutsche_Sprache" TargetMode="External"/><Relationship Id="rId20" Type="http://schemas.openxmlformats.org/officeDocument/2006/relationships/hyperlink" Target="https://de.wikipedia.org/wiki/Europ%C3%A4ische_Integration" TargetMode="External"/><Relationship Id="rId29" Type="http://schemas.openxmlformats.org/officeDocument/2006/relationships/hyperlink" Target="https://de.wikipedia.org/wiki/Unionsb%C3%BCrgerschaft" TargetMode="External"/><Relationship Id="rId41" Type="http://schemas.openxmlformats.org/officeDocument/2006/relationships/hyperlink" Target="https://de.wikipedia.org/wiki/Gerichtshof_der_Europ%C3%A4ischen_Union" TargetMode="External"/><Relationship Id="rId1" Type="http://schemas.openxmlformats.org/officeDocument/2006/relationships/numbering" Target="numbering.xml"/><Relationship Id="rId6" Type="http://schemas.openxmlformats.org/officeDocument/2006/relationships/hyperlink" Target="https://de.wikipedia.org/wiki/Staatenverbund" TargetMode="External"/><Relationship Id="rId11" Type="http://schemas.openxmlformats.org/officeDocument/2006/relationships/hyperlink" Target="https://de.wikipedia.org/wiki/Europ%C3%A4er" TargetMode="External"/><Relationship Id="rId24" Type="http://schemas.openxmlformats.org/officeDocument/2006/relationships/hyperlink" Target="https://de.wikipedia.org/wiki/Intergouvernementalismus" TargetMode="External"/><Relationship Id="rId32" Type="http://schemas.openxmlformats.org/officeDocument/2006/relationships/hyperlink" Target="https://de.wikipedia.org/wiki/Geschichte_der_Europ%C3%A4ischen_Union" TargetMode="External"/><Relationship Id="rId37" Type="http://schemas.openxmlformats.org/officeDocument/2006/relationships/hyperlink" Target="https://de.wikipedia.org/wiki/Europ%C3%A4isches_Parlament" TargetMode="External"/><Relationship Id="rId40" Type="http://schemas.openxmlformats.org/officeDocument/2006/relationships/hyperlink" Target="https://de.wikipedia.org/wiki/Europ%C3%A4ische_Kommissio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wikipedia.org/wiki/Englische_Sprache" TargetMode="External"/><Relationship Id="rId23" Type="http://schemas.openxmlformats.org/officeDocument/2006/relationships/hyperlink" Target="https://de.wikipedia.org/wiki/Supranationalit%C3%A4t" TargetMode="External"/><Relationship Id="rId28" Type="http://schemas.openxmlformats.org/officeDocument/2006/relationships/hyperlink" Target="https://de.wikipedia.org/wiki/Rechtsetzung_der_Europ%C3%A4ischen_Union" TargetMode="External"/><Relationship Id="rId36" Type="http://schemas.openxmlformats.org/officeDocument/2006/relationships/hyperlink" Target="https://de.wikipedia.org/wiki/Demokratiedefizit_der_Europ%C3%A4ischen_Union" TargetMode="External"/><Relationship Id="rId10" Type="http://schemas.openxmlformats.org/officeDocument/2006/relationships/hyperlink" Target="https://de.wikipedia.org/wiki/Europ%C3%A4ische_Union?fbclid=IwAR1-KP6VF023LxCYQT3MzFkv6kGDj4tSXM1m6qt0tzbnIkfCiXex77SH7_A" TargetMode="External"/><Relationship Id="rId19" Type="http://schemas.openxmlformats.org/officeDocument/2006/relationships/hyperlink" Target="https://de.wikipedia.org/wiki/Politisches_System_der_Europ%C3%A4ischen_Union" TargetMode="External"/><Relationship Id="rId31" Type="http://schemas.openxmlformats.org/officeDocument/2006/relationships/hyperlink" Target="https://de.wikipedia.org/wiki/Gerichtshof_der_Europ%C3%A4ischen_Unio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wikipedia.org/wiki/Republik_Zypern" TargetMode="External"/><Relationship Id="rId14" Type="http://schemas.openxmlformats.org/officeDocument/2006/relationships/hyperlink" Target="https://de.wikipedia.org/wiki/Amtssprachen_der_Europ%C3%A4ischen_Union" TargetMode="External"/><Relationship Id="rId22" Type="http://schemas.openxmlformats.org/officeDocument/2006/relationships/hyperlink" Target="https://de.wikipedia.org/wiki/Vertrag_%C3%BCber_die_Arbeitsweise_der_Europ%C3%A4ischen_Union" TargetMode="External"/><Relationship Id="rId27" Type="http://schemas.openxmlformats.org/officeDocument/2006/relationships/hyperlink" Target="https://de.wikipedia.org/wiki/Europ%C3%A4isches_Parlament" TargetMode="External"/><Relationship Id="rId30" Type="http://schemas.openxmlformats.org/officeDocument/2006/relationships/hyperlink" Target="https://de.wikipedia.org/wiki/Europ%C3%A4ische_Kommission" TargetMode="External"/><Relationship Id="rId35" Type="http://schemas.openxmlformats.org/officeDocument/2006/relationships/hyperlink" Target="https://de.wikipedia.org/wiki/Vertrag_von_Lissabon" TargetMode="External"/><Relationship Id="rId43" Type="http://schemas.openxmlformats.org/officeDocument/2006/relationships/hyperlink" Target="https://de.wikipedia.org/wiki/Europ%C3%A4ische_Zentralba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3</Pages>
  <Words>1216</Words>
  <Characters>7298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Oem</cp:lastModifiedBy>
  <cp:revision>15</cp:revision>
  <dcterms:created xsi:type="dcterms:W3CDTF">2022-03-23T18:27:00Z</dcterms:created>
  <dcterms:modified xsi:type="dcterms:W3CDTF">2022-03-27T19:12:00Z</dcterms:modified>
</cp:coreProperties>
</file>