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3A" w:rsidRPr="00805573" w:rsidRDefault="00690E7C" w:rsidP="00690E7C">
      <w:pPr>
        <w:pStyle w:val="Akapitzlist"/>
        <w:numPr>
          <w:ilvl w:val="0"/>
          <w:numId w:val="1"/>
        </w:numPr>
        <w:spacing w:before="150" w:after="330" w:line="420" w:lineRule="atLeast"/>
        <w:outlineLvl w:val="1"/>
        <w:rPr>
          <w:rFonts w:ascii="Arial" w:eastAsia="Times New Roman" w:hAnsi="Arial" w:cs="Arial"/>
          <w:color w:val="0070C0"/>
          <w:lang w:val="de-DE" w:eastAsia="pl-PL"/>
        </w:rPr>
      </w:pPr>
      <w:r w:rsidRPr="00805573">
        <w:rPr>
          <w:rFonts w:ascii="Arial" w:eastAsia="Times New Roman" w:hAnsi="Arial" w:cs="Arial"/>
          <w:color w:val="4472C4" w:themeColor="accent1"/>
          <w:lang w:val="de-DE" w:eastAsia="pl-PL"/>
        </w:rPr>
        <w:t>MARKETING-MIX</w:t>
      </w:r>
      <w:r w:rsidRPr="00805573">
        <w:rPr>
          <w:rFonts w:ascii="Arial" w:eastAsia="Times New Roman" w:hAnsi="Arial" w:cs="Arial"/>
          <w:color w:val="4472C4" w:themeColor="accent1"/>
          <w:lang w:val="de-DE" w:eastAsia="pl-PL"/>
        </w:rPr>
        <w:br/>
      </w:r>
      <w:r w:rsidR="00CD2E30" w:rsidRPr="00805573">
        <w:rPr>
          <w:rFonts w:ascii="Arial" w:eastAsia="Times New Roman" w:hAnsi="Arial" w:cs="Arial"/>
          <w:color w:val="4472C4" w:themeColor="accent1"/>
          <w:lang w:val="de-DE" w:eastAsia="pl-PL"/>
        </w:rPr>
        <w:t xml:space="preserve">Bearbeitet von: Marta </w:t>
      </w:r>
      <w:proofErr w:type="spellStart"/>
      <w:r w:rsidR="00CD2E30" w:rsidRPr="00805573">
        <w:rPr>
          <w:rFonts w:ascii="Arial" w:eastAsia="Times New Roman" w:hAnsi="Arial" w:cs="Arial"/>
          <w:color w:val="4472C4" w:themeColor="accent1"/>
          <w:lang w:val="de-DE" w:eastAsia="pl-PL"/>
        </w:rPr>
        <w:t>Stasiowska</w:t>
      </w:r>
      <w:proofErr w:type="spellEnd"/>
      <w:r w:rsidR="00CD2E30" w:rsidRPr="00805573">
        <w:rPr>
          <w:rFonts w:ascii="Arial" w:eastAsia="Times New Roman" w:hAnsi="Arial" w:cs="Arial"/>
          <w:color w:val="4472C4" w:themeColor="accent1"/>
          <w:lang w:val="de-DE" w:eastAsia="pl-PL"/>
        </w:rPr>
        <w:br/>
        <w:t>Studentin des 2. Studienjahres (2019/2020)</w:t>
      </w:r>
      <w:r w:rsidR="00CD2E30" w:rsidRPr="00805573">
        <w:rPr>
          <w:rFonts w:ascii="Arial" w:eastAsia="Times New Roman" w:hAnsi="Arial" w:cs="Arial"/>
          <w:color w:val="4472C4" w:themeColor="accent1"/>
          <w:lang w:val="de-DE" w:eastAsia="pl-PL"/>
        </w:rPr>
        <w:br/>
      </w:r>
      <w:proofErr w:type="spellStart"/>
      <w:r w:rsidR="00CD2E30" w:rsidRPr="00805573">
        <w:rPr>
          <w:rFonts w:ascii="Arial" w:eastAsia="Times New Roman" w:hAnsi="Arial" w:cs="Arial"/>
          <w:color w:val="4472C4" w:themeColor="accent1"/>
          <w:lang w:val="de-DE" w:eastAsia="pl-PL"/>
        </w:rPr>
        <w:t>Rzeszower</w:t>
      </w:r>
      <w:proofErr w:type="spellEnd"/>
      <w:r w:rsidR="00CD2E30" w:rsidRPr="00805573">
        <w:rPr>
          <w:rFonts w:ascii="Arial" w:eastAsia="Times New Roman" w:hAnsi="Arial" w:cs="Arial"/>
          <w:color w:val="4472C4" w:themeColor="accent1"/>
          <w:lang w:val="de-DE" w:eastAsia="pl-PL"/>
        </w:rPr>
        <w:t xml:space="preserve"> Universität</w:t>
      </w:r>
      <w:r w:rsidR="00CD2E30" w:rsidRPr="00805573">
        <w:rPr>
          <w:rFonts w:ascii="Arial" w:eastAsia="Times New Roman" w:hAnsi="Arial" w:cs="Arial"/>
          <w:color w:val="4472C4" w:themeColor="accent1"/>
          <w:lang w:val="de-DE" w:eastAsia="pl-PL"/>
        </w:rPr>
        <w:br/>
        <w:t>Fakultät für Wirtschaft</w:t>
      </w:r>
      <w:r w:rsidR="00E20D88" w:rsidRPr="00805573">
        <w:rPr>
          <w:rFonts w:ascii="Arial" w:eastAsia="Times New Roman" w:hAnsi="Arial" w:cs="Arial"/>
          <w:color w:val="4472C4" w:themeColor="accent1"/>
          <w:lang w:val="de-DE" w:eastAsia="pl-PL"/>
        </w:rPr>
        <w:t>s</w:t>
      </w:r>
      <w:r w:rsidR="00CD2E30" w:rsidRPr="00805573">
        <w:rPr>
          <w:rFonts w:ascii="Arial" w:eastAsia="Times New Roman" w:hAnsi="Arial" w:cs="Arial"/>
          <w:color w:val="4472C4" w:themeColor="accent1"/>
          <w:lang w:val="de-DE" w:eastAsia="pl-PL"/>
        </w:rPr>
        <w:t>wissenschaften</w:t>
      </w:r>
      <w:r w:rsidR="00CD2E30" w:rsidRPr="00805573">
        <w:rPr>
          <w:rFonts w:ascii="Arial" w:eastAsia="Times New Roman" w:hAnsi="Arial" w:cs="Arial"/>
          <w:color w:val="4472C4" w:themeColor="accent1"/>
          <w:lang w:val="de-DE" w:eastAsia="pl-PL"/>
        </w:rPr>
        <w:br/>
        <w:t>Studienfach: Finanzwesen und Rechnungswesen</w:t>
      </w:r>
      <w:r w:rsidR="00CD2E30" w:rsidRPr="00805573">
        <w:rPr>
          <w:rFonts w:ascii="Arial" w:eastAsia="Times New Roman" w:hAnsi="Arial" w:cs="Arial"/>
          <w:color w:val="4472C4" w:themeColor="accent1"/>
          <w:lang w:val="de-DE" w:eastAsia="pl-PL"/>
        </w:rPr>
        <w:br/>
        <w:t xml:space="preserve">Fachrichtung: </w:t>
      </w:r>
      <w:r w:rsidR="00E20D88" w:rsidRPr="00805573">
        <w:rPr>
          <w:rFonts w:ascii="Arial" w:eastAsia="Times New Roman" w:hAnsi="Arial" w:cs="Arial"/>
          <w:color w:val="4472C4" w:themeColor="accent1"/>
          <w:lang w:val="de-DE" w:eastAsia="pl-PL"/>
        </w:rPr>
        <w:t xml:space="preserve">Unternehmensbuchhaltung </w:t>
      </w:r>
      <w:r w:rsidR="00CD2E30" w:rsidRPr="00805573">
        <w:rPr>
          <w:rFonts w:ascii="Arial" w:eastAsia="Times New Roman" w:hAnsi="Arial" w:cs="Arial"/>
          <w:color w:val="0070C0"/>
          <w:lang w:val="de-DE" w:eastAsia="pl-PL"/>
        </w:rPr>
        <w:br/>
      </w:r>
    </w:p>
    <w:p w:rsidR="00437A3A" w:rsidRPr="00805573" w:rsidRDefault="00437A3A" w:rsidP="00437A3A">
      <w:pPr>
        <w:pStyle w:val="Akapitzlist"/>
        <w:numPr>
          <w:ilvl w:val="0"/>
          <w:numId w:val="1"/>
        </w:numPr>
        <w:spacing w:before="150" w:after="330" w:line="420" w:lineRule="atLeast"/>
        <w:outlineLvl w:val="1"/>
        <w:rPr>
          <w:rFonts w:ascii="Arial" w:eastAsia="Times New Roman" w:hAnsi="Arial" w:cs="Arial"/>
          <w:color w:val="0070C0"/>
          <w:lang w:val="de-DE" w:eastAsia="pl-PL"/>
        </w:rPr>
      </w:pPr>
      <w:r w:rsidRPr="00805573">
        <w:rPr>
          <w:rFonts w:ascii="Arial" w:eastAsia="Times New Roman" w:hAnsi="Arial" w:cs="Arial"/>
          <w:color w:val="0070C0"/>
          <w:lang w:val="de-DE" w:eastAsia="pl-PL"/>
        </w:rPr>
        <w:t>Agenda</w:t>
      </w:r>
      <w:r w:rsidR="00FB7B4C" w:rsidRPr="00805573">
        <w:rPr>
          <w:rFonts w:ascii="Arial" w:eastAsia="Times New Roman" w:hAnsi="Arial" w:cs="Arial"/>
          <w:color w:val="0070C0"/>
          <w:lang w:val="de-DE" w:eastAsia="pl-PL"/>
        </w:rPr>
        <w:t>:</w:t>
      </w:r>
      <w:r w:rsidR="00E20D88" w:rsidRPr="00805573">
        <w:rPr>
          <w:rFonts w:ascii="Arial" w:eastAsia="Times New Roman" w:hAnsi="Arial" w:cs="Arial"/>
          <w:color w:val="0070C0"/>
          <w:lang w:val="de-DE" w:eastAsia="pl-PL"/>
        </w:rPr>
        <w:br/>
      </w:r>
      <w:r w:rsidR="00E20D88" w:rsidRPr="00805573">
        <w:rPr>
          <w:rFonts w:ascii="Arial" w:eastAsia="Times New Roman" w:hAnsi="Arial" w:cs="Arial"/>
          <w:color w:val="4472C4" w:themeColor="accent1"/>
          <w:lang w:val="de-DE" w:eastAsia="pl-PL"/>
        </w:rPr>
        <w:t>*Marketing- Mix- Begriffserklärung</w:t>
      </w:r>
      <w:r w:rsidR="00B83F57" w:rsidRPr="00805573">
        <w:rPr>
          <w:rFonts w:ascii="Arial" w:eastAsia="Times New Roman" w:hAnsi="Arial" w:cs="Arial"/>
          <w:color w:val="0070C0"/>
          <w:lang w:val="de-DE" w:eastAsia="pl-PL"/>
        </w:rPr>
        <w:br/>
        <w:t>*Marketing- Mix Instrumente (4P)</w:t>
      </w:r>
      <w:r w:rsidR="00B83F57" w:rsidRPr="00805573">
        <w:rPr>
          <w:rFonts w:ascii="Arial" w:eastAsia="Times New Roman" w:hAnsi="Arial" w:cs="Arial"/>
          <w:color w:val="0070C0"/>
          <w:lang w:val="de-DE" w:eastAsia="pl-PL"/>
        </w:rPr>
        <w:br/>
        <w:t>-</w:t>
      </w:r>
      <w:proofErr w:type="spellStart"/>
      <w:r w:rsidR="00B83F57" w:rsidRPr="00805573">
        <w:rPr>
          <w:rFonts w:ascii="Arial" w:eastAsia="Times New Roman" w:hAnsi="Arial" w:cs="Arial"/>
          <w:color w:val="0070C0"/>
          <w:lang w:val="de-DE" w:eastAsia="pl-PL"/>
        </w:rPr>
        <w:t>Product</w:t>
      </w:r>
      <w:proofErr w:type="spellEnd"/>
      <w:r w:rsidR="00B83F57" w:rsidRPr="00805573">
        <w:rPr>
          <w:rFonts w:ascii="Arial" w:eastAsia="Times New Roman" w:hAnsi="Arial" w:cs="Arial"/>
          <w:color w:val="0070C0"/>
          <w:lang w:val="de-DE" w:eastAsia="pl-PL"/>
        </w:rPr>
        <w:br/>
        <w:t>-Price</w:t>
      </w:r>
      <w:r w:rsidR="00B83F57" w:rsidRPr="00805573">
        <w:rPr>
          <w:rFonts w:ascii="Arial" w:eastAsia="Times New Roman" w:hAnsi="Arial" w:cs="Arial"/>
          <w:color w:val="0070C0"/>
          <w:lang w:val="de-DE" w:eastAsia="pl-PL"/>
        </w:rPr>
        <w:br/>
        <w:t>-Place</w:t>
      </w:r>
      <w:r w:rsidR="00B83F57" w:rsidRPr="00805573">
        <w:rPr>
          <w:rFonts w:ascii="Arial" w:eastAsia="Times New Roman" w:hAnsi="Arial" w:cs="Arial"/>
          <w:color w:val="0070C0"/>
          <w:lang w:val="de-DE" w:eastAsia="pl-PL"/>
        </w:rPr>
        <w:br/>
        <w:t>-Promotion</w:t>
      </w:r>
      <w:r w:rsidR="00B83F57" w:rsidRPr="00805573">
        <w:rPr>
          <w:rFonts w:ascii="Arial" w:eastAsia="Times New Roman" w:hAnsi="Arial" w:cs="Arial"/>
          <w:color w:val="0070C0"/>
          <w:lang w:val="de-DE" w:eastAsia="pl-PL"/>
        </w:rPr>
        <w:br/>
        <w:t>*Kanäle für die Promotion</w:t>
      </w:r>
    </w:p>
    <w:p w:rsidR="00B83F57" w:rsidRPr="00805573" w:rsidRDefault="00B83F57" w:rsidP="00B83F57">
      <w:pPr>
        <w:pStyle w:val="Akapitzlist"/>
        <w:spacing w:before="150" w:after="330" w:line="420" w:lineRule="atLeast"/>
        <w:ind w:left="360"/>
        <w:outlineLvl w:val="1"/>
        <w:rPr>
          <w:rFonts w:ascii="Arial" w:eastAsia="Times New Roman" w:hAnsi="Arial" w:cs="Arial"/>
          <w:color w:val="0070C0"/>
          <w:lang w:val="de-DE" w:eastAsia="pl-PL"/>
        </w:rPr>
      </w:pPr>
      <w:r w:rsidRPr="00805573">
        <w:rPr>
          <w:rFonts w:ascii="Arial" w:eastAsia="Times New Roman" w:hAnsi="Arial" w:cs="Arial"/>
          <w:color w:val="0070C0"/>
          <w:lang w:val="de-DE" w:eastAsia="pl-PL"/>
        </w:rPr>
        <w:t>*W</w:t>
      </w:r>
      <w:r w:rsidRPr="00805573">
        <w:rPr>
          <w:rFonts w:ascii="Arial" w:hAnsi="Arial" w:cs="Arial"/>
          <w:color w:val="0070C0"/>
          <w:lang w:val="de-DE"/>
        </w:rPr>
        <w:t>ö</w:t>
      </w:r>
      <w:r w:rsidRPr="00805573">
        <w:rPr>
          <w:rFonts w:ascii="Arial" w:eastAsia="Times New Roman" w:hAnsi="Arial" w:cs="Arial"/>
          <w:color w:val="0070C0"/>
          <w:lang w:val="de-DE" w:eastAsia="pl-PL"/>
        </w:rPr>
        <w:t>rte</w:t>
      </w:r>
      <w:r w:rsidR="00E20D88" w:rsidRPr="00805573">
        <w:rPr>
          <w:rFonts w:ascii="Arial" w:eastAsia="Times New Roman" w:hAnsi="Arial" w:cs="Arial"/>
          <w:color w:val="0070C0"/>
          <w:lang w:val="de-DE" w:eastAsia="pl-PL"/>
        </w:rPr>
        <w:t>r</w:t>
      </w:r>
      <w:r w:rsidRPr="00805573">
        <w:rPr>
          <w:rFonts w:ascii="Arial" w:eastAsia="Times New Roman" w:hAnsi="Arial" w:cs="Arial"/>
          <w:color w:val="0070C0"/>
          <w:lang w:val="de-DE" w:eastAsia="pl-PL"/>
        </w:rPr>
        <w:t>buch</w:t>
      </w:r>
      <w:r w:rsidR="00E20D88" w:rsidRPr="00805573">
        <w:rPr>
          <w:rFonts w:ascii="Arial" w:eastAsia="Times New Roman" w:hAnsi="Arial" w:cs="Arial"/>
          <w:color w:val="0070C0"/>
          <w:lang w:val="de-DE" w:eastAsia="pl-PL"/>
        </w:rPr>
        <w:br/>
        <w:t>*Bibliograph</w:t>
      </w:r>
      <w:r w:rsidR="00FA1EA9" w:rsidRPr="00805573">
        <w:rPr>
          <w:rFonts w:ascii="Arial" w:eastAsia="Times New Roman" w:hAnsi="Arial" w:cs="Arial"/>
          <w:color w:val="0070C0"/>
          <w:lang w:val="de-DE" w:eastAsia="pl-PL"/>
        </w:rPr>
        <w:t>ie</w:t>
      </w:r>
    </w:p>
    <w:p w:rsidR="00437A3A" w:rsidRPr="00805573" w:rsidRDefault="00437A3A" w:rsidP="00437A3A">
      <w:pPr>
        <w:pStyle w:val="Akapitzlist"/>
        <w:spacing w:before="150" w:after="330" w:line="420" w:lineRule="atLeast"/>
        <w:outlineLvl w:val="1"/>
        <w:rPr>
          <w:rFonts w:ascii="Arial" w:eastAsia="Times New Roman" w:hAnsi="Arial" w:cs="Arial"/>
          <w:color w:val="000000" w:themeColor="text1"/>
          <w:lang w:val="de-DE" w:eastAsia="pl-PL"/>
        </w:rPr>
      </w:pPr>
    </w:p>
    <w:p w:rsidR="00983982" w:rsidRPr="00805573" w:rsidRDefault="00983982" w:rsidP="00437A3A">
      <w:pPr>
        <w:pStyle w:val="Akapitzlist"/>
        <w:numPr>
          <w:ilvl w:val="0"/>
          <w:numId w:val="1"/>
        </w:numPr>
        <w:spacing w:before="150" w:after="330" w:line="420" w:lineRule="atLeast"/>
        <w:outlineLvl w:val="1"/>
        <w:rPr>
          <w:rFonts w:ascii="Arial" w:eastAsia="Times New Roman" w:hAnsi="Arial" w:cs="Arial"/>
          <w:color w:val="0070C0"/>
          <w:lang w:val="de-DE" w:eastAsia="pl-PL"/>
        </w:rPr>
      </w:pPr>
      <w:r w:rsidRPr="00805573">
        <w:rPr>
          <w:rFonts w:ascii="Arial" w:eastAsia="Times New Roman" w:hAnsi="Arial" w:cs="Arial"/>
          <w:color w:val="0070C0"/>
          <w:lang w:val="de-DE" w:eastAsia="pl-PL"/>
        </w:rPr>
        <w:t>Was ist der Marketing-Mix?</w:t>
      </w:r>
    </w:p>
    <w:p w:rsidR="00437A3A" w:rsidRPr="00805573" w:rsidRDefault="00983982" w:rsidP="00983982">
      <w:p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t>Unter dem Begriff Marketing-Mix fasst man </w:t>
      </w:r>
      <w:r w:rsidRPr="00805573">
        <w:rPr>
          <w:rFonts w:ascii="Arial" w:eastAsia="Times New Roman" w:hAnsi="Arial" w:cs="Arial"/>
          <w:b/>
          <w:bCs/>
          <w:color w:val="0070C0"/>
          <w:lang w:val="de-DE" w:eastAsia="pl-PL"/>
        </w:rPr>
        <w:t>alle Handlungen und Entscheidungen</w:t>
      </w:r>
      <w:r w:rsidRPr="00805573">
        <w:rPr>
          <w:rFonts w:ascii="Arial" w:eastAsia="Times New Roman" w:hAnsi="Arial" w:cs="Arial"/>
          <w:color w:val="0070C0"/>
          <w:lang w:val="de-DE" w:eastAsia="pl-PL"/>
        </w:rPr>
        <w:t> zusammen, die für eine </w:t>
      </w:r>
      <w:r w:rsidRPr="00805573">
        <w:rPr>
          <w:rFonts w:ascii="Arial" w:eastAsia="Times New Roman" w:hAnsi="Arial" w:cs="Arial"/>
          <w:b/>
          <w:bCs/>
          <w:color w:val="0070C0"/>
          <w:lang w:val="de-DE" w:eastAsia="pl-PL"/>
        </w:rPr>
        <w:t>erfolgreiche Platzierung</w:t>
      </w:r>
      <w:r w:rsidRPr="00805573">
        <w:rPr>
          <w:rFonts w:ascii="Arial" w:eastAsia="Times New Roman" w:hAnsi="Arial" w:cs="Arial"/>
          <w:color w:val="0070C0"/>
          <w:lang w:val="de-DE" w:eastAsia="pl-PL"/>
        </w:rPr>
        <w:t> eines Unternehmens und seiner Produkte und/oder Dienstleistungen </w:t>
      </w:r>
      <w:r w:rsidRPr="00805573">
        <w:rPr>
          <w:rFonts w:ascii="Arial" w:eastAsia="Times New Roman" w:hAnsi="Arial" w:cs="Arial"/>
          <w:b/>
          <w:bCs/>
          <w:color w:val="0070C0"/>
          <w:lang w:val="de-DE" w:eastAsia="pl-PL"/>
        </w:rPr>
        <w:t>auf dem Markt</w:t>
      </w:r>
      <w:r w:rsidRPr="00805573">
        <w:rPr>
          <w:rFonts w:ascii="Arial" w:eastAsia="Times New Roman" w:hAnsi="Arial" w:cs="Arial"/>
          <w:color w:val="0070C0"/>
          <w:lang w:val="de-DE" w:eastAsia="pl-PL"/>
        </w:rPr>
        <w:t> bedeutend sind. Dabei unterscheidet man im klassischen Modell des Marketing-Mix (dem sogenannten 4P-Marketing) vier zentrale Bereiche.</w:t>
      </w:r>
    </w:p>
    <w:p w:rsidR="00437A3A" w:rsidRPr="00805573" w:rsidRDefault="00437A3A" w:rsidP="00983982">
      <w:pPr>
        <w:spacing w:line="240" w:lineRule="auto"/>
        <w:rPr>
          <w:rFonts w:ascii="Arial" w:eastAsia="Times New Roman" w:hAnsi="Arial" w:cs="Arial"/>
          <w:lang w:val="de-DE" w:eastAsia="pl-PL"/>
        </w:rPr>
      </w:pPr>
    </w:p>
    <w:p w:rsidR="00437A3A" w:rsidRPr="00805573" w:rsidRDefault="00983982" w:rsidP="00437A3A">
      <w:pPr>
        <w:pStyle w:val="Akapitzlist"/>
        <w:numPr>
          <w:ilvl w:val="0"/>
          <w:numId w:val="1"/>
        </w:num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t xml:space="preserve"> </w:t>
      </w:r>
      <w:r w:rsidR="00437A3A" w:rsidRPr="00805573">
        <w:rPr>
          <w:rFonts w:ascii="Arial" w:eastAsia="Times New Roman" w:hAnsi="Arial" w:cs="Arial"/>
          <w:color w:val="0070C0"/>
          <w:lang w:val="de-DE" w:eastAsia="pl-PL"/>
        </w:rPr>
        <w:t>Diese 4</w:t>
      </w:r>
      <w:r w:rsidRPr="00805573">
        <w:rPr>
          <w:rFonts w:ascii="Arial" w:eastAsia="Times New Roman" w:hAnsi="Arial" w:cs="Arial"/>
          <w:color w:val="0070C0"/>
          <w:lang w:val="de-DE" w:eastAsia="pl-PL"/>
        </w:rPr>
        <w:t xml:space="preserve"> Marketing-Mix-Instrumente sind: </w:t>
      </w:r>
      <w:r w:rsidR="002C1F4B" w:rsidRPr="00805573">
        <w:rPr>
          <w:rFonts w:ascii="Arial" w:eastAsia="Times New Roman" w:hAnsi="Arial" w:cs="Arial"/>
          <w:color w:val="0070C0"/>
          <w:lang w:val="de-DE" w:eastAsia="pl-PL"/>
        </w:rPr>
        <w:br/>
        <w:t>-</w:t>
      </w:r>
      <w:r w:rsidR="00B83F57" w:rsidRPr="00805573">
        <w:rPr>
          <w:rFonts w:ascii="Arial" w:eastAsia="Times New Roman" w:hAnsi="Arial" w:cs="Arial"/>
          <w:color w:val="0070C0"/>
          <w:lang w:val="de-DE" w:eastAsia="pl-PL"/>
        </w:rPr>
        <w:t>Produk</w:t>
      </w:r>
      <w:r w:rsidRPr="00805573">
        <w:rPr>
          <w:rFonts w:ascii="Arial" w:eastAsia="Times New Roman" w:hAnsi="Arial" w:cs="Arial"/>
          <w:color w:val="0070C0"/>
          <w:lang w:val="de-DE" w:eastAsia="pl-PL"/>
        </w:rPr>
        <w:t>t</w:t>
      </w:r>
      <w:r w:rsidR="00044714" w:rsidRPr="00805573">
        <w:rPr>
          <w:rFonts w:ascii="Arial" w:eastAsia="Times New Roman" w:hAnsi="Arial" w:cs="Arial"/>
          <w:color w:val="0070C0"/>
          <w:lang w:val="de-DE" w:eastAsia="pl-PL"/>
        </w:rPr>
        <w:t xml:space="preserve"> (</w:t>
      </w:r>
      <w:proofErr w:type="spellStart"/>
      <w:r w:rsidR="00044714" w:rsidRPr="00805573">
        <w:rPr>
          <w:rFonts w:ascii="Arial" w:eastAsia="Times New Roman" w:hAnsi="Arial" w:cs="Arial"/>
          <w:color w:val="0070C0"/>
          <w:lang w:val="de-DE" w:eastAsia="pl-PL"/>
        </w:rPr>
        <w:t>P</w:t>
      </w:r>
      <w:r w:rsidR="00B83F57" w:rsidRPr="00805573">
        <w:rPr>
          <w:rFonts w:ascii="Arial" w:eastAsia="Times New Roman" w:hAnsi="Arial" w:cs="Arial"/>
          <w:color w:val="0070C0"/>
          <w:lang w:val="de-DE" w:eastAsia="pl-PL"/>
        </w:rPr>
        <w:t>roduc</w:t>
      </w:r>
      <w:r w:rsidR="002C1F4B" w:rsidRPr="00805573">
        <w:rPr>
          <w:rFonts w:ascii="Arial" w:eastAsia="Times New Roman" w:hAnsi="Arial" w:cs="Arial"/>
          <w:color w:val="0070C0"/>
          <w:lang w:val="de-DE" w:eastAsia="pl-PL"/>
        </w:rPr>
        <w:t>t</w:t>
      </w:r>
      <w:proofErr w:type="spellEnd"/>
      <w:r w:rsidR="002C1F4B" w:rsidRPr="00805573">
        <w:rPr>
          <w:rFonts w:ascii="Arial" w:eastAsia="Times New Roman" w:hAnsi="Arial" w:cs="Arial"/>
          <w:color w:val="0070C0"/>
          <w:lang w:val="de-DE" w:eastAsia="pl-PL"/>
        </w:rPr>
        <w:t>)</w:t>
      </w:r>
      <w:r w:rsidR="002C1F4B" w:rsidRPr="00805573">
        <w:rPr>
          <w:rFonts w:ascii="Arial" w:eastAsia="Times New Roman" w:hAnsi="Arial" w:cs="Arial"/>
          <w:color w:val="0070C0"/>
          <w:lang w:val="de-DE" w:eastAsia="pl-PL"/>
        </w:rPr>
        <w:br/>
        <w:t>-</w:t>
      </w:r>
      <w:r w:rsidRPr="00805573">
        <w:rPr>
          <w:rFonts w:ascii="Arial" w:eastAsia="Times New Roman" w:hAnsi="Arial" w:cs="Arial"/>
          <w:color w:val="0070C0"/>
          <w:lang w:val="de-DE" w:eastAsia="pl-PL"/>
        </w:rPr>
        <w:t>Preis</w:t>
      </w:r>
      <w:r w:rsidR="00437A3A" w:rsidRPr="00805573">
        <w:rPr>
          <w:rFonts w:ascii="Arial" w:eastAsia="Times New Roman" w:hAnsi="Arial" w:cs="Arial"/>
          <w:color w:val="0070C0"/>
          <w:lang w:val="de-DE" w:eastAsia="pl-PL"/>
        </w:rPr>
        <w:t xml:space="preserve"> (</w:t>
      </w:r>
      <w:r w:rsidR="00044714" w:rsidRPr="00805573">
        <w:rPr>
          <w:rFonts w:ascii="Arial" w:eastAsia="Times New Roman" w:hAnsi="Arial" w:cs="Arial"/>
          <w:color w:val="0070C0"/>
          <w:lang w:val="de-DE" w:eastAsia="pl-PL"/>
        </w:rPr>
        <w:t>P</w:t>
      </w:r>
      <w:r w:rsidR="002C1F4B" w:rsidRPr="00805573">
        <w:rPr>
          <w:rFonts w:ascii="Arial" w:eastAsia="Times New Roman" w:hAnsi="Arial" w:cs="Arial"/>
          <w:color w:val="0070C0"/>
          <w:lang w:val="de-DE" w:eastAsia="pl-PL"/>
        </w:rPr>
        <w:t>rice)</w:t>
      </w:r>
      <w:r w:rsidR="002C1F4B" w:rsidRPr="00805573">
        <w:rPr>
          <w:rFonts w:ascii="Arial" w:eastAsia="Times New Roman" w:hAnsi="Arial" w:cs="Arial"/>
          <w:color w:val="0070C0"/>
          <w:lang w:val="de-DE" w:eastAsia="pl-PL"/>
        </w:rPr>
        <w:br/>
        <w:t>-</w:t>
      </w:r>
      <w:r w:rsidRPr="00805573">
        <w:rPr>
          <w:rFonts w:ascii="Arial" w:eastAsia="Times New Roman" w:hAnsi="Arial" w:cs="Arial"/>
          <w:color w:val="0070C0"/>
          <w:lang w:val="de-DE" w:eastAsia="pl-PL"/>
        </w:rPr>
        <w:t>Distribution</w:t>
      </w:r>
      <w:r w:rsidR="00044714" w:rsidRPr="00805573">
        <w:rPr>
          <w:rFonts w:ascii="Arial" w:eastAsia="Times New Roman" w:hAnsi="Arial" w:cs="Arial"/>
          <w:color w:val="0070C0"/>
          <w:lang w:val="de-DE" w:eastAsia="pl-PL"/>
        </w:rPr>
        <w:t xml:space="preserve"> (</w:t>
      </w:r>
      <w:proofErr w:type="spellStart"/>
      <w:r w:rsidR="00044714" w:rsidRPr="00805573">
        <w:rPr>
          <w:rFonts w:ascii="Arial" w:eastAsia="Times New Roman" w:hAnsi="Arial" w:cs="Arial"/>
          <w:color w:val="0070C0"/>
          <w:lang w:val="de-DE" w:eastAsia="pl-PL"/>
        </w:rPr>
        <w:t>p</w:t>
      </w:r>
      <w:r w:rsidR="002C1F4B" w:rsidRPr="00805573">
        <w:rPr>
          <w:rFonts w:ascii="Arial" w:eastAsia="Times New Roman" w:hAnsi="Arial" w:cs="Arial"/>
          <w:color w:val="0070C0"/>
          <w:lang w:val="de-DE" w:eastAsia="pl-PL"/>
        </w:rPr>
        <w:t>lace</w:t>
      </w:r>
      <w:proofErr w:type="spellEnd"/>
      <w:r w:rsidR="002C1F4B" w:rsidRPr="00805573">
        <w:rPr>
          <w:rFonts w:ascii="Arial" w:eastAsia="Times New Roman" w:hAnsi="Arial" w:cs="Arial"/>
          <w:color w:val="0070C0"/>
          <w:lang w:val="de-DE" w:eastAsia="pl-PL"/>
        </w:rPr>
        <w:t>)</w:t>
      </w:r>
      <w:r w:rsidR="002C1F4B" w:rsidRPr="00805573">
        <w:rPr>
          <w:rFonts w:ascii="Arial" w:eastAsia="Times New Roman" w:hAnsi="Arial" w:cs="Arial"/>
          <w:color w:val="0070C0"/>
          <w:lang w:val="de-DE" w:eastAsia="pl-PL"/>
        </w:rPr>
        <w:br/>
        <w:t>-</w:t>
      </w:r>
      <w:r w:rsidR="00A476C0" w:rsidRPr="00805573">
        <w:rPr>
          <w:rFonts w:ascii="Arial" w:eastAsia="Times New Roman" w:hAnsi="Arial" w:cs="Arial"/>
          <w:color w:val="0070C0"/>
          <w:lang w:val="de-DE" w:eastAsia="pl-PL"/>
        </w:rPr>
        <w:t>Abs</w:t>
      </w:r>
      <w:r w:rsidRPr="00805573">
        <w:rPr>
          <w:rFonts w:ascii="Arial" w:eastAsia="Times New Roman" w:hAnsi="Arial" w:cs="Arial"/>
          <w:color w:val="0070C0"/>
          <w:lang w:val="de-DE" w:eastAsia="pl-PL"/>
        </w:rPr>
        <w:t>a</w:t>
      </w:r>
      <w:r w:rsidR="00A476C0" w:rsidRPr="00805573">
        <w:rPr>
          <w:rFonts w:ascii="Arial" w:eastAsia="Times New Roman" w:hAnsi="Arial" w:cs="Arial"/>
          <w:color w:val="0070C0"/>
          <w:lang w:val="de-DE" w:eastAsia="pl-PL"/>
        </w:rPr>
        <w:t>t</w:t>
      </w:r>
      <w:r w:rsidRPr="00805573">
        <w:rPr>
          <w:rFonts w:ascii="Arial" w:eastAsia="Times New Roman" w:hAnsi="Arial" w:cs="Arial"/>
          <w:color w:val="0070C0"/>
          <w:lang w:val="de-DE" w:eastAsia="pl-PL"/>
        </w:rPr>
        <w:t>zf</w:t>
      </w:r>
      <w:r w:rsidRPr="00805573">
        <w:rPr>
          <w:rFonts w:ascii="Arial" w:hAnsi="Arial" w:cs="Arial"/>
          <w:color w:val="0070C0"/>
          <w:shd w:val="clear" w:color="auto" w:fill="FFFFFF"/>
          <w:lang w:val="de-DE"/>
        </w:rPr>
        <w:t>ö</w:t>
      </w:r>
      <w:r w:rsidRPr="00805573">
        <w:rPr>
          <w:rFonts w:ascii="Arial" w:eastAsia="Times New Roman" w:hAnsi="Arial" w:cs="Arial"/>
          <w:color w:val="0070C0"/>
          <w:lang w:val="de-DE" w:eastAsia="pl-PL"/>
        </w:rPr>
        <w:t>rderung</w:t>
      </w:r>
      <w:r w:rsidR="00044714" w:rsidRPr="00805573">
        <w:rPr>
          <w:rFonts w:ascii="Arial" w:eastAsia="Times New Roman" w:hAnsi="Arial" w:cs="Arial"/>
          <w:color w:val="0070C0"/>
          <w:lang w:val="de-DE" w:eastAsia="pl-PL"/>
        </w:rPr>
        <w:t xml:space="preserve"> (P</w:t>
      </w:r>
      <w:r w:rsidR="002C1F4B" w:rsidRPr="00805573">
        <w:rPr>
          <w:rFonts w:ascii="Arial" w:eastAsia="Times New Roman" w:hAnsi="Arial" w:cs="Arial"/>
          <w:color w:val="0070C0"/>
          <w:lang w:val="de-DE" w:eastAsia="pl-PL"/>
        </w:rPr>
        <w:t>romotion)</w:t>
      </w:r>
    </w:p>
    <w:p w:rsidR="005F4365" w:rsidRDefault="002C1F4B" w:rsidP="00983982">
      <w:pPr>
        <w:spacing w:line="240" w:lineRule="auto"/>
        <w:rPr>
          <w:rFonts w:ascii="Arial" w:eastAsia="Times New Roman" w:hAnsi="Arial" w:cs="Arial"/>
          <w:lang w:val="de-DE" w:eastAsia="pl-PL"/>
        </w:rPr>
      </w:pPr>
      <w:r w:rsidRPr="00805573">
        <w:rPr>
          <w:rFonts w:ascii="Arial" w:eastAsia="Times New Roman" w:hAnsi="Arial" w:cs="Arial"/>
          <w:lang w:val="de-DE" w:eastAsia="pl-PL"/>
        </w:rPr>
        <w:br/>
      </w:r>
      <w:r w:rsidR="00983982" w:rsidRPr="00805573">
        <w:rPr>
          <w:rFonts w:ascii="Arial" w:eastAsia="Times New Roman" w:hAnsi="Arial" w:cs="Arial"/>
          <w:lang w:val="de-DE" w:eastAsia="pl-PL"/>
        </w:rPr>
        <w:t>Die gelungene Umsetzung dieser 4 P gilt als wesentliche Voraussetzung, um ein erfolgreiches Unternehmen zu führen.</w:t>
      </w:r>
    </w:p>
    <w:p w:rsidR="00BD3864" w:rsidRPr="00805573" w:rsidRDefault="00BD3864" w:rsidP="00983982">
      <w:pPr>
        <w:spacing w:line="240" w:lineRule="auto"/>
        <w:rPr>
          <w:rFonts w:ascii="Arial" w:eastAsia="Times New Roman" w:hAnsi="Arial" w:cs="Arial"/>
          <w:lang w:val="de-DE" w:eastAsia="pl-PL"/>
        </w:rPr>
      </w:pPr>
    </w:p>
    <w:p w:rsidR="004C5144" w:rsidRPr="00805573" w:rsidRDefault="004C5144" w:rsidP="00437A3A">
      <w:pPr>
        <w:spacing w:line="240" w:lineRule="auto"/>
        <w:rPr>
          <w:rFonts w:ascii="Arial" w:eastAsia="Times New Roman" w:hAnsi="Arial" w:cs="Arial"/>
          <w:lang w:val="de-DE" w:eastAsia="pl-PL"/>
        </w:rPr>
      </w:pPr>
    </w:p>
    <w:p w:rsidR="00DA2CF1" w:rsidRPr="00805573" w:rsidRDefault="00DA2CF1" w:rsidP="00983982">
      <w:pPr>
        <w:pStyle w:val="Akapitzlist"/>
        <w:numPr>
          <w:ilvl w:val="0"/>
          <w:numId w:val="1"/>
        </w:num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lastRenderedPageBreak/>
        <w:t>PRODUCT</w:t>
      </w:r>
    </w:p>
    <w:p w:rsidR="00591AEA" w:rsidRDefault="00591AEA" w:rsidP="00983982">
      <w:p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t xml:space="preserve">Produkt das ist </w:t>
      </w:r>
      <w:r w:rsidR="00E20D88" w:rsidRPr="00805573">
        <w:rPr>
          <w:rFonts w:ascii="Arial" w:eastAsia="Times New Roman" w:hAnsi="Arial" w:cs="Arial"/>
          <w:color w:val="0070C0"/>
          <w:lang w:val="de-DE" w:eastAsia="pl-PL"/>
        </w:rPr>
        <w:t xml:space="preserve">als </w:t>
      </w:r>
      <w:r w:rsidRPr="00805573">
        <w:rPr>
          <w:rFonts w:ascii="Arial" w:eastAsia="Times New Roman" w:hAnsi="Arial" w:cs="Arial"/>
          <w:color w:val="0070C0"/>
          <w:lang w:val="de-DE" w:eastAsia="pl-PL"/>
        </w:rPr>
        <w:t>materielles Gut oder eine (immaterielle) Dienstleistung verstanden, die das Ergebnis eines Produktionsprozesses ist.</w:t>
      </w:r>
    </w:p>
    <w:p w:rsidR="00E46EFD" w:rsidRPr="00805573" w:rsidRDefault="00E46EFD" w:rsidP="00983982">
      <w:pPr>
        <w:spacing w:line="240" w:lineRule="auto"/>
        <w:rPr>
          <w:rFonts w:ascii="Arial" w:eastAsia="Times New Roman" w:hAnsi="Arial" w:cs="Arial"/>
          <w:color w:val="0070C0"/>
          <w:lang w:val="de-DE" w:eastAsia="pl-PL"/>
        </w:rPr>
      </w:pPr>
      <w:bookmarkStart w:id="0" w:name="_GoBack"/>
      <w:bookmarkEnd w:id="0"/>
    </w:p>
    <w:p w:rsidR="00DA2CF1" w:rsidRPr="00805573" w:rsidRDefault="00DA2CF1" w:rsidP="00DA2CF1">
      <w:pPr>
        <w:spacing w:line="240" w:lineRule="auto"/>
        <w:rPr>
          <w:rFonts w:ascii="Arial" w:eastAsia="Times New Roman" w:hAnsi="Arial" w:cs="Arial"/>
          <w:lang w:val="de-DE" w:eastAsia="pl-PL"/>
        </w:rPr>
      </w:pPr>
      <w:r w:rsidRPr="00805573">
        <w:rPr>
          <w:rFonts w:ascii="Arial" w:eastAsia="Times New Roman" w:hAnsi="Arial" w:cs="Arial"/>
          <w:lang w:val="de-DE" w:eastAsia="pl-PL"/>
        </w:rPr>
        <w:t>Die Produktpolitik ist das Herzstück des Marketing-Mix und beeinflusst alle weiteren Marketingprozesse. Sie umfasst sämtliche Bereiche rund um die Ausgestaltung des Produkts, z. B. das Material, das Design, den Markennamen und auch die angebotenen Serviceleistungen rund um das Produkt.</w:t>
      </w:r>
    </w:p>
    <w:p w:rsidR="00DA2CF1" w:rsidRPr="00805573" w:rsidRDefault="00DA2CF1" w:rsidP="00DA2CF1">
      <w:pPr>
        <w:spacing w:line="240" w:lineRule="auto"/>
        <w:rPr>
          <w:rFonts w:ascii="Arial" w:eastAsia="Times New Roman" w:hAnsi="Arial" w:cs="Arial"/>
          <w:lang w:val="de-DE" w:eastAsia="pl-PL"/>
        </w:rPr>
      </w:pPr>
      <w:r w:rsidRPr="00805573">
        <w:rPr>
          <w:rFonts w:ascii="Arial" w:eastAsia="Times New Roman" w:hAnsi="Arial" w:cs="Arial"/>
          <w:lang w:val="de-DE" w:eastAsia="pl-PL"/>
        </w:rPr>
        <w:t>Im Rahmen der Produktpolitik legen Sie fest, welche Qualität das Produkt aufweisen soll und welche Funktionen es den Kun</w:t>
      </w:r>
      <w:r w:rsidR="00591AEA" w:rsidRPr="00805573">
        <w:rPr>
          <w:rFonts w:ascii="Arial" w:eastAsia="Times New Roman" w:hAnsi="Arial" w:cs="Arial"/>
          <w:lang w:val="de-DE" w:eastAsia="pl-PL"/>
        </w:rPr>
        <w:t xml:space="preserve">den bietet. </w:t>
      </w:r>
    </w:p>
    <w:p w:rsidR="00DA2CF1" w:rsidRPr="00805573" w:rsidRDefault="00DA2CF1" w:rsidP="00805573">
      <w:pPr>
        <w:spacing w:line="240" w:lineRule="auto"/>
        <w:rPr>
          <w:rFonts w:ascii="Arial" w:eastAsia="Times New Roman" w:hAnsi="Arial" w:cs="Arial"/>
          <w:lang w:val="de-DE" w:eastAsia="pl-PL"/>
        </w:rPr>
      </w:pPr>
      <w:r w:rsidRPr="00805573">
        <w:rPr>
          <w:rFonts w:ascii="Arial" w:eastAsia="Times New Roman" w:hAnsi="Arial" w:cs="Arial"/>
          <w:lang w:val="de-DE" w:eastAsia="pl-PL"/>
        </w:rPr>
        <w:t>Sowohl das Design als auch die Verpackung spielen eine zentrale Rolle. Sie tragen wesentlich zum Produkt-Image bei und grenzen es von Konkurrenzprodukten ab.</w:t>
      </w:r>
    </w:p>
    <w:p w:rsidR="00DA2CF1" w:rsidRPr="00805573" w:rsidRDefault="00DA2CF1" w:rsidP="00DA2CF1">
      <w:pPr>
        <w:pStyle w:val="NormalnyWeb"/>
        <w:shd w:val="clear" w:color="auto" w:fill="FFFFFF"/>
        <w:spacing w:before="0" w:beforeAutospacing="0" w:after="225" w:afterAutospacing="0"/>
        <w:rPr>
          <w:rFonts w:ascii="Arial" w:hAnsi="Arial" w:cs="Arial"/>
          <w:sz w:val="22"/>
          <w:szCs w:val="22"/>
          <w:lang w:val="de-DE"/>
        </w:rPr>
      </w:pPr>
      <w:r w:rsidRPr="00805573">
        <w:rPr>
          <w:rFonts w:ascii="Arial" w:hAnsi="Arial" w:cs="Arial"/>
          <w:sz w:val="22"/>
          <w:szCs w:val="22"/>
          <w:lang w:val="de-DE"/>
        </w:rPr>
        <w:t>Ein weiterer wichtiger Bestandteil der Produktpolitik ist der Service, den Sie Ihren Kunden vor und nach dem Kauf eines Produkts bieten. Serviceleistungen können etwa ein guter und </w:t>
      </w:r>
      <w:r w:rsidRPr="00805573">
        <w:rPr>
          <w:rStyle w:val="Pogrubienie"/>
          <w:rFonts w:ascii="Arial" w:hAnsi="Arial" w:cs="Arial"/>
          <w:sz w:val="22"/>
          <w:szCs w:val="22"/>
          <w:lang w:val="de-DE"/>
        </w:rPr>
        <w:t>jederzeit erreichbarer Kundendienst</w:t>
      </w:r>
      <w:r w:rsidRPr="00805573">
        <w:rPr>
          <w:rFonts w:ascii="Arial" w:hAnsi="Arial" w:cs="Arial"/>
          <w:sz w:val="22"/>
          <w:szCs w:val="22"/>
          <w:lang w:val="de-DE"/>
        </w:rPr>
        <w:t>, eine </w:t>
      </w:r>
      <w:r w:rsidRPr="00805573">
        <w:rPr>
          <w:rStyle w:val="Pogrubienie"/>
          <w:rFonts w:ascii="Arial" w:hAnsi="Arial" w:cs="Arial"/>
          <w:sz w:val="22"/>
          <w:szCs w:val="22"/>
          <w:lang w:val="de-DE"/>
        </w:rPr>
        <w:t>lange Garantieleistung</w:t>
      </w:r>
      <w:r w:rsidRPr="00805573">
        <w:rPr>
          <w:rFonts w:ascii="Arial" w:hAnsi="Arial" w:cs="Arial"/>
          <w:sz w:val="22"/>
          <w:szCs w:val="22"/>
          <w:lang w:val="de-DE"/>
        </w:rPr>
        <w:t> oder die </w:t>
      </w:r>
      <w:r w:rsidRPr="00805573">
        <w:rPr>
          <w:rStyle w:val="Pogrubienie"/>
          <w:rFonts w:ascii="Arial" w:hAnsi="Arial" w:cs="Arial"/>
          <w:sz w:val="22"/>
          <w:szCs w:val="22"/>
          <w:lang w:val="de-DE"/>
        </w:rPr>
        <w:t>kostenlose Lieferung</w:t>
      </w:r>
      <w:r w:rsidR="00C826A4">
        <w:rPr>
          <w:rFonts w:ascii="Arial" w:hAnsi="Arial" w:cs="Arial"/>
          <w:sz w:val="22"/>
          <w:szCs w:val="22"/>
          <w:lang w:val="de-DE"/>
        </w:rPr>
        <w:t> von Produkten sein.</w:t>
      </w:r>
    </w:p>
    <w:p w:rsidR="00CD7E68" w:rsidRPr="00805573" w:rsidRDefault="00CD7E68" w:rsidP="00DA2CF1">
      <w:pPr>
        <w:pStyle w:val="NormalnyWeb"/>
        <w:shd w:val="clear" w:color="auto" w:fill="FFFFFF"/>
        <w:spacing w:before="0" w:beforeAutospacing="0" w:after="225" w:afterAutospacing="0"/>
        <w:rPr>
          <w:rFonts w:ascii="Arial" w:hAnsi="Arial" w:cs="Arial"/>
          <w:sz w:val="22"/>
          <w:szCs w:val="22"/>
          <w:lang w:val="de-DE"/>
        </w:rPr>
      </w:pPr>
    </w:p>
    <w:p w:rsidR="0080706D" w:rsidRPr="00805573" w:rsidRDefault="0080706D" w:rsidP="00DA2CF1">
      <w:pPr>
        <w:pStyle w:val="NormalnyWeb"/>
        <w:numPr>
          <w:ilvl w:val="0"/>
          <w:numId w:val="1"/>
        </w:numPr>
        <w:shd w:val="clear" w:color="auto" w:fill="FFFFFF"/>
        <w:spacing w:before="0" w:beforeAutospacing="0" w:after="225" w:afterAutospacing="0"/>
        <w:rPr>
          <w:rFonts w:ascii="Arial" w:hAnsi="Arial" w:cs="Arial"/>
          <w:color w:val="0070C0"/>
          <w:sz w:val="22"/>
          <w:szCs w:val="22"/>
          <w:lang w:val="de-DE"/>
        </w:rPr>
      </w:pPr>
      <w:r w:rsidRPr="00805573">
        <w:rPr>
          <w:rFonts w:ascii="Arial" w:hAnsi="Arial" w:cs="Arial"/>
          <w:color w:val="0070C0"/>
          <w:sz w:val="22"/>
          <w:szCs w:val="22"/>
          <w:lang w:val="de-DE"/>
        </w:rPr>
        <w:t>PREIS</w:t>
      </w:r>
    </w:p>
    <w:p w:rsidR="00321033" w:rsidRPr="00805573" w:rsidRDefault="00321033" w:rsidP="00DA2CF1">
      <w:pPr>
        <w:pStyle w:val="NormalnyWeb"/>
        <w:shd w:val="clear" w:color="auto" w:fill="FFFFFF"/>
        <w:spacing w:before="0" w:beforeAutospacing="0" w:after="225" w:afterAutospacing="0"/>
        <w:rPr>
          <w:rFonts w:ascii="Arial" w:hAnsi="Arial" w:cs="Arial"/>
          <w:color w:val="0070C0"/>
          <w:sz w:val="22"/>
          <w:szCs w:val="22"/>
          <w:lang w:val="de-DE"/>
        </w:rPr>
      </w:pPr>
      <w:r w:rsidRPr="00805573">
        <w:rPr>
          <w:rFonts w:ascii="Arial" w:hAnsi="Arial" w:cs="Arial"/>
          <w:color w:val="0070C0"/>
          <w:sz w:val="22"/>
          <w:szCs w:val="22"/>
          <w:shd w:val="clear" w:color="auto" w:fill="FFFFFF"/>
          <w:lang w:val="de-DE"/>
        </w:rPr>
        <w:t>Die Preispolitik umfasst alle Entscheidungen und Vereinbarungen über da</w:t>
      </w:r>
      <w:r w:rsidR="004B4047" w:rsidRPr="00805573">
        <w:rPr>
          <w:rFonts w:ascii="Arial" w:hAnsi="Arial" w:cs="Arial"/>
          <w:color w:val="0070C0"/>
          <w:sz w:val="22"/>
          <w:szCs w:val="22"/>
          <w:shd w:val="clear" w:color="auto" w:fill="FFFFFF"/>
          <w:lang w:val="de-DE"/>
        </w:rPr>
        <w:t>s Entgelt des Leistungs</w:t>
      </w:r>
      <w:r w:rsidR="00044714" w:rsidRPr="00805573">
        <w:rPr>
          <w:rFonts w:ascii="Arial" w:hAnsi="Arial" w:cs="Arial"/>
          <w:color w:val="0070C0"/>
          <w:sz w:val="22"/>
          <w:szCs w:val="22"/>
          <w:shd w:val="clear" w:color="auto" w:fill="FFFFFF"/>
          <w:lang w:val="de-DE"/>
        </w:rPr>
        <w:t>angebotes</w:t>
      </w:r>
      <w:r w:rsidRPr="00805573">
        <w:rPr>
          <w:rFonts w:ascii="Arial" w:hAnsi="Arial" w:cs="Arial"/>
          <w:color w:val="0070C0"/>
          <w:sz w:val="22"/>
          <w:szCs w:val="22"/>
          <w:shd w:val="clear" w:color="auto" w:fill="FFFFFF"/>
          <w:lang w:val="de-DE"/>
        </w:rPr>
        <w:t>, über mögliche Rabatte sowie Lieferungs-, Kredit- und </w:t>
      </w:r>
      <w:r w:rsidR="00E46EFD">
        <w:fldChar w:fldCharType="begin"/>
      </w:r>
      <w:r w:rsidR="00E46EFD" w:rsidRPr="00E46EFD">
        <w:rPr>
          <w:lang w:val="de-DE"/>
        </w:rPr>
        <w:instrText xml:space="preserve"> HYPERLINK "https://de.wikipedia.org/wiki/Zahlungsbedingungen" \o "Zahlungsbedingungen" </w:instrText>
      </w:r>
      <w:r w:rsidR="00E46EFD">
        <w:fldChar w:fldCharType="separate"/>
      </w:r>
      <w:r w:rsidRPr="00805573">
        <w:rPr>
          <w:rStyle w:val="Hipercze"/>
          <w:rFonts w:ascii="Arial" w:hAnsi="Arial" w:cs="Arial"/>
          <w:color w:val="0070C0"/>
          <w:sz w:val="22"/>
          <w:szCs w:val="22"/>
          <w:u w:val="none"/>
          <w:shd w:val="clear" w:color="auto" w:fill="FFFFFF"/>
          <w:lang w:val="de-DE"/>
        </w:rPr>
        <w:t>Zahlungsbedingungen</w:t>
      </w:r>
      <w:r w:rsidR="00E46EFD">
        <w:rPr>
          <w:rStyle w:val="Hipercze"/>
          <w:rFonts w:ascii="Arial" w:hAnsi="Arial" w:cs="Arial"/>
          <w:color w:val="0070C0"/>
          <w:sz w:val="22"/>
          <w:szCs w:val="22"/>
          <w:u w:val="none"/>
          <w:shd w:val="clear" w:color="auto" w:fill="FFFFFF"/>
          <w:lang w:val="de-DE"/>
        </w:rPr>
        <w:fldChar w:fldCharType="end"/>
      </w:r>
      <w:r w:rsidRPr="00805573">
        <w:rPr>
          <w:rFonts w:ascii="Arial" w:hAnsi="Arial" w:cs="Arial"/>
          <w:color w:val="0070C0"/>
          <w:sz w:val="22"/>
          <w:szCs w:val="22"/>
          <w:shd w:val="clear" w:color="auto" w:fill="FFFFFF"/>
          <w:lang w:val="de-DE"/>
        </w:rPr>
        <w:t>.</w:t>
      </w:r>
    </w:p>
    <w:p w:rsidR="0080706D" w:rsidRPr="00805573" w:rsidRDefault="0080706D" w:rsidP="0080706D">
      <w:pPr>
        <w:pStyle w:val="NormalnyWeb"/>
        <w:shd w:val="clear" w:color="auto" w:fill="FFFFFF"/>
        <w:spacing w:after="225"/>
        <w:rPr>
          <w:rFonts w:ascii="Arial" w:hAnsi="Arial" w:cs="Arial"/>
          <w:sz w:val="22"/>
          <w:szCs w:val="22"/>
          <w:lang w:val="de-DE"/>
        </w:rPr>
      </w:pPr>
      <w:r w:rsidRPr="00805573">
        <w:rPr>
          <w:rFonts w:ascii="Arial" w:hAnsi="Arial" w:cs="Arial"/>
          <w:sz w:val="22"/>
          <w:szCs w:val="22"/>
          <w:lang w:val="de-DE"/>
        </w:rPr>
        <w:t>In der Preisstrategie geht es um die Festlegung von Produktprei</w:t>
      </w:r>
      <w:r w:rsidR="00805573" w:rsidRPr="00805573">
        <w:rPr>
          <w:rFonts w:ascii="Arial" w:hAnsi="Arial" w:cs="Arial"/>
          <w:sz w:val="22"/>
          <w:szCs w:val="22"/>
          <w:lang w:val="de-DE"/>
        </w:rPr>
        <w:t>sen.</w:t>
      </w:r>
    </w:p>
    <w:p w:rsidR="0080706D" w:rsidRPr="00805573" w:rsidRDefault="0080706D" w:rsidP="0080706D">
      <w:pPr>
        <w:pStyle w:val="NormalnyWeb"/>
        <w:shd w:val="clear" w:color="auto" w:fill="FFFFFF"/>
        <w:spacing w:after="225"/>
        <w:rPr>
          <w:rFonts w:ascii="Arial" w:hAnsi="Arial" w:cs="Arial"/>
          <w:sz w:val="22"/>
          <w:szCs w:val="22"/>
          <w:lang w:val="de-DE"/>
        </w:rPr>
      </w:pPr>
      <w:r w:rsidRPr="00805573">
        <w:rPr>
          <w:rFonts w:ascii="Arial" w:hAnsi="Arial" w:cs="Arial"/>
          <w:sz w:val="22"/>
          <w:szCs w:val="22"/>
          <w:lang w:val="de-DE"/>
        </w:rPr>
        <w:t xml:space="preserve">Den grundsätzlichen Preis eines Produkts stimmen Sie idealerweise so ab, dass Sie mit dem Verkauf einen höchstmöglichen Gewinn erreichen und dennoch wettbewerbsfähig bleiben. </w:t>
      </w:r>
    </w:p>
    <w:p w:rsidR="0080706D" w:rsidRPr="00805573" w:rsidRDefault="0080706D" w:rsidP="0080706D">
      <w:pPr>
        <w:pStyle w:val="NormalnyWeb"/>
        <w:shd w:val="clear" w:color="auto" w:fill="FFFFFF"/>
        <w:spacing w:after="225"/>
        <w:rPr>
          <w:rFonts w:ascii="Arial" w:hAnsi="Arial" w:cs="Arial"/>
          <w:sz w:val="22"/>
          <w:szCs w:val="22"/>
          <w:lang w:val="de-DE"/>
        </w:rPr>
      </w:pPr>
      <w:r w:rsidRPr="00805573">
        <w:rPr>
          <w:rFonts w:ascii="Arial" w:hAnsi="Arial" w:cs="Arial"/>
          <w:sz w:val="22"/>
          <w:szCs w:val="22"/>
          <w:lang w:val="de-DE"/>
        </w:rPr>
        <w:t>Neben den Produktionskosten (z. B. dem Stundenlohn Ihrer Mitarbeiter für die Anfertigung) und den Materialkosten zählen hierzu auch Faktoren wie der Energieverbrauch für die Produktion und Fixkosten (wie Raummieten für Personal- und Lagerräume).</w:t>
      </w:r>
    </w:p>
    <w:p w:rsidR="0080706D" w:rsidRPr="00805573" w:rsidRDefault="0080706D" w:rsidP="00DA2CF1">
      <w:pPr>
        <w:pStyle w:val="NormalnyWeb"/>
        <w:numPr>
          <w:ilvl w:val="0"/>
          <w:numId w:val="1"/>
        </w:numPr>
        <w:shd w:val="clear" w:color="auto" w:fill="FFFFFF"/>
        <w:spacing w:before="0" w:beforeAutospacing="0" w:after="225" w:afterAutospacing="0"/>
        <w:rPr>
          <w:rFonts w:ascii="Arial" w:hAnsi="Arial" w:cs="Arial"/>
          <w:color w:val="0070C0"/>
          <w:sz w:val="22"/>
          <w:szCs w:val="22"/>
          <w:lang w:val="de-DE"/>
        </w:rPr>
      </w:pPr>
      <w:r w:rsidRPr="00805573">
        <w:rPr>
          <w:rFonts w:ascii="Arial" w:hAnsi="Arial" w:cs="Arial"/>
          <w:color w:val="0070C0"/>
          <w:sz w:val="22"/>
          <w:szCs w:val="22"/>
          <w:lang w:val="de-DE"/>
        </w:rPr>
        <w:t>PLACE</w:t>
      </w:r>
    </w:p>
    <w:p w:rsidR="00EA21B9" w:rsidRPr="00805573" w:rsidRDefault="00EA21B9" w:rsidP="00EA21B9">
      <w:pPr>
        <w:pStyle w:val="NormalnyWeb"/>
        <w:shd w:val="clear" w:color="auto" w:fill="FFFFFF"/>
        <w:spacing w:after="225"/>
        <w:rPr>
          <w:rFonts w:ascii="Arial" w:hAnsi="Arial" w:cs="Arial"/>
          <w:color w:val="0070C0"/>
          <w:sz w:val="22"/>
          <w:szCs w:val="22"/>
          <w:lang w:val="de-DE"/>
        </w:rPr>
      </w:pPr>
      <w:r w:rsidRPr="00805573">
        <w:rPr>
          <w:rFonts w:ascii="Arial" w:hAnsi="Arial" w:cs="Arial"/>
          <w:color w:val="0070C0"/>
          <w:sz w:val="22"/>
          <w:szCs w:val="22"/>
          <w:lang w:val="de-DE"/>
        </w:rPr>
        <w:t>Die Distributionspolitik ist das Marketing-Mix-Instrument, das festlegt, wie Ihr Produkt zum Kunden gelangt. Es beinhaltet alle Aktivit</w:t>
      </w:r>
      <w:r w:rsidR="005F0471" w:rsidRPr="00805573">
        <w:rPr>
          <w:rFonts w:ascii="Arial" w:hAnsi="Arial" w:cs="Arial"/>
          <w:color w:val="0070C0"/>
          <w:sz w:val="22"/>
          <w:szCs w:val="22"/>
          <w:lang w:val="de-DE"/>
        </w:rPr>
        <w:t>ä</w:t>
      </w:r>
      <w:r w:rsidRPr="00805573">
        <w:rPr>
          <w:rFonts w:ascii="Arial" w:hAnsi="Arial" w:cs="Arial"/>
          <w:color w:val="0070C0"/>
          <w:sz w:val="22"/>
          <w:szCs w:val="22"/>
          <w:lang w:val="de-DE"/>
        </w:rPr>
        <w:t>ten rund um den Vertriebsweg</w:t>
      </w:r>
      <w:r w:rsidR="00791FE2" w:rsidRPr="00805573">
        <w:rPr>
          <w:rFonts w:ascii="Arial" w:hAnsi="Arial" w:cs="Arial"/>
          <w:color w:val="0070C0"/>
          <w:sz w:val="22"/>
          <w:szCs w:val="22"/>
          <w:lang w:val="de-DE"/>
        </w:rPr>
        <w:t xml:space="preserve"> des Produkts.</w:t>
      </w:r>
    </w:p>
    <w:p w:rsidR="00EA21B9" w:rsidRPr="00805573" w:rsidRDefault="00EA21B9" w:rsidP="00EA21B9">
      <w:pPr>
        <w:pStyle w:val="NormalnyWeb"/>
        <w:shd w:val="clear" w:color="auto" w:fill="FFFFFF"/>
        <w:spacing w:after="225"/>
        <w:rPr>
          <w:rFonts w:ascii="Arial" w:hAnsi="Arial" w:cs="Arial"/>
          <w:sz w:val="22"/>
          <w:szCs w:val="22"/>
          <w:lang w:val="de-DE"/>
        </w:rPr>
      </w:pPr>
      <w:r w:rsidRPr="00805573">
        <w:rPr>
          <w:rFonts w:ascii="Arial" w:hAnsi="Arial" w:cs="Arial"/>
          <w:sz w:val="22"/>
          <w:szCs w:val="22"/>
          <w:lang w:val="de-DE"/>
        </w:rPr>
        <w:t xml:space="preserve">Bei der Wahl der Vertriebsart können Sie sich zwischen dem Direktvertrieb, dem indirekten Vertrieb und einer Mischform aus beidem entscheiden. Beim Direktvertrieb verkaufen Sie selbst Ihr Produkt an Ihre Endkunden und stehen mit diesem unmittelbar in Kontakt. </w:t>
      </w:r>
    </w:p>
    <w:p w:rsidR="004C5144" w:rsidRPr="00805573" w:rsidRDefault="00EA21B9" w:rsidP="00C56956">
      <w:pPr>
        <w:pStyle w:val="NormalnyWeb"/>
        <w:shd w:val="clear" w:color="auto" w:fill="FFFFFF"/>
        <w:spacing w:after="225"/>
        <w:rPr>
          <w:rFonts w:ascii="Arial" w:hAnsi="Arial" w:cs="Arial"/>
          <w:sz w:val="22"/>
          <w:szCs w:val="22"/>
          <w:lang w:val="de-DE"/>
        </w:rPr>
      </w:pPr>
      <w:r w:rsidRPr="00805573">
        <w:rPr>
          <w:rFonts w:ascii="Arial" w:hAnsi="Arial" w:cs="Arial"/>
          <w:sz w:val="22"/>
          <w:szCs w:val="22"/>
          <w:lang w:val="de-DE"/>
        </w:rPr>
        <w:t>Eine größere Reichweite erreichen Sie für gewöhnlich, wenn Sie den indirekten Vertrieb wählen. Hier kooperieren Sie mit einem Vermittler, der Ihr Produkt zu den Endkonsumenten bringt.</w:t>
      </w:r>
    </w:p>
    <w:p w:rsidR="00DA2CF1" w:rsidRDefault="00EA21B9" w:rsidP="00C56956">
      <w:pPr>
        <w:pStyle w:val="NormalnyWeb"/>
        <w:shd w:val="clear" w:color="auto" w:fill="FFFFFF"/>
        <w:spacing w:after="225"/>
        <w:rPr>
          <w:rFonts w:ascii="Arial" w:hAnsi="Arial" w:cs="Arial"/>
          <w:sz w:val="22"/>
          <w:szCs w:val="22"/>
          <w:lang w:val="de-DE"/>
        </w:rPr>
      </w:pPr>
      <w:r w:rsidRPr="00805573">
        <w:rPr>
          <w:rFonts w:ascii="Arial" w:hAnsi="Arial" w:cs="Arial"/>
          <w:sz w:val="22"/>
          <w:szCs w:val="22"/>
          <w:lang w:val="de-DE"/>
        </w:rPr>
        <w:t xml:space="preserve"> </w:t>
      </w:r>
    </w:p>
    <w:p w:rsidR="00BD3864" w:rsidRDefault="00BD3864" w:rsidP="00C56956">
      <w:pPr>
        <w:pStyle w:val="NormalnyWeb"/>
        <w:shd w:val="clear" w:color="auto" w:fill="FFFFFF"/>
        <w:spacing w:after="225"/>
        <w:rPr>
          <w:rFonts w:ascii="Arial" w:hAnsi="Arial" w:cs="Arial"/>
          <w:sz w:val="22"/>
          <w:szCs w:val="22"/>
          <w:lang w:val="de-DE"/>
        </w:rPr>
      </w:pPr>
    </w:p>
    <w:p w:rsidR="00BD3864" w:rsidRPr="00805573" w:rsidRDefault="00BD3864" w:rsidP="00C56956">
      <w:pPr>
        <w:pStyle w:val="NormalnyWeb"/>
        <w:shd w:val="clear" w:color="auto" w:fill="FFFFFF"/>
        <w:spacing w:after="225"/>
        <w:rPr>
          <w:rFonts w:ascii="Arial" w:hAnsi="Arial" w:cs="Arial"/>
          <w:sz w:val="22"/>
          <w:szCs w:val="22"/>
          <w:lang w:val="de-DE"/>
        </w:rPr>
      </w:pPr>
    </w:p>
    <w:p w:rsidR="00CD7E68" w:rsidRPr="00805573" w:rsidRDefault="003F7240" w:rsidP="003F7240">
      <w:pPr>
        <w:pStyle w:val="Akapitzlist"/>
        <w:numPr>
          <w:ilvl w:val="0"/>
          <w:numId w:val="1"/>
        </w:num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t>PROMOTION</w:t>
      </w:r>
    </w:p>
    <w:p w:rsidR="00791FE2" w:rsidRPr="00805573" w:rsidRDefault="00791FE2" w:rsidP="003F7240">
      <w:p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t>Die wesentlichen Instrumente der Kommunikationspolitik sind Werbung, Verkaufsförderung, persönlicher Verkauf, Sponsoring, Messen, Veranstaltungen und Öffentlichkeitsarbeit. Die Kommunikationspolitik wird auch beeinflusst durch die Kommunikation der Kunden untereinander.</w:t>
      </w:r>
    </w:p>
    <w:p w:rsidR="003F7240" w:rsidRPr="00805573" w:rsidRDefault="003F7240" w:rsidP="003F7240">
      <w:pPr>
        <w:spacing w:line="240" w:lineRule="auto"/>
        <w:rPr>
          <w:rFonts w:ascii="Arial" w:eastAsia="Times New Roman" w:hAnsi="Arial" w:cs="Arial"/>
          <w:lang w:val="de-DE" w:eastAsia="pl-PL"/>
        </w:rPr>
      </w:pPr>
      <w:r w:rsidRPr="00805573">
        <w:rPr>
          <w:rFonts w:ascii="Arial" w:eastAsia="Times New Roman" w:hAnsi="Arial" w:cs="Arial"/>
          <w:lang w:val="de-DE" w:eastAsia="pl-PL"/>
        </w:rPr>
        <w:br/>
        <w:t xml:space="preserve">Damit möglichst viele Menschen von Ihrem Produkt erfahren, sollten Sie in die Promotion investieren. Klassischerweise gelingt dies über Werbe-, PR- und Marketingkampagnen, mit denen Sie auf Ihre Produkte aufmerksam machen und Ihre Zielgruppe zum Kauf animieren. </w:t>
      </w:r>
    </w:p>
    <w:p w:rsidR="006354AA" w:rsidRPr="00805573" w:rsidRDefault="003F7240" w:rsidP="003F7240">
      <w:pPr>
        <w:spacing w:line="240" w:lineRule="auto"/>
        <w:rPr>
          <w:rFonts w:ascii="Arial" w:eastAsia="Times New Roman" w:hAnsi="Arial" w:cs="Arial"/>
          <w:lang w:val="de-DE" w:eastAsia="pl-PL"/>
        </w:rPr>
      </w:pPr>
      <w:r w:rsidRPr="00805573">
        <w:rPr>
          <w:rFonts w:ascii="Arial" w:eastAsia="Times New Roman" w:hAnsi="Arial" w:cs="Arial"/>
          <w:lang w:val="de-DE" w:eastAsia="pl-PL"/>
        </w:rPr>
        <w:t>Mit Promotion sind letztlich alle</w:t>
      </w:r>
      <w:r w:rsidR="00971ACC" w:rsidRPr="00805573">
        <w:rPr>
          <w:rFonts w:ascii="Arial" w:eastAsia="Times New Roman" w:hAnsi="Arial" w:cs="Arial"/>
          <w:lang w:val="de-DE" w:eastAsia="pl-PL"/>
        </w:rPr>
        <w:t xml:space="preserve"> </w:t>
      </w:r>
      <w:r w:rsidRPr="00805573">
        <w:rPr>
          <w:rFonts w:ascii="Arial" w:eastAsia="Times New Roman" w:hAnsi="Arial" w:cs="Arial"/>
          <w:lang w:val="de-DE" w:eastAsia="pl-PL"/>
        </w:rPr>
        <w:t>Kommunikationsmaßnahmen gemeint, durch die die Zielgruppe nähere Informationen über das Produkt erhält.</w:t>
      </w:r>
    </w:p>
    <w:p w:rsidR="005F0471" w:rsidRPr="00805573" w:rsidRDefault="005F0471" w:rsidP="003F7240">
      <w:pPr>
        <w:spacing w:line="240" w:lineRule="auto"/>
        <w:rPr>
          <w:rFonts w:ascii="Arial" w:eastAsia="Times New Roman" w:hAnsi="Arial" w:cs="Arial"/>
          <w:lang w:val="de-DE" w:eastAsia="pl-PL"/>
        </w:rPr>
      </w:pPr>
    </w:p>
    <w:p w:rsidR="003F7240" w:rsidRPr="00805573" w:rsidRDefault="003F7240" w:rsidP="003F7240">
      <w:pPr>
        <w:pStyle w:val="Akapitzlist"/>
        <w:numPr>
          <w:ilvl w:val="0"/>
          <w:numId w:val="1"/>
        </w:numPr>
        <w:spacing w:line="240" w:lineRule="auto"/>
        <w:rPr>
          <w:rFonts w:ascii="Arial" w:eastAsia="Times New Roman" w:hAnsi="Arial" w:cs="Arial"/>
          <w:color w:val="0070C0"/>
          <w:lang w:val="de-DE" w:eastAsia="pl-PL"/>
        </w:rPr>
      </w:pPr>
      <w:r w:rsidRPr="00805573">
        <w:rPr>
          <w:rFonts w:ascii="Arial" w:eastAsia="Times New Roman" w:hAnsi="Arial" w:cs="Arial"/>
          <w:color w:val="0070C0"/>
          <w:lang w:val="de-DE" w:eastAsia="pl-PL"/>
        </w:rPr>
        <w:t>Mögliche Kanäle für die Promotion sind beispielsweise:</w:t>
      </w:r>
    </w:p>
    <w:p w:rsidR="003F7240" w:rsidRPr="00805573" w:rsidRDefault="003F7240" w:rsidP="003F7240">
      <w:pPr>
        <w:spacing w:line="240" w:lineRule="auto"/>
        <w:rPr>
          <w:rFonts w:ascii="Arial" w:eastAsia="Times New Roman" w:hAnsi="Arial" w:cs="Arial"/>
          <w:color w:val="00B0F0"/>
          <w:lang w:val="de-DE" w:eastAsia="pl-PL"/>
        </w:rPr>
      </w:pPr>
    </w:p>
    <w:p w:rsidR="003F7240" w:rsidRPr="00805573" w:rsidRDefault="00222AFF" w:rsidP="003F7240">
      <w:pPr>
        <w:spacing w:line="240" w:lineRule="auto"/>
        <w:rPr>
          <w:rFonts w:ascii="Arial" w:eastAsia="Times New Roman" w:hAnsi="Arial" w:cs="Arial"/>
          <w:color w:val="00B0F0"/>
          <w:lang w:val="de-DE" w:eastAsia="pl-PL"/>
        </w:rPr>
      </w:pPr>
      <w:r w:rsidRPr="00805573">
        <w:rPr>
          <w:rFonts w:ascii="Arial" w:eastAsia="Times New Roman" w:hAnsi="Arial" w:cs="Arial"/>
          <w:color w:val="0070C0"/>
          <w:lang w:val="de-DE" w:eastAsia="pl-PL"/>
        </w:rPr>
        <w:t>-</w:t>
      </w:r>
      <w:r w:rsidR="003F7240" w:rsidRPr="00805573">
        <w:rPr>
          <w:rFonts w:ascii="Arial" w:eastAsia="Times New Roman" w:hAnsi="Arial" w:cs="Arial"/>
          <w:color w:val="0070C0"/>
          <w:lang w:val="de-DE" w:eastAsia="pl-PL"/>
        </w:rPr>
        <w:t>Offline-Werbemaßnahmen:</w:t>
      </w:r>
      <w:r w:rsidR="003F7240" w:rsidRPr="00805573">
        <w:rPr>
          <w:rFonts w:ascii="Arial" w:eastAsia="Times New Roman" w:hAnsi="Arial" w:cs="Arial"/>
          <w:lang w:val="de-DE" w:eastAsia="pl-PL"/>
        </w:rPr>
        <w:t xml:space="preserve"> Fernsehen, Radio , Zeit</w:t>
      </w:r>
      <w:r w:rsidR="00554FE4" w:rsidRPr="00805573">
        <w:rPr>
          <w:rFonts w:ascii="Arial" w:eastAsia="Times New Roman" w:hAnsi="Arial" w:cs="Arial"/>
          <w:lang w:val="de-DE" w:eastAsia="pl-PL"/>
        </w:rPr>
        <w:t>ung, Zeitschriften, Plakate</w:t>
      </w:r>
    </w:p>
    <w:p w:rsidR="003F7240" w:rsidRPr="00805573" w:rsidRDefault="00222AFF" w:rsidP="003F7240">
      <w:pPr>
        <w:spacing w:line="240" w:lineRule="auto"/>
        <w:rPr>
          <w:rFonts w:ascii="Arial" w:eastAsia="Times New Roman" w:hAnsi="Arial" w:cs="Arial"/>
          <w:color w:val="00B0F0"/>
          <w:lang w:val="de-DE" w:eastAsia="pl-PL"/>
        </w:rPr>
      </w:pPr>
      <w:r w:rsidRPr="00805573">
        <w:rPr>
          <w:rFonts w:ascii="Arial" w:eastAsia="Times New Roman" w:hAnsi="Arial" w:cs="Arial"/>
          <w:color w:val="0070C0"/>
          <w:lang w:val="de-DE" w:eastAsia="pl-PL"/>
        </w:rPr>
        <w:t>-</w:t>
      </w:r>
      <w:r w:rsidR="003F7240" w:rsidRPr="00805573">
        <w:rPr>
          <w:rFonts w:ascii="Arial" w:eastAsia="Times New Roman" w:hAnsi="Arial" w:cs="Arial"/>
          <w:color w:val="0070C0"/>
          <w:lang w:val="de-DE" w:eastAsia="pl-PL"/>
        </w:rPr>
        <w:t xml:space="preserve">Online-Werbemaßnahmen: </w:t>
      </w:r>
      <w:r w:rsidR="003F7240" w:rsidRPr="00805573">
        <w:rPr>
          <w:rFonts w:ascii="Arial" w:eastAsia="Times New Roman" w:hAnsi="Arial" w:cs="Arial"/>
          <w:lang w:val="de-DE" w:eastAsia="pl-PL"/>
        </w:rPr>
        <w:t>Videowerbung (auf YouTube, Facebook</w:t>
      </w:r>
      <w:r w:rsidRPr="00805573">
        <w:rPr>
          <w:rFonts w:ascii="Arial" w:eastAsia="Times New Roman" w:hAnsi="Arial" w:cs="Arial"/>
          <w:lang w:val="de-DE" w:eastAsia="pl-PL"/>
        </w:rPr>
        <w:t>)</w:t>
      </w:r>
    </w:p>
    <w:p w:rsidR="003F7240" w:rsidRPr="00805573" w:rsidRDefault="00222AFF" w:rsidP="003F7240">
      <w:pPr>
        <w:spacing w:line="240" w:lineRule="auto"/>
        <w:rPr>
          <w:rFonts w:ascii="Arial" w:eastAsia="Times New Roman" w:hAnsi="Arial" w:cs="Arial"/>
          <w:color w:val="00B0F0"/>
          <w:lang w:val="de-DE" w:eastAsia="pl-PL"/>
        </w:rPr>
      </w:pPr>
      <w:r w:rsidRPr="00805573">
        <w:rPr>
          <w:rFonts w:ascii="Arial" w:eastAsia="Times New Roman" w:hAnsi="Arial" w:cs="Arial"/>
          <w:color w:val="0070C0"/>
          <w:lang w:val="de-DE" w:eastAsia="pl-PL"/>
        </w:rPr>
        <w:t>-</w:t>
      </w:r>
      <w:r w:rsidR="003F7240" w:rsidRPr="00805573">
        <w:rPr>
          <w:rFonts w:ascii="Arial" w:eastAsia="Times New Roman" w:hAnsi="Arial" w:cs="Arial"/>
          <w:color w:val="0070C0"/>
          <w:lang w:val="de-DE" w:eastAsia="pl-PL"/>
        </w:rPr>
        <w:t xml:space="preserve">Persönliche Kommunikation: </w:t>
      </w:r>
      <w:r w:rsidR="003F7240" w:rsidRPr="00805573">
        <w:rPr>
          <w:rFonts w:ascii="Arial" w:eastAsia="Times New Roman" w:hAnsi="Arial" w:cs="Arial"/>
          <w:lang w:val="de-DE" w:eastAsia="pl-PL"/>
        </w:rPr>
        <w:t>Verkaufsgespräche zwischen Verkäufer und Kunden</w:t>
      </w:r>
    </w:p>
    <w:p w:rsidR="003F7240" w:rsidRPr="00805573" w:rsidRDefault="00222AFF" w:rsidP="003F7240">
      <w:pPr>
        <w:spacing w:line="240" w:lineRule="auto"/>
        <w:rPr>
          <w:rFonts w:ascii="Arial" w:eastAsia="Times New Roman" w:hAnsi="Arial" w:cs="Arial"/>
          <w:color w:val="00B0F0"/>
          <w:lang w:val="de-DE" w:eastAsia="pl-PL"/>
        </w:rPr>
      </w:pPr>
      <w:r w:rsidRPr="00805573">
        <w:rPr>
          <w:rFonts w:ascii="Arial" w:eastAsia="Times New Roman" w:hAnsi="Arial" w:cs="Arial"/>
          <w:color w:val="0070C0"/>
          <w:lang w:val="de-DE" w:eastAsia="pl-PL"/>
        </w:rPr>
        <w:t>-</w:t>
      </w:r>
      <w:r w:rsidR="003F7240" w:rsidRPr="00805573">
        <w:rPr>
          <w:rFonts w:ascii="Arial" w:eastAsia="Times New Roman" w:hAnsi="Arial" w:cs="Arial"/>
          <w:color w:val="0070C0"/>
          <w:lang w:val="de-DE" w:eastAsia="pl-PL"/>
        </w:rPr>
        <w:t xml:space="preserve">Public Relations: </w:t>
      </w:r>
      <w:r w:rsidR="003F7240" w:rsidRPr="00805573">
        <w:rPr>
          <w:rFonts w:ascii="Arial" w:eastAsia="Times New Roman" w:hAnsi="Arial" w:cs="Arial"/>
          <w:lang w:val="de-DE" w:eastAsia="pl-PL"/>
        </w:rPr>
        <w:t>Kontakt zu öffentlichen Institutionen und Meinungsbildern (Parteien, Vereine, Zeitungsverlagen) zur positiven Darstellung des Unternehmens</w:t>
      </w:r>
    </w:p>
    <w:p w:rsidR="003F7240" w:rsidRPr="00805573" w:rsidRDefault="00222AFF" w:rsidP="003F7240">
      <w:pPr>
        <w:spacing w:line="240" w:lineRule="auto"/>
        <w:rPr>
          <w:rFonts w:ascii="Arial" w:eastAsia="Times New Roman" w:hAnsi="Arial" w:cs="Arial"/>
          <w:color w:val="00B0F0"/>
          <w:lang w:val="de-DE" w:eastAsia="pl-PL"/>
        </w:rPr>
      </w:pPr>
      <w:r w:rsidRPr="00805573">
        <w:rPr>
          <w:rFonts w:ascii="Arial" w:eastAsia="Times New Roman" w:hAnsi="Arial" w:cs="Arial"/>
          <w:color w:val="0070C0"/>
          <w:lang w:val="de-DE" w:eastAsia="pl-PL"/>
        </w:rPr>
        <w:t>-</w:t>
      </w:r>
      <w:r w:rsidR="003F7240" w:rsidRPr="00805573">
        <w:rPr>
          <w:rFonts w:ascii="Arial" w:eastAsia="Times New Roman" w:hAnsi="Arial" w:cs="Arial"/>
          <w:color w:val="0070C0"/>
          <w:lang w:val="de-DE" w:eastAsia="pl-PL"/>
        </w:rPr>
        <w:t xml:space="preserve">Internetkommunikation: </w:t>
      </w:r>
      <w:r w:rsidR="003F7240" w:rsidRPr="00805573">
        <w:rPr>
          <w:rFonts w:ascii="Arial" w:eastAsia="Times New Roman" w:hAnsi="Arial" w:cs="Arial"/>
          <w:lang w:val="de-DE" w:eastAsia="pl-PL"/>
        </w:rPr>
        <w:t xml:space="preserve">E-Mailings, Newsletter, </w:t>
      </w:r>
      <w:proofErr w:type="spellStart"/>
      <w:r w:rsidR="003F7240" w:rsidRPr="00805573">
        <w:rPr>
          <w:rFonts w:ascii="Arial" w:eastAsia="Times New Roman" w:hAnsi="Arial" w:cs="Arial"/>
          <w:lang w:val="de-DE" w:eastAsia="pl-PL"/>
        </w:rPr>
        <w:t>Social</w:t>
      </w:r>
      <w:proofErr w:type="spellEnd"/>
      <w:r w:rsidR="003F7240" w:rsidRPr="00805573">
        <w:rPr>
          <w:rFonts w:ascii="Arial" w:eastAsia="Times New Roman" w:hAnsi="Arial" w:cs="Arial"/>
          <w:lang w:val="de-DE" w:eastAsia="pl-PL"/>
        </w:rPr>
        <w:t xml:space="preserve">-Media-Marketing. </w:t>
      </w:r>
    </w:p>
    <w:p w:rsidR="003F7240" w:rsidRPr="00805573" w:rsidRDefault="003F7240" w:rsidP="003F7240">
      <w:pPr>
        <w:spacing w:line="240" w:lineRule="auto"/>
        <w:rPr>
          <w:rFonts w:ascii="Arial" w:eastAsia="Times New Roman" w:hAnsi="Arial" w:cs="Arial"/>
          <w:lang w:val="de-DE" w:eastAsia="pl-PL"/>
        </w:rPr>
      </w:pPr>
      <w:r w:rsidRPr="00805573">
        <w:rPr>
          <w:rFonts w:ascii="Arial" w:eastAsia="Times New Roman" w:hAnsi="Arial" w:cs="Arial"/>
          <w:lang w:val="de-DE" w:eastAsia="pl-PL"/>
        </w:rPr>
        <w:t>Zur Kommunikationspolitik zählt darübe</w:t>
      </w:r>
      <w:r w:rsidR="00F51B1B" w:rsidRPr="00805573">
        <w:rPr>
          <w:rFonts w:ascii="Arial" w:eastAsia="Times New Roman" w:hAnsi="Arial" w:cs="Arial"/>
          <w:lang w:val="de-DE" w:eastAsia="pl-PL"/>
        </w:rPr>
        <w:t>r hinaus die Verkaufsförderung</w:t>
      </w:r>
      <w:r w:rsidRPr="00805573">
        <w:rPr>
          <w:rFonts w:ascii="Arial" w:eastAsia="Times New Roman" w:hAnsi="Arial" w:cs="Arial"/>
          <w:lang w:val="de-DE" w:eastAsia="pl-PL"/>
        </w:rPr>
        <w:t xml:space="preserve"> (etwa über kurzfristige Rabatte, Gew</w:t>
      </w:r>
      <w:r w:rsidR="00F51B1B" w:rsidRPr="00805573">
        <w:rPr>
          <w:rFonts w:ascii="Arial" w:eastAsia="Times New Roman" w:hAnsi="Arial" w:cs="Arial"/>
          <w:lang w:val="de-DE" w:eastAsia="pl-PL"/>
        </w:rPr>
        <w:t>innspiele, Probierstände)</w:t>
      </w:r>
    </w:p>
    <w:p w:rsidR="00D7490D" w:rsidRPr="00805573" w:rsidRDefault="00D7490D" w:rsidP="003F7240">
      <w:pPr>
        <w:spacing w:line="240" w:lineRule="auto"/>
        <w:rPr>
          <w:rFonts w:ascii="Arial" w:eastAsia="Times New Roman" w:hAnsi="Arial" w:cs="Arial"/>
          <w:lang w:val="de-DE" w:eastAsia="pl-PL"/>
        </w:rPr>
      </w:pPr>
    </w:p>
    <w:p w:rsidR="00BB6908" w:rsidRPr="00805573" w:rsidRDefault="00BB6908">
      <w:pPr>
        <w:rPr>
          <w:rFonts w:ascii="Arial" w:hAnsi="Arial" w:cs="Arial"/>
          <w:color w:val="0070C0"/>
          <w:lang w:val="de-DE"/>
        </w:rPr>
      </w:pPr>
      <w:r w:rsidRPr="00805573">
        <w:rPr>
          <w:rFonts w:ascii="Arial" w:hAnsi="Arial" w:cs="Arial"/>
          <w:color w:val="0070C0"/>
          <w:lang w:val="de-DE"/>
        </w:rPr>
        <w:t xml:space="preserve">10, 11) </w:t>
      </w:r>
      <w:proofErr w:type="spellStart"/>
      <w:r w:rsidRPr="00805573">
        <w:rPr>
          <w:rFonts w:ascii="Arial" w:eastAsia="Times New Roman" w:hAnsi="Arial" w:cs="Arial"/>
          <w:color w:val="0070C0"/>
          <w:lang w:val="de-DE" w:eastAsia="pl-PL"/>
        </w:rPr>
        <w:t>W</w:t>
      </w:r>
      <w:r w:rsidRPr="00805573">
        <w:rPr>
          <w:rFonts w:ascii="Arial" w:hAnsi="Arial" w:cs="Arial"/>
          <w:color w:val="0070C0"/>
          <w:lang w:val="de-DE"/>
        </w:rPr>
        <w:t>ö</w:t>
      </w:r>
      <w:r w:rsidRPr="00805573">
        <w:rPr>
          <w:rFonts w:ascii="Arial" w:eastAsia="Times New Roman" w:hAnsi="Arial" w:cs="Arial"/>
          <w:color w:val="0070C0"/>
          <w:lang w:val="de-DE" w:eastAsia="pl-PL"/>
        </w:rPr>
        <w:t>rtebuch</w:t>
      </w:r>
      <w:proofErr w:type="spellEnd"/>
    </w:p>
    <w:p w:rsidR="00044714" w:rsidRPr="00805573" w:rsidRDefault="00BB6908">
      <w:pPr>
        <w:rPr>
          <w:rFonts w:ascii="Arial" w:hAnsi="Arial" w:cs="Arial"/>
          <w:color w:val="0070C0"/>
          <w:lang w:val="de-DE"/>
        </w:rPr>
      </w:pPr>
      <w:r w:rsidRPr="00805573">
        <w:rPr>
          <w:rFonts w:ascii="Arial" w:hAnsi="Arial" w:cs="Arial"/>
          <w:color w:val="0070C0"/>
          <w:lang w:val="de-DE"/>
        </w:rPr>
        <w:br/>
      </w:r>
      <w:r w:rsidR="00044714" w:rsidRPr="00805573">
        <w:rPr>
          <w:rFonts w:ascii="Arial" w:hAnsi="Arial" w:cs="Arial"/>
          <w:color w:val="0070C0"/>
          <w:lang w:val="de-DE"/>
        </w:rPr>
        <w:t xml:space="preserve">zusammenfassen- </w:t>
      </w:r>
      <w:proofErr w:type="spellStart"/>
      <w:r w:rsidR="00044714" w:rsidRPr="00805573">
        <w:rPr>
          <w:rFonts w:ascii="Arial" w:hAnsi="Arial" w:cs="Arial"/>
          <w:color w:val="0070C0"/>
          <w:lang w:val="de-DE"/>
        </w:rPr>
        <w:t>podsumowywać</w:t>
      </w:r>
      <w:proofErr w:type="spellEnd"/>
      <w:r w:rsidR="00044714" w:rsidRPr="00805573">
        <w:rPr>
          <w:rFonts w:ascii="Arial" w:hAnsi="Arial" w:cs="Arial"/>
          <w:color w:val="0070C0"/>
          <w:lang w:val="de-DE"/>
        </w:rPr>
        <w:br/>
        <w:t>die</w:t>
      </w:r>
      <w:r w:rsidRPr="00805573">
        <w:rPr>
          <w:rFonts w:ascii="Arial" w:hAnsi="Arial" w:cs="Arial"/>
          <w:color w:val="0070C0"/>
          <w:lang w:val="de-DE"/>
        </w:rPr>
        <w:t xml:space="preserve"> Handlung- </w:t>
      </w:r>
      <w:proofErr w:type="spellStart"/>
      <w:r w:rsidRPr="00805573">
        <w:rPr>
          <w:rFonts w:ascii="Arial" w:hAnsi="Arial" w:cs="Arial"/>
          <w:color w:val="0070C0"/>
          <w:lang w:val="de-DE"/>
        </w:rPr>
        <w:t>działanie</w:t>
      </w:r>
      <w:proofErr w:type="spellEnd"/>
      <w:r w:rsidRPr="00805573">
        <w:rPr>
          <w:rFonts w:ascii="Arial" w:hAnsi="Arial" w:cs="Arial"/>
          <w:color w:val="0070C0"/>
          <w:lang w:val="de-DE"/>
        </w:rPr>
        <w:br/>
        <w:t xml:space="preserve">die Entscheidung- </w:t>
      </w:r>
      <w:proofErr w:type="spellStart"/>
      <w:r w:rsidRPr="00805573">
        <w:rPr>
          <w:rFonts w:ascii="Arial" w:hAnsi="Arial" w:cs="Arial"/>
          <w:color w:val="0070C0"/>
          <w:lang w:val="de-DE"/>
        </w:rPr>
        <w:t>decyzja</w:t>
      </w:r>
      <w:proofErr w:type="spellEnd"/>
      <w:r w:rsidRPr="00805573">
        <w:rPr>
          <w:rFonts w:ascii="Arial" w:hAnsi="Arial" w:cs="Arial"/>
          <w:color w:val="0070C0"/>
          <w:lang w:val="de-DE"/>
        </w:rPr>
        <w:br/>
        <w:t xml:space="preserve">erfolgreich- </w:t>
      </w:r>
      <w:proofErr w:type="spellStart"/>
      <w:r w:rsidRPr="00805573">
        <w:rPr>
          <w:rFonts w:ascii="Arial" w:hAnsi="Arial" w:cs="Arial"/>
          <w:color w:val="0070C0"/>
          <w:lang w:val="de-DE"/>
        </w:rPr>
        <w:t>skuteczny</w:t>
      </w:r>
      <w:proofErr w:type="spellEnd"/>
      <w:r w:rsidRPr="00805573">
        <w:rPr>
          <w:rFonts w:ascii="Arial" w:hAnsi="Arial" w:cs="Arial"/>
          <w:color w:val="0070C0"/>
          <w:lang w:val="de-DE"/>
        </w:rPr>
        <w:br/>
        <w:t xml:space="preserve">die Platzierung- </w:t>
      </w:r>
      <w:proofErr w:type="spellStart"/>
      <w:r w:rsidRPr="00805573">
        <w:rPr>
          <w:rFonts w:ascii="Arial" w:hAnsi="Arial" w:cs="Arial"/>
          <w:color w:val="0070C0"/>
          <w:lang w:val="de-DE"/>
        </w:rPr>
        <w:t>pozycja</w:t>
      </w:r>
      <w:proofErr w:type="spellEnd"/>
      <w:r w:rsidRPr="00805573">
        <w:rPr>
          <w:rFonts w:ascii="Arial" w:hAnsi="Arial" w:cs="Arial"/>
          <w:color w:val="0070C0"/>
          <w:lang w:val="de-DE"/>
        </w:rPr>
        <w:br/>
        <w:t xml:space="preserve">bedeutend- </w:t>
      </w:r>
      <w:proofErr w:type="spellStart"/>
      <w:r w:rsidRPr="00805573">
        <w:rPr>
          <w:rFonts w:ascii="Arial" w:hAnsi="Arial" w:cs="Arial"/>
          <w:color w:val="0070C0"/>
          <w:lang w:val="de-DE"/>
        </w:rPr>
        <w:t>znaczący</w:t>
      </w:r>
      <w:proofErr w:type="spellEnd"/>
      <w:r w:rsidRPr="00805573">
        <w:rPr>
          <w:rFonts w:ascii="Arial" w:hAnsi="Arial" w:cs="Arial"/>
          <w:color w:val="0070C0"/>
          <w:lang w:val="de-DE"/>
        </w:rPr>
        <w:br/>
        <w:t xml:space="preserve">unterscheiden- </w:t>
      </w:r>
      <w:proofErr w:type="spellStart"/>
      <w:r w:rsidRPr="00805573">
        <w:rPr>
          <w:rFonts w:ascii="Arial" w:hAnsi="Arial" w:cs="Arial"/>
          <w:color w:val="0070C0"/>
          <w:lang w:val="de-DE"/>
        </w:rPr>
        <w:t>wyróżniać</w:t>
      </w:r>
      <w:proofErr w:type="spellEnd"/>
      <w:r w:rsidRPr="00805573">
        <w:rPr>
          <w:rFonts w:ascii="Arial" w:hAnsi="Arial" w:cs="Arial"/>
          <w:color w:val="0070C0"/>
          <w:lang w:val="de-DE"/>
        </w:rPr>
        <w:br/>
        <w:t xml:space="preserve">dabei- </w:t>
      </w:r>
      <w:proofErr w:type="spellStart"/>
      <w:r w:rsidRPr="00805573">
        <w:rPr>
          <w:rFonts w:ascii="Arial" w:hAnsi="Arial" w:cs="Arial"/>
          <w:color w:val="0070C0"/>
          <w:lang w:val="de-DE"/>
        </w:rPr>
        <w:t>przy</w:t>
      </w:r>
      <w:proofErr w:type="spellEnd"/>
      <w:r w:rsidRPr="00805573">
        <w:rPr>
          <w:rFonts w:ascii="Arial" w:hAnsi="Arial" w:cs="Arial"/>
          <w:color w:val="0070C0"/>
          <w:lang w:val="de-DE"/>
        </w:rPr>
        <w:t xml:space="preserve"> </w:t>
      </w:r>
      <w:proofErr w:type="spellStart"/>
      <w:r w:rsidRPr="00805573">
        <w:rPr>
          <w:rFonts w:ascii="Arial" w:hAnsi="Arial" w:cs="Arial"/>
          <w:color w:val="0070C0"/>
          <w:lang w:val="de-DE"/>
        </w:rPr>
        <w:t>tym</w:t>
      </w:r>
      <w:proofErr w:type="spellEnd"/>
      <w:r w:rsidRPr="00805573">
        <w:rPr>
          <w:rFonts w:ascii="Arial" w:hAnsi="Arial" w:cs="Arial"/>
          <w:color w:val="0070C0"/>
          <w:lang w:val="de-DE"/>
        </w:rPr>
        <w:br/>
        <w:t xml:space="preserve">sogenannt- </w:t>
      </w:r>
      <w:proofErr w:type="spellStart"/>
      <w:r w:rsidRPr="00805573">
        <w:rPr>
          <w:rFonts w:ascii="Arial" w:hAnsi="Arial" w:cs="Arial"/>
          <w:color w:val="0070C0"/>
          <w:lang w:val="de-DE"/>
        </w:rPr>
        <w:t>tak</w:t>
      </w:r>
      <w:proofErr w:type="spellEnd"/>
      <w:r w:rsidRPr="00805573">
        <w:rPr>
          <w:rFonts w:ascii="Arial" w:hAnsi="Arial" w:cs="Arial"/>
          <w:color w:val="0070C0"/>
          <w:lang w:val="de-DE"/>
        </w:rPr>
        <w:t xml:space="preserve"> </w:t>
      </w:r>
      <w:proofErr w:type="spellStart"/>
      <w:r w:rsidRPr="00805573">
        <w:rPr>
          <w:rFonts w:ascii="Arial" w:hAnsi="Arial" w:cs="Arial"/>
          <w:color w:val="0070C0"/>
          <w:lang w:val="de-DE"/>
        </w:rPr>
        <w:t>zwany</w:t>
      </w:r>
      <w:proofErr w:type="spellEnd"/>
      <w:r w:rsidRPr="00805573">
        <w:rPr>
          <w:rFonts w:ascii="Arial" w:hAnsi="Arial" w:cs="Arial"/>
          <w:color w:val="0070C0"/>
          <w:lang w:val="de-DE"/>
        </w:rPr>
        <w:br/>
        <w:t xml:space="preserve">zentral- </w:t>
      </w:r>
      <w:proofErr w:type="spellStart"/>
      <w:r w:rsidRPr="00805573">
        <w:rPr>
          <w:rFonts w:ascii="Arial" w:hAnsi="Arial" w:cs="Arial"/>
          <w:color w:val="0070C0"/>
          <w:lang w:val="de-DE"/>
        </w:rPr>
        <w:t>główny</w:t>
      </w:r>
      <w:proofErr w:type="spellEnd"/>
      <w:r w:rsidRPr="00805573">
        <w:rPr>
          <w:rFonts w:ascii="Arial" w:hAnsi="Arial" w:cs="Arial"/>
          <w:color w:val="0070C0"/>
          <w:lang w:val="de-DE"/>
        </w:rPr>
        <w:br/>
        <w:t xml:space="preserve">der Bereich- </w:t>
      </w:r>
      <w:proofErr w:type="spellStart"/>
      <w:r w:rsidRPr="00805573">
        <w:rPr>
          <w:rFonts w:ascii="Arial" w:hAnsi="Arial" w:cs="Arial"/>
          <w:color w:val="0070C0"/>
          <w:lang w:val="de-DE"/>
        </w:rPr>
        <w:t>obszar</w:t>
      </w:r>
      <w:proofErr w:type="spellEnd"/>
      <w:r w:rsidRPr="00805573">
        <w:rPr>
          <w:rFonts w:ascii="Arial" w:hAnsi="Arial" w:cs="Arial"/>
          <w:color w:val="0070C0"/>
          <w:lang w:val="de-DE"/>
        </w:rPr>
        <w:br/>
        <w:t xml:space="preserve">die </w:t>
      </w:r>
      <w:r w:rsidRPr="00805573">
        <w:rPr>
          <w:rFonts w:ascii="Arial" w:eastAsia="Times New Roman" w:hAnsi="Arial" w:cs="Arial"/>
          <w:color w:val="0070C0"/>
          <w:lang w:val="de-DE" w:eastAsia="pl-PL"/>
        </w:rPr>
        <w:t>Absatzf</w:t>
      </w:r>
      <w:r w:rsidRPr="00805573">
        <w:rPr>
          <w:rFonts w:ascii="Arial" w:hAnsi="Arial" w:cs="Arial"/>
          <w:color w:val="0070C0"/>
          <w:shd w:val="clear" w:color="auto" w:fill="FFFFFF"/>
          <w:lang w:val="de-DE"/>
        </w:rPr>
        <w:t>ö</w:t>
      </w:r>
      <w:r w:rsidRPr="00805573">
        <w:rPr>
          <w:rFonts w:ascii="Arial" w:eastAsia="Times New Roman" w:hAnsi="Arial" w:cs="Arial"/>
          <w:color w:val="0070C0"/>
          <w:lang w:val="de-DE" w:eastAsia="pl-PL"/>
        </w:rPr>
        <w:t xml:space="preserve">rderung- </w:t>
      </w:r>
      <w:proofErr w:type="spellStart"/>
      <w:r w:rsidRPr="00805573">
        <w:rPr>
          <w:rFonts w:ascii="Arial" w:eastAsia="Times New Roman" w:hAnsi="Arial" w:cs="Arial"/>
          <w:color w:val="0070C0"/>
          <w:lang w:val="de-DE" w:eastAsia="pl-PL"/>
        </w:rPr>
        <w:t>promocja</w:t>
      </w:r>
      <w:proofErr w:type="spellEnd"/>
      <w:r w:rsidRPr="00805573">
        <w:rPr>
          <w:rFonts w:ascii="Arial" w:eastAsia="Times New Roman" w:hAnsi="Arial" w:cs="Arial"/>
          <w:color w:val="0070C0"/>
          <w:lang w:val="de-DE" w:eastAsia="pl-PL"/>
        </w:rPr>
        <w:br/>
      </w:r>
      <w:r w:rsidR="00044714" w:rsidRPr="00805573">
        <w:rPr>
          <w:rFonts w:ascii="Arial" w:hAnsi="Arial" w:cs="Arial"/>
          <w:color w:val="0070C0"/>
          <w:lang w:val="de-DE"/>
        </w:rPr>
        <w:t xml:space="preserve">verstehen- </w:t>
      </w:r>
      <w:proofErr w:type="spellStart"/>
      <w:r w:rsidR="00044714" w:rsidRPr="00805573">
        <w:rPr>
          <w:rFonts w:ascii="Arial" w:hAnsi="Arial" w:cs="Arial"/>
          <w:color w:val="0070C0"/>
          <w:lang w:val="de-DE"/>
        </w:rPr>
        <w:t>rozumieć</w:t>
      </w:r>
      <w:proofErr w:type="spellEnd"/>
      <w:r w:rsidR="00044714" w:rsidRPr="00805573">
        <w:rPr>
          <w:rFonts w:ascii="Arial" w:hAnsi="Arial" w:cs="Arial"/>
          <w:color w:val="0070C0"/>
          <w:lang w:val="de-DE"/>
        </w:rPr>
        <w:br/>
        <w:t>das</w:t>
      </w:r>
      <w:r w:rsidRPr="00805573">
        <w:rPr>
          <w:rFonts w:ascii="Arial" w:hAnsi="Arial" w:cs="Arial"/>
          <w:color w:val="0070C0"/>
          <w:lang w:val="de-DE"/>
        </w:rPr>
        <w:t xml:space="preserve"> Ergebnis- </w:t>
      </w:r>
      <w:proofErr w:type="spellStart"/>
      <w:r w:rsidRPr="00805573">
        <w:rPr>
          <w:rFonts w:ascii="Arial" w:hAnsi="Arial" w:cs="Arial"/>
          <w:color w:val="0070C0"/>
          <w:lang w:val="de-DE"/>
        </w:rPr>
        <w:t>wynik</w:t>
      </w:r>
      <w:proofErr w:type="spellEnd"/>
      <w:r w:rsidRPr="00805573">
        <w:rPr>
          <w:rFonts w:ascii="Arial" w:hAnsi="Arial" w:cs="Arial"/>
          <w:color w:val="0070C0"/>
          <w:lang w:val="de-DE"/>
        </w:rPr>
        <w:br/>
        <w:t xml:space="preserve">der Produktionsprozess- </w:t>
      </w:r>
      <w:proofErr w:type="spellStart"/>
      <w:r w:rsidRPr="00805573">
        <w:rPr>
          <w:rFonts w:ascii="Arial" w:hAnsi="Arial" w:cs="Arial"/>
          <w:color w:val="0070C0"/>
          <w:lang w:val="de-DE"/>
        </w:rPr>
        <w:t>proces</w:t>
      </w:r>
      <w:proofErr w:type="spellEnd"/>
      <w:r w:rsidRPr="00805573">
        <w:rPr>
          <w:rFonts w:ascii="Arial" w:hAnsi="Arial" w:cs="Arial"/>
          <w:color w:val="0070C0"/>
          <w:lang w:val="de-DE"/>
        </w:rPr>
        <w:t xml:space="preserve"> </w:t>
      </w:r>
      <w:proofErr w:type="spellStart"/>
      <w:r w:rsidRPr="00805573">
        <w:rPr>
          <w:rFonts w:ascii="Arial" w:hAnsi="Arial" w:cs="Arial"/>
          <w:color w:val="0070C0"/>
          <w:lang w:val="de-DE"/>
        </w:rPr>
        <w:t>produkcyjny</w:t>
      </w:r>
      <w:proofErr w:type="spellEnd"/>
      <w:r w:rsidRPr="00805573">
        <w:rPr>
          <w:rFonts w:ascii="Arial" w:hAnsi="Arial" w:cs="Arial"/>
          <w:color w:val="0070C0"/>
          <w:lang w:val="de-DE"/>
        </w:rPr>
        <w:br/>
        <w:t xml:space="preserve">umfassen- </w:t>
      </w:r>
      <w:proofErr w:type="spellStart"/>
      <w:r w:rsidRPr="00805573">
        <w:rPr>
          <w:rFonts w:ascii="Arial" w:hAnsi="Arial" w:cs="Arial"/>
          <w:color w:val="0070C0"/>
          <w:lang w:val="de-DE"/>
        </w:rPr>
        <w:t>obejmować</w:t>
      </w:r>
      <w:proofErr w:type="spellEnd"/>
      <w:r w:rsidRPr="00805573">
        <w:rPr>
          <w:rFonts w:ascii="Arial" w:hAnsi="Arial" w:cs="Arial"/>
          <w:color w:val="0070C0"/>
          <w:lang w:val="de-DE"/>
        </w:rPr>
        <w:br/>
      </w:r>
      <w:r w:rsidRPr="00805573">
        <w:rPr>
          <w:rFonts w:ascii="Arial" w:hAnsi="Arial" w:cs="Arial"/>
          <w:color w:val="0070C0"/>
          <w:lang w:val="de-DE"/>
        </w:rPr>
        <w:lastRenderedPageBreak/>
        <w:t xml:space="preserve">das Entgelt- </w:t>
      </w:r>
      <w:proofErr w:type="spellStart"/>
      <w:r w:rsidRPr="00805573">
        <w:rPr>
          <w:rFonts w:ascii="Arial" w:hAnsi="Arial" w:cs="Arial"/>
          <w:color w:val="0070C0"/>
          <w:lang w:val="de-DE"/>
        </w:rPr>
        <w:t>wynagrodzenie</w:t>
      </w:r>
      <w:proofErr w:type="spellEnd"/>
      <w:r w:rsidRPr="00805573">
        <w:rPr>
          <w:rFonts w:ascii="Arial" w:hAnsi="Arial" w:cs="Arial"/>
          <w:color w:val="0070C0"/>
          <w:lang w:val="de-DE"/>
        </w:rPr>
        <w:br/>
        <w:t xml:space="preserve">die Leistung- </w:t>
      </w:r>
      <w:proofErr w:type="spellStart"/>
      <w:r w:rsidRPr="00805573">
        <w:rPr>
          <w:rFonts w:ascii="Arial" w:hAnsi="Arial" w:cs="Arial"/>
          <w:color w:val="0070C0"/>
          <w:lang w:val="de-DE"/>
        </w:rPr>
        <w:t>usługa</w:t>
      </w:r>
      <w:proofErr w:type="spellEnd"/>
      <w:r w:rsidR="00044714" w:rsidRPr="00805573">
        <w:rPr>
          <w:rFonts w:ascii="Arial" w:hAnsi="Arial" w:cs="Arial"/>
          <w:color w:val="0070C0"/>
          <w:lang w:val="de-DE"/>
        </w:rPr>
        <w:t xml:space="preserve">, </w:t>
      </w:r>
      <w:proofErr w:type="spellStart"/>
      <w:r w:rsidR="00044714" w:rsidRPr="00805573">
        <w:rPr>
          <w:rFonts w:ascii="Arial" w:hAnsi="Arial" w:cs="Arial"/>
          <w:color w:val="0070C0"/>
          <w:lang w:val="de-DE"/>
        </w:rPr>
        <w:t>świadczenie</w:t>
      </w:r>
      <w:proofErr w:type="spellEnd"/>
    </w:p>
    <w:p w:rsidR="00142E96" w:rsidRPr="00805573" w:rsidRDefault="00044714">
      <w:pPr>
        <w:rPr>
          <w:rFonts w:ascii="Arial" w:hAnsi="Arial" w:cs="Arial"/>
          <w:lang w:val="de-DE"/>
        </w:rPr>
      </w:pPr>
      <w:r w:rsidRPr="00805573">
        <w:rPr>
          <w:rFonts w:ascii="Arial" w:hAnsi="Arial" w:cs="Arial"/>
          <w:color w:val="0070C0"/>
          <w:lang w:val="de-DE"/>
        </w:rPr>
        <w:t xml:space="preserve">das Leistungsangebot- </w:t>
      </w:r>
      <w:proofErr w:type="spellStart"/>
      <w:r w:rsidRPr="00805573">
        <w:rPr>
          <w:rFonts w:ascii="Arial" w:hAnsi="Arial" w:cs="Arial"/>
          <w:color w:val="0070C0"/>
          <w:lang w:val="de-DE"/>
        </w:rPr>
        <w:t>oferta</w:t>
      </w:r>
      <w:proofErr w:type="spellEnd"/>
      <w:r w:rsidRPr="00805573">
        <w:rPr>
          <w:rFonts w:ascii="Arial" w:hAnsi="Arial" w:cs="Arial"/>
          <w:color w:val="0070C0"/>
          <w:lang w:val="de-DE"/>
        </w:rPr>
        <w:t xml:space="preserve"> </w:t>
      </w:r>
      <w:proofErr w:type="spellStart"/>
      <w:r w:rsidRPr="00805573">
        <w:rPr>
          <w:rFonts w:ascii="Arial" w:hAnsi="Arial" w:cs="Arial"/>
          <w:color w:val="0070C0"/>
          <w:lang w:val="de-DE"/>
        </w:rPr>
        <w:t>usługi</w:t>
      </w:r>
      <w:proofErr w:type="spellEnd"/>
      <w:r w:rsidRPr="00805573">
        <w:rPr>
          <w:rFonts w:ascii="Arial" w:hAnsi="Arial" w:cs="Arial"/>
          <w:color w:val="0070C0"/>
          <w:lang w:val="de-DE"/>
        </w:rPr>
        <w:t xml:space="preserve">,  </w:t>
      </w:r>
      <w:proofErr w:type="spellStart"/>
      <w:r w:rsidRPr="00805573">
        <w:rPr>
          <w:rFonts w:ascii="Arial" w:hAnsi="Arial" w:cs="Arial"/>
          <w:color w:val="0070C0"/>
          <w:lang w:val="de-DE"/>
        </w:rPr>
        <w:t>świadczenia</w:t>
      </w:r>
      <w:proofErr w:type="spellEnd"/>
      <w:r w:rsidR="00BB6908" w:rsidRPr="00805573">
        <w:rPr>
          <w:rFonts w:ascii="Arial" w:hAnsi="Arial" w:cs="Arial"/>
          <w:color w:val="0070C0"/>
          <w:lang w:val="de-DE"/>
        </w:rPr>
        <w:br/>
        <w:t xml:space="preserve">sowie- </w:t>
      </w:r>
      <w:proofErr w:type="spellStart"/>
      <w:r w:rsidR="00BB6908" w:rsidRPr="00805573">
        <w:rPr>
          <w:rFonts w:ascii="Arial" w:hAnsi="Arial" w:cs="Arial"/>
          <w:color w:val="0070C0"/>
          <w:lang w:val="de-DE"/>
        </w:rPr>
        <w:t>jak</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również</w:t>
      </w:r>
      <w:proofErr w:type="spellEnd"/>
      <w:r w:rsidR="00BB6908" w:rsidRPr="00805573">
        <w:rPr>
          <w:rFonts w:ascii="Arial" w:hAnsi="Arial" w:cs="Arial"/>
          <w:color w:val="0070C0"/>
          <w:lang w:val="de-DE"/>
        </w:rPr>
        <w:br/>
        <w:t xml:space="preserve">die Lieferbedingungen- </w:t>
      </w:r>
      <w:proofErr w:type="spellStart"/>
      <w:r w:rsidR="00BB6908" w:rsidRPr="00805573">
        <w:rPr>
          <w:rFonts w:ascii="Arial" w:hAnsi="Arial" w:cs="Arial"/>
          <w:color w:val="0070C0"/>
          <w:lang w:val="de-DE"/>
        </w:rPr>
        <w:t>warunki</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dostawy</w:t>
      </w:r>
      <w:proofErr w:type="spellEnd"/>
      <w:r w:rsidR="00BB6908" w:rsidRPr="00805573">
        <w:rPr>
          <w:rFonts w:ascii="Arial" w:hAnsi="Arial" w:cs="Arial"/>
          <w:color w:val="0070C0"/>
          <w:lang w:val="de-DE"/>
        </w:rPr>
        <w:br/>
        <w:t xml:space="preserve">die </w:t>
      </w:r>
      <w:proofErr w:type="spellStart"/>
      <w:r w:rsidR="00BB6908" w:rsidRPr="00805573">
        <w:rPr>
          <w:rFonts w:ascii="Arial" w:hAnsi="Arial" w:cs="Arial"/>
          <w:color w:val="0070C0"/>
          <w:lang w:val="de-DE"/>
        </w:rPr>
        <w:t>Kreditbedingunen</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warunki</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kredytu</w:t>
      </w:r>
      <w:proofErr w:type="spellEnd"/>
      <w:r w:rsidR="00BB6908" w:rsidRPr="00805573">
        <w:rPr>
          <w:rFonts w:ascii="Arial" w:hAnsi="Arial" w:cs="Arial"/>
          <w:color w:val="0070C0"/>
          <w:lang w:val="de-DE"/>
        </w:rPr>
        <w:br/>
        <w:t xml:space="preserve">die </w:t>
      </w:r>
      <w:proofErr w:type="spellStart"/>
      <w:r w:rsidR="00BB6908" w:rsidRPr="00805573">
        <w:rPr>
          <w:rFonts w:ascii="Arial" w:hAnsi="Arial" w:cs="Arial"/>
          <w:color w:val="0070C0"/>
          <w:lang w:val="de-DE"/>
        </w:rPr>
        <w:t>Zahlunsbedingungen</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warunki</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płatności</w:t>
      </w:r>
      <w:proofErr w:type="spellEnd"/>
      <w:r w:rsidR="00BB6908" w:rsidRPr="00805573">
        <w:rPr>
          <w:rFonts w:ascii="Arial" w:hAnsi="Arial" w:cs="Arial"/>
          <w:color w:val="0070C0"/>
          <w:lang w:val="de-DE"/>
        </w:rPr>
        <w:br/>
        <w:t xml:space="preserve">festlegen- </w:t>
      </w:r>
      <w:proofErr w:type="spellStart"/>
      <w:r w:rsidR="00BB6908" w:rsidRPr="00805573">
        <w:rPr>
          <w:rFonts w:ascii="Arial" w:hAnsi="Arial" w:cs="Arial"/>
          <w:color w:val="0070C0"/>
          <w:lang w:val="de-DE"/>
        </w:rPr>
        <w:t>ustalać</w:t>
      </w:r>
      <w:proofErr w:type="spellEnd"/>
      <w:r w:rsidR="00BB6908" w:rsidRPr="00805573">
        <w:rPr>
          <w:rFonts w:ascii="Arial" w:hAnsi="Arial" w:cs="Arial"/>
          <w:color w:val="0070C0"/>
          <w:lang w:val="de-DE"/>
        </w:rPr>
        <w:br/>
        <w:t xml:space="preserve">gelangen- </w:t>
      </w:r>
      <w:proofErr w:type="spellStart"/>
      <w:r w:rsidR="00BB6908" w:rsidRPr="00805573">
        <w:rPr>
          <w:rFonts w:ascii="Arial" w:hAnsi="Arial" w:cs="Arial"/>
          <w:color w:val="0070C0"/>
          <w:lang w:val="de-DE"/>
        </w:rPr>
        <w:t>docierać</w:t>
      </w:r>
      <w:proofErr w:type="spellEnd"/>
      <w:r w:rsidR="00BB6908" w:rsidRPr="00805573">
        <w:rPr>
          <w:rFonts w:ascii="Arial" w:hAnsi="Arial" w:cs="Arial"/>
          <w:color w:val="0070C0"/>
          <w:lang w:val="de-DE"/>
        </w:rPr>
        <w:br/>
        <w:t xml:space="preserve">beinhalten- </w:t>
      </w:r>
      <w:proofErr w:type="spellStart"/>
      <w:r w:rsidR="00BB6908" w:rsidRPr="00805573">
        <w:rPr>
          <w:rFonts w:ascii="Arial" w:hAnsi="Arial" w:cs="Arial"/>
          <w:color w:val="0070C0"/>
          <w:lang w:val="de-DE"/>
        </w:rPr>
        <w:t>zawierać</w:t>
      </w:r>
      <w:proofErr w:type="spellEnd"/>
      <w:r w:rsidR="00BB6908" w:rsidRPr="00805573">
        <w:rPr>
          <w:rFonts w:ascii="Arial" w:hAnsi="Arial" w:cs="Arial"/>
          <w:color w:val="0070C0"/>
          <w:lang w:val="de-DE"/>
        </w:rPr>
        <w:br/>
        <w:t xml:space="preserve">die Aktivität- </w:t>
      </w:r>
      <w:proofErr w:type="spellStart"/>
      <w:r w:rsidR="00BB6908" w:rsidRPr="00805573">
        <w:rPr>
          <w:rFonts w:ascii="Arial" w:hAnsi="Arial" w:cs="Arial"/>
          <w:color w:val="0070C0"/>
          <w:lang w:val="de-DE"/>
        </w:rPr>
        <w:t>działanie</w:t>
      </w:r>
      <w:proofErr w:type="spellEnd"/>
      <w:r w:rsidR="00BB6908" w:rsidRPr="00805573">
        <w:rPr>
          <w:rFonts w:ascii="Arial" w:hAnsi="Arial" w:cs="Arial"/>
          <w:color w:val="0070C0"/>
          <w:lang w:val="de-DE"/>
        </w:rPr>
        <w:br/>
        <w:t xml:space="preserve">der </w:t>
      </w:r>
      <w:proofErr w:type="spellStart"/>
      <w:r w:rsidR="00BB6908" w:rsidRPr="00805573">
        <w:rPr>
          <w:rFonts w:ascii="Arial" w:hAnsi="Arial" w:cs="Arial"/>
          <w:color w:val="0070C0"/>
          <w:lang w:val="de-DE"/>
        </w:rPr>
        <w:t>Vetriebsweg</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kanał</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dystrybucji</w:t>
      </w:r>
      <w:proofErr w:type="spellEnd"/>
      <w:r w:rsidR="00BB6908" w:rsidRPr="00805573">
        <w:rPr>
          <w:rFonts w:ascii="Arial" w:hAnsi="Arial" w:cs="Arial"/>
          <w:color w:val="0070C0"/>
          <w:lang w:val="de-DE"/>
        </w:rPr>
        <w:br/>
        <w:t xml:space="preserve">wesentlich- </w:t>
      </w:r>
      <w:proofErr w:type="spellStart"/>
      <w:r w:rsidR="00BB6908" w:rsidRPr="00805573">
        <w:rPr>
          <w:rFonts w:ascii="Arial" w:hAnsi="Arial" w:cs="Arial"/>
          <w:color w:val="0070C0"/>
          <w:lang w:val="de-DE"/>
        </w:rPr>
        <w:t>istotny</w:t>
      </w:r>
      <w:proofErr w:type="spellEnd"/>
      <w:r w:rsidR="00BB6908" w:rsidRPr="00805573">
        <w:rPr>
          <w:rFonts w:ascii="Arial" w:hAnsi="Arial" w:cs="Arial"/>
          <w:color w:val="0070C0"/>
          <w:lang w:val="de-DE"/>
        </w:rPr>
        <w:br/>
        <w:t>die Verkaufsf</w:t>
      </w:r>
      <w:r w:rsidR="00BB6908" w:rsidRPr="00805573">
        <w:rPr>
          <w:rFonts w:ascii="Arial" w:eastAsia="Times New Roman" w:hAnsi="Arial" w:cs="Arial"/>
          <w:color w:val="0070C0"/>
          <w:lang w:val="de-DE" w:eastAsia="pl-PL"/>
        </w:rPr>
        <w:t>ö</w:t>
      </w:r>
      <w:r w:rsidR="00BB6908" w:rsidRPr="00805573">
        <w:rPr>
          <w:rFonts w:ascii="Arial" w:hAnsi="Arial" w:cs="Arial"/>
          <w:color w:val="0070C0"/>
          <w:lang w:val="de-DE"/>
        </w:rPr>
        <w:t xml:space="preserve">rderung- </w:t>
      </w:r>
      <w:proofErr w:type="spellStart"/>
      <w:r w:rsidR="00BB6908" w:rsidRPr="00805573">
        <w:rPr>
          <w:rFonts w:ascii="Arial" w:hAnsi="Arial" w:cs="Arial"/>
          <w:color w:val="0070C0"/>
          <w:lang w:val="de-DE"/>
        </w:rPr>
        <w:t>promocj</w:t>
      </w:r>
      <w:r w:rsidRPr="00805573">
        <w:rPr>
          <w:rFonts w:ascii="Arial" w:hAnsi="Arial" w:cs="Arial"/>
          <w:color w:val="0070C0"/>
          <w:lang w:val="de-DE"/>
        </w:rPr>
        <w:t>a</w:t>
      </w:r>
      <w:proofErr w:type="spellEnd"/>
      <w:r w:rsidRPr="00805573">
        <w:rPr>
          <w:rFonts w:ascii="Arial" w:hAnsi="Arial" w:cs="Arial"/>
          <w:color w:val="0070C0"/>
          <w:lang w:val="de-DE"/>
        </w:rPr>
        <w:t xml:space="preserve"> </w:t>
      </w:r>
      <w:proofErr w:type="spellStart"/>
      <w:r w:rsidRPr="00805573">
        <w:rPr>
          <w:rFonts w:ascii="Arial" w:hAnsi="Arial" w:cs="Arial"/>
          <w:color w:val="0070C0"/>
          <w:lang w:val="de-DE"/>
        </w:rPr>
        <w:t>sprzedaży</w:t>
      </w:r>
      <w:proofErr w:type="spellEnd"/>
      <w:r w:rsidRPr="00805573">
        <w:rPr>
          <w:rFonts w:ascii="Arial" w:hAnsi="Arial" w:cs="Arial"/>
          <w:color w:val="0070C0"/>
          <w:lang w:val="de-DE"/>
        </w:rPr>
        <w:br/>
        <w:t xml:space="preserve">die Messe- </w:t>
      </w:r>
      <w:proofErr w:type="spellStart"/>
      <w:r w:rsidRPr="00805573">
        <w:rPr>
          <w:rFonts w:ascii="Arial" w:hAnsi="Arial" w:cs="Arial"/>
          <w:color w:val="0070C0"/>
          <w:lang w:val="de-DE"/>
        </w:rPr>
        <w:t>targi</w:t>
      </w:r>
      <w:proofErr w:type="spellEnd"/>
      <w:r w:rsidRPr="00805573">
        <w:rPr>
          <w:rFonts w:ascii="Arial" w:hAnsi="Arial" w:cs="Arial"/>
          <w:color w:val="0070C0"/>
          <w:lang w:val="de-DE"/>
        </w:rPr>
        <w:br/>
        <w:t>die</w:t>
      </w:r>
      <w:r w:rsidR="00BB6908" w:rsidRPr="00805573">
        <w:rPr>
          <w:rFonts w:ascii="Arial" w:hAnsi="Arial" w:cs="Arial"/>
          <w:color w:val="0070C0"/>
          <w:lang w:val="de-DE"/>
        </w:rPr>
        <w:t xml:space="preserve"> Veranstaltung- </w:t>
      </w:r>
      <w:proofErr w:type="spellStart"/>
      <w:r w:rsidR="00BB6908" w:rsidRPr="00805573">
        <w:rPr>
          <w:rFonts w:ascii="Arial" w:hAnsi="Arial" w:cs="Arial"/>
          <w:color w:val="0070C0"/>
          <w:lang w:val="de-DE"/>
        </w:rPr>
        <w:t>wydarzenie</w:t>
      </w:r>
      <w:proofErr w:type="spellEnd"/>
      <w:r w:rsidR="00BB6908" w:rsidRPr="00805573">
        <w:rPr>
          <w:rFonts w:ascii="Arial" w:hAnsi="Arial" w:cs="Arial"/>
          <w:color w:val="0070C0"/>
          <w:lang w:val="de-DE"/>
        </w:rPr>
        <w:br/>
        <w:t xml:space="preserve">die </w:t>
      </w:r>
      <w:r w:rsidR="00BB6908" w:rsidRPr="00805573">
        <w:rPr>
          <w:rFonts w:ascii="Arial" w:eastAsia="Times New Roman" w:hAnsi="Arial" w:cs="Arial"/>
          <w:color w:val="0070C0"/>
          <w:lang w:val="de-DE" w:eastAsia="pl-PL"/>
        </w:rPr>
        <w:t xml:space="preserve">Öffentlichkeitsarbeit- </w:t>
      </w:r>
      <w:proofErr w:type="spellStart"/>
      <w:r w:rsidR="00BB6908" w:rsidRPr="00805573">
        <w:rPr>
          <w:rFonts w:ascii="Arial" w:eastAsia="Times New Roman" w:hAnsi="Arial" w:cs="Arial"/>
          <w:color w:val="0070C0"/>
          <w:lang w:val="de-DE" w:eastAsia="pl-PL"/>
        </w:rPr>
        <w:t>public</w:t>
      </w:r>
      <w:proofErr w:type="spellEnd"/>
      <w:r w:rsidR="00BB6908" w:rsidRPr="00805573">
        <w:rPr>
          <w:rFonts w:ascii="Arial" w:eastAsia="Times New Roman" w:hAnsi="Arial" w:cs="Arial"/>
          <w:color w:val="0070C0"/>
          <w:lang w:val="de-DE" w:eastAsia="pl-PL"/>
        </w:rPr>
        <w:t xml:space="preserve"> </w:t>
      </w:r>
      <w:proofErr w:type="spellStart"/>
      <w:r w:rsidR="00BB6908" w:rsidRPr="00805573">
        <w:rPr>
          <w:rFonts w:ascii="Arial" w:eastAsia="Times New Roman" w:hAnsi="Arial" w:cs="Arial"/>
          <w:color w:val="0070C0"/>
          <w:lang w:val="de-DE" w:eastAsia="pl-PL"/>
        </w:rPr>
        <w:t>relations</w:t>
      </w:r>
      <w:proofErr w:type="spellEnd"/>
      <w:r w:rsidR="00BB6908" w:rsidRPr="00805573">
        <w:rPr>
          <w:rFonts w:ascii="Arial" w:eastAsia="Times New Roman" w:hAnsi="Arial" w:cs="Arial"/>
          <w:color w:val="0070C0"/>
          <w:lang w:val="de-DE" w:eastAsia="pl-PL"/>
        </w:rPr>
        <w:br/>
      </w:r>
      <w:r w:rsidR="00BB6908" w:rsidRPr="00805573">
        <w:rPr>
          <w:rFonts w:ascii="Arial" w:hAnsi="Arial" w:cs="Arial"/>
          <w:color w:val="0070C0"/>
          <w:lang w:val="de-DE"/>
        </w:rPr>
        <w:t xml:space="preserve">beeinflussen- </w:t>
      </w:r>
      <w:proofErr w:type="spellStart"/>
      <w:r w:rsidR="00BB6908" w:rsidRPr="00805573">
        <w:rPr>
          <w:rFonts w:ascii="Arial" w:hAnsi="Arial" w:cs="Arial"/>
          <w:color w:val="0070C0"/>
          <w:lang w:val="de-DE"/>
        </w:rPr>
        <w:t>wpływać</w:t>
      </w:r>
      <w:proofErr w:type="spellEnd"/>
      <w:r w:rsidR="00BB6908" w:rsidRPr="00805573">
        <w:rPr>
          <w:rFonts w:ascii="Arial" w:hAnsi="Arial" w:cs="Arial"/>
          <w:color w:val="0070C0"/>
          <w:lang w:val="de-DE"/>
        </w:rPr>
        <w:br/>
        <w:t xml:space="preserve">untereinander- </w:t>
      </w:r>
      <w:proofErr w:type="spellStart"/>
      <w:r w:rsidR="00BB6908" w:rsidRPr="00805573">
        <w:rPr>
          <w:rFonts w:ascii="Arial" w:hAnsi="Arial" w:cs="Arial"/>
          <w:color w:val="0070C0"/>
          <w:lang w:val="de-DE"/>
        </w:rPr>
        <w:t>między</w:t>
      </w:r>
      <w:proofErr w:type="spellEnd"/>
      <w:r w:rsidR="00BB6908" w:rsidRPr="00805573">
        <w:rPr>
          <w:rFonts w:ascii="Arial" w:hAnsi="Arial" w:cs="Arial"/>
          <w:color w:val="0070C0"/>
          <w:lang w:val="de-DE"/>
        </w:rPr>
        <w:t xml:space="preserve"> </w:t>
      </w:r>
      <w:proofErr w:type="spellStart"/>
      <w:r w:rsidR="00BB6908" w:rsidRPr="00805573">
        <w:rPr>
          <w:rFonts w:ascii="Arial" w:hAnsi="Arial" w:cs="Arial"/>
          <w:color w:val="0070C0"/>
          <w:lang w:val="de-DE"/>
        </w:rPr>
        <w:t>sobą</w:t>
      </w:r>
      <w:proofErr w:type="spellEnd"/>
      <w:r w:rsidR="00BB6908" w:rsidRPr="00805573">
        <w:rPr>
          <w:rFonts w:ascii="Arial" w:hAnsi="Arial" w:cs="Arial"/>
          <w:lang w:val="de-DE"/>
        </w:rPr>
        <w:br/>
      </w:r>
    </w:p>
    <w:p w:rsidR="00142E96" w:rsidRPr="00805573" w:rsidRDefault="00142E96">
      <w:pPr>
        <w:rPr>
          <w:rFonts w:ascii="Arial" w:hAnsi="Arial" w:cs="Arial"/>
          <w:lang w:val="de-DE"/>
        </w:rPr>
      </w:pPr>
    </w:p>
    <w:p w:rsidR="00142E96" w:rsidRPr="00805573" w:rsidRDefault="00044714">
      <w:pPr>
        <w:rPr>
          <w:rFonts w:ascii="Arial" w:hAnsi="Arial" w:cs="Arial"/>
          <w:color w:val="0070C0"/>
          <w:lang w:val="de-DE"/>
        </w:rPr>
      </w:pPr>
      <w:r w:rsidRPr="00805573">
        <w:rPr>
          <w:rFonts w:ascii="Arial" w:hAnsi="Arial" w:cs="Arial"/>
          <w:color w:val="0070C0"/>
          <w:lang w:val="de-DE"/>
        </w:rPr>
        <w:t>12) Bibliograph</w:t>
      </w:r>
      <w:r w:rsidR="00FA1EA9" w:rsidRPr="00805573">
        <w:rPr>
          <w:rFonts w:ascii="Arial" w:hAnsi="Arial" w:cs="Arial"/>
          <w:color w:val="0070C0"/>
          <w:lang w:val="de-DE"/>
        </w:rPr>
        <w:t>ie:</w:t>
      </w:r>
    </w:p>
    <w:p w:rsidR="00142E96" w:rsidRPr="00805573" w:rsidRDefault="00E46EFD">
      <w:pPr>
        <w:rPr>
          <w:rStyle w:val="Hipercze"/>
          <w:rFonts w:ascii="Arial" w:hAnsi="Arial" w:cs="Arial"/>
          <w:lang w:val="de-DE"/>
        </w:rPr>
      </w:pPr>
      <w:hyperlink r:id="rId6" w:history="1">
        <w:r w:rsidR="00142E96" w:rsidRPr="00805573">
          <w:rPr>
            <w:rStyle w:val="Hipercze"/>
            <w:rFonts w:ascii="Arial" w:hAnsi="Arial" w:cs="Arial"/>
            <w:lang w:val="de-DE"/>
          </w:rPr>
          <w:t>https://www.ionos.de/digitalguide/online-marketing/verkaufen-im-internet/marketing-mix-das-4p-marketing-im-ueberblick/</w:t>
        </w:r>
      </w:hyperlink>
    </w:p>
    <w:p w:rsidR="00321033" w:rsidRPr="00805573" w:rsidRDefault="00E46EFD">
      <w:pPr>
        <w:rPr>
          <w:rStyle w:val="Hipercze"/>
          <w:rFonts w:ascii="Arial" w:hAnsi="Arial" w:cs="Arial"/>
          <w:lang w:val="de-DE"/>
        </w:rPr>
      </w:pPr>
      <w:hyperlink r:id="rId7" w:history="1">
        <w:r w:rsidR="00321033" w:rsidRPr="00805573">
          <w:rPr>
            <w:rStyle w:val="Hipercze"/>
            <w:rFonts w:ascii="Arial" w:hAnsi="Arial" w:cs="Arial"/>
            <w:lang w:val="de-DE"/>
          </w:rPr>
          <w:t>https://de.wikipedia.org/wiki/Marketing-Mix</w:t>
        </w:r>
      </w:hyperlink>
    </w:p>
    <w:p w:rsidR="00FA1EA9" w:rsidRPr="00805573" w:rsidRDefault="00FA1EA9">
      <w:pPr>
        <w:rPr>
          <w:rStyle w:val="Hipercze"/>
          <w:rFonts w:ascii="Arial" w:hAnsi="Arial" w:cs="Arial"/>
          <w:lang w:val="de-DE"/>
        </w:rPr>
      </w:pPr>
    </w:p>
    <w:p w:rsidR="00FA1EA9" w:rsidRPr="00805573" w:rsidRDefault="00FA1EA9" w:rsidP="00FA1EA9">
      <w:pPr>
        <w:rPr>
          <w:rFonts w:ascii="Arial" w:hAnsi="Arial" w:cs="Arial"/>
          <w:color w:val="0070C0"/>
          <w:lang w:val="de-DE"/>
        </w:rPr>
      </w:pPr>
      <w:r w:rsidRPr="00805573">
        <w:rPr>
          <w:rStyle w:val="Hipercze"/>
          <w:rFonts w:ascii="Arial" w:hAnsi="Arial" w:cs="Arial"/>
          <w:color w:val="0070C0"/>
          <w:u w:val="none"/>
          <w:lang w:val="de-DE"/>
        </w:rPr>
        <w:t xml:space="preserve">13) </w:t>
      </w:r>
      <w:r w:rsidRPr="00805573">
        <w:rPr>
          <w:rFonts w:ascii="Arial" w:hAnsi="Arial" w:cs="Arial"/>
          <w:bCs/>
          <w:color w:val="0070C0"/>
          <w:lang w:val="de-DE"/>
        </w:rPr>
        <w:t xml:space="preserve">Vielen Dank für </w:t>
      </w:r>
      <w:r w:rsidR="00044714" w:rsidRPr="00805573">
        <w:rPr>
          <w:rFonts w:ascii="Arial" w:hAnsi="Arial" w:cs="Arial"/>
          <w:bCs/>
          <w:color w:val="0070C0"/>
          <w:lang w:val="de-DE"/>
        </w:rPr>
        <w:t xml:space="preserve">Ihre </w:t>
      </w:r>
      <w:r w:rsidRPr="00805573">
        <w:rPr>
          <w:rFonts w:ascii="Arial" w:hAnsi="Arial" w:cs="Arial"/>
          <w:bCs/>
          <w:color w:val="0070C0"/>
          <w:lang w:val="de-DE"/>
        </w:rPr>
        <w:t>Aufmerksamkeit!</w:t>
      </w:r>
    </w:p>
    <w:sectPr w:rsidR="00FA1EA9" w:rsidRPr="00805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20E3"/>
    <w:multiLevelType w:val="hybridMultilevel"/>
    <w:tmpl w:val="F46EA122"/>
    <w:lvl w:ilvl="0" w:tplc="29E0FB20">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39"/>
    <w:rsid w:val="00044714"/>
    <w:rsid w:val="00142E96"/>
    <w:rsid w:val="00151F4F"/>
    <w:rsid w:val="001558C1"/>
    <w:rsid w:val="001D0E3B"/>
    <w:rsid w:val="001D431F"/>
    <w:rsid w:val="001F5016"/>
    <w:rsid w:val="00222AFF"/>
    <w:rsid w:val="002B3325"/>
    <w:rsid w:val="002C1F4B"/>
    <w:rsid w:val="002F0439"/>
    <w:rsid w:val="00321033"/>
    <w:rsid w:val="003460E3"/>
    <w:rsid w:val="003F7240"/>
    <w:rsid w:val="00437A3A"/>
    <w:rsid w:val="004B4047"/>
    <w:rsid w:val="004C5144"/>
    <w:rsid w:val="004E3F0A"/>
    <w:rsid w:val="00554FE4"/>
    <w:rsid w:val="00591AEA"/>
    <w:rsid w:val="005F0471"/>
    <w:rsid w:val="005F4365"/>
    <w:rsid w:val="006354AA"/>
    <w:rsid w:val="00690E7C"/>
    <w:rsid w:val="00786F8B"/>
    <w:rsid w:val="00791FE2"/>
    <w:rsid w:val="007A27EC"/>
    <w:rsid w:val="00805573"/>
    <w:rsid w:val="0080706D"/>
    <w:rsid w:val="00971ACC"/>
    <w:rsid w:val="00983982"/>
    <w:rsid w:val="00A476C0"/>
    <w:rsid w:val="00AB2141"/>
    <w:rsid w:val="00B30EC3"/>
    <w:rsid w:val="00B83F57"/>
    <w:rsid w:val="00BB6908"/>
    <w:rsid w:val="00BD3864"/>
    <w:rsid w:val="00C56956"/>
    <w:rsid w:val="00C826A4"/>
    <w:rsid w:val="00CD2E30"/>
    <w:rsid w:val="00CD7E68"/>
    <w:rsid w:val="00D3306F"/>
    <w:rsid w:val="00D7490D"/>
    <w:rsid w:val="00DA2CF1"/>
    <w:rsid w:val="00E15450"/>
    <w:rsid w:val="00E20D88"/>
    <w:rsid w:val="00E46EFD"/>
    <w:rsid w:val="00E50379"/>
    <w:rsid w:val="00EA21B9"/>
    <w:rsid w:val="00F51B1B"/>
    <w:rsid w:val="00FA0740"/>
    <w:rsid w:val="00FA1EA9"/>
    <w:rsid w:val="00FB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98398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4">
    <w:name w:val="heading 4"/>
    <w:basedOn w:val="Normalny"/>
    <w:next w:val="Normalny"/>
    <w:link w:val="Nagwek4Znak"/>
    <w:uiPriority w:val="9"/>
    <w:semiHidden/>
    <w:unhideWhenUsed/>
    <w:qFormat/>
    <w:rsid w:val="00DA2C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83982"/>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9839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83982"/>
    <w:rPr>
      <w:b/>
      <w:bCs/>
    </w:rPr>
  </w:style>
  <w:style w:type="character" w:styleId="Hipercze">
    <w:name w:val="Hyperlink"/>
    <w:basedOn w:val="Domylnaczcionkaakapitu"/>
    <w:uiPriority w:val="99"/>
    <w:semiHidden/>
    <w:unhideWhenUsed/>
    <w:rsid w:val="00142E96"/>
    <w:rPr>
      <w:color w:val="0000FF"/>
      <w:u w:val="single"/>
    </w:rPr>
  </w:style>
  <w:style w:type="character" w:customStyle="1" w:styleId="Nagwek4Znak">
    <w:name w:val="Nagłówek 4 Znak"/>
    <w:basedOn w:val="Domylnaczcionkaakapitu"/>
    <w:link w:val="Nagwek4"/>
    <w:uiPriority w:val="9"/>
    <w:semiHidden/>
    <w:rsid w:val="00DA2CF1"/>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437A3A"/>
    <w:pPr>
      <w:ind w:left="720"/>
      <w:contextualSpacing/>
    </w:pPr>
  </w:style>
  <w:style w:type="character" w:styleId="UyteHipercze">
    <w:name w:val="FollowedHyperlink"/>
    <w:basedOn w:val="Domylnaczcionkaakapitu"/>
    <w:uiPriority w:val="99"/>
    <w:semiHidden/>
    <w:unhideWhenUsed/>
    <w:rsid w:val="00E20D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98398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4">
    <w:name w:val="heading 4"/>
    <w:basedOn w:val="Normalny"/>
    <w:next w:val="Normalny"/>
    <w:link w:val="Nagwek4Znak"/>
    <w:uiPriority w:val="9"/>
    <w:semiHidden/>
    <w:unhideWhenUsed/>
    <w:qFormat/>
    <w:rsid w:val="00DA2C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83982"/>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9839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83982"/>
    <w:rPr>
      <w:b/>
      <w:bCs/>
    </w:rPr>
  </w:style>
  <w:style w:type="character" w:styleId="Hipercze">
    <w:name w:val="Hyperlink"/>
    <w:basedOn w:val="Domylnaczcionkaakapitu"/>
    <w:uiPriority w:val="99"/>
    <w:semiHidden/>
    <w:unhideWhenUsed/>
    <w:rsid w:val="00142E96"/>
    <w:rPr>
      <w:color w:val="0000FF"/>
      <w:u w:val="single"/>
    </w:rPr>
  </w:style>
  <w:style w:type="character" w:customStyle="1" w:styleId="Nagwek4Znak">
    <w:name w:val="Nagłówek 4 Znak"/>
    <w:basedOn w:val="Domylnaczcionkaakapitu"/>
    <w:link w:val="Nagwek4"/>
    <w:uiPriority w:val="9"/>
    <w:semiHidden/>
    <w:rsid w:val="00DA2CF1"/>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437A3A"/>
    <w:pPr>
      <w:ind w:left="720"/>
      <w:contextualSpacing/>
    </w:pPr>
  </w:style>
  <w:style w:type="character" w:styleId="UyteHipercze">
    <w:name w:val="FollowedHyperlink"/>
    <w:basedOn w:val="Domylnaczcionkaakapitu"/>
    <w:uiPriority w:val="99"/>
    <w:semiHidden/>
    <w:unhideWhenUsed/>
    <w:rsid w:val="00E20D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413">
      <w:bodyDiv w:val="1"/>
      <w:marLeft w:val="0"/>
      <w:marRight w:val="0"/>
      <w:marTop w:val="0"/>
      <w:marBottom w:val="0"/>
      <w:divBdr>
        <w:top w:val="none" w:sz="0" w:space="0" w:color="auto"/>
        <w:left w:val="none" w:sz="0" w:space="0" w:color="auto"/>
        <w:bottom w:val="none" w:sz="0" w:space="0" w:color="auto"/>
        <w:right w:val="none" w:sz="0" w:space="0" w:color="auto"/>
      </w:divBdr>
    </w:div>
    <w:div w:id="1244492203">
      <w:bodyDiv w:val="1"/>
      <w:marLeft w:val="0"/>
      <w:marRight w:val="0"/>
      <w:marTop w:val="0"/>
      <w:marBottom w:val="0"/>
      <w:divBdr>
        <w:top w:val="none" w:sz="0" w:space="0" w:color="auto"/>
        <w:left w:val="none" w:sz="0" w:space="0" w:color="auto"/>
        <w:bottom w:val="none" w:sz="0" w:space="0" w:color="auto"/>
        <w:right w:val="none" w:sz="0" w:space="0" w:color="auto"/>
      </w:divBdr>
      <w:divsChild>
        <w:div w:id="1217089854">
          <w:marLeft w:val="0"/>
          <w:marRight w:val="0"/>
          <w:marTop w:val="0"/>
          <w:marBottom w:val="0"/>
          <w:divBdr>
            <w:top w:val="none" w:sz="0" w:space="0" w:color="auto"/>
            <w:left w:val="none" w:sz="0" w:space="0" w:color="auto"/>
            <w:bottom w:val="none" w:sz="0" w:space="0" w:color="auto"/>
            <w:right w:val="none" w:sz="0" w:space="0" w:color="auto"/>
          </w:divBdr>
          <w:divsChild>
            <w:div w:id="244539874">
              <w:marLeft w:val="0"/>
              <w:marRight w:val="0"/>
              <w:marTop w:val="0"/>
              <w:marBottom w:val="375"/>
              <w:divBdr>
                <w:top w:val="none" w:sz="0" w:space="0" w:color="auto"/>
                <w:left w:val="none" w:sz="0" w:space="0" w:color="auto"/>
                <w:bottom w:val="none" w:sz="0" w:space="0" w:color="auto"/>
                <w:right w:val="none" w:sz="0" w:space="0" w:color="auto"/>
              </w:divBdr>
              <w:divsChild>
                <w:div w:id="1710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6785">
      <w:bodyDiv w:val="1"/>
      <w:marLeft w:val="0"/>
      <w:marRight w:val="0"/>
      <w:marTop w:val="0"/>
      <w:marBottom w:val="0"/>
      <w:divBdr>
        <w:top w:val="none" w:sz="0" w:space="0" w:color="auto"/>
        <w:left w:val="none" w:sz="0" w:space="0" w:color="auto"/>
        <w:bottom w:val="none" w:sz="0" w:space="0" w:color="auto"/>
        <w:right w:val="none" w:sz="0" w:space="0" w:color="auto"/>
      </w:divBdr>
      <w:divsChild>
        <w:div w:id="935670525">
          <w:marLeft w:val="0"/>
          <w:marRight w:val="0"/>
          <w:marTop w:val="0"/>
          <w:marBottom w:val="0"/>
          <w:divBdr>
            <w:top w:val="none" w:sz="0" w:space="0" w:color="auto"/>
            <w:left w:val="none" w:sz="0" w:space="0" w:color="auto"/>
            <w:bottom w:val="none" w:sz="0" w:space="0" w:color="auto"/>
            <w:right w:val="none" w:sz="0" w:space="0" w:color="auto"/>
          </w:divBdr>
          <w:divsChild>
            <w:div w:id="499859005">
              <w:marLeft w:val="0"/>
              <w:marRight w:val="0"/>
              <w:marTop w:val="0"/>
              <w:marBottom w:val="375"/>
              <w:divBdr>
                <w:top w:val="none" w:sz="0" w:space="0" w:color="auto"/>
                <w:left w:val="none" w:sz="0" w:space="0" w:color="auto"/>
                <w:bottom w:val="none" w:sz="0" w:space="0" w:color="auto"/>
                <w:right w:val="none" w:sz="0" w:space="0" w:color="auto"/>
              </w:divBdr>
              <w:divsChild>
                <w:div w:id="11442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0553">
          <w:marLeft w:val="0"/>
          <w:marRight w:val="0"/>
          <w:marTop w:val="0"/>
          <w:marBottom w:val="0"/>
          <w:divBdr>
            <w:top w:val="none" w:sz="0" w:space="0" w:color="auto"/>
            <w:left w:val="none" w:sz="0" w:space="0" w:color="auto"/>
            <w:bottom w:val="none" w:sz="0" w:space="0" w:color="auto"/>
            <w:right w:val="none" w:sz="0" w:space="0" w:color="auto"/>
          </w:divBdr>
          <w:divsChild>
            <w:div w:id="1617758768">
              <w:marLeft w:val="0"/>
              <w:marRight w:val="0"/>
              <w:marTop w:val="0"/>
              <w:marBottom w:val="375"/>
              <w:divBdr>
                <w:top w:val="none" w:sz="0" w:space="0" w:color="auto"/>
                <w:left w:val="none" w:sz="0" w:space="0" w:color="auto"/>
                <w:bottom w:val="none" w:sz="0" w:space="0" w:color="auto"/>
                <w:right w:val="none" w:sz="0" w:space="0" w:color="auto"/>
              </w:divBdr>
              <w:divsChild>
                <w:div w:id="16690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6696">
      <w:bodyDiv w:val="1"/>
      <w:marLeft w:val="0"/>
      <w:marRight w:val="0"/>
      <w:marTop w:val="0"/>
      <w:marBottom w:val="0"/>
      <w:divBdr>
        <w:top w:val="none" w:sz="0" w:space="0" w:color="auto"/>
        <w:left w:val="none" w:sz="0" w:space="0" w:color="auto"/>
        <w:bottom w:val="none" w:sz="0" w:space="0" w:color="auto"/>
        <w:right w:val="none" w:sz="0" w:space="0" w:color="auto"/>
      </w:divBdr>
    </w:div>
    <w:div w:id="20286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wikipedia.org/wiki/Marketing-M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nos.de/digitalguide/online-marketing/verkaufen-im-internet/marketing-mix-das-4p-marketing-im-ueberblic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876</Words>
  <Characters>5260</Characters>
  <Application>Microsoft Office Word</Application>
  <DocSecurity>0</DocSecurity>
  <Lines>43</Lines>
  <Paragraphs>12</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    MARKETING-MIX Bearbeitet von: Marta Stasiowska Studentin des 2. Studienjahres (2</vt:lpstr>
      <vt:lpstr>    Agenda: *Marketing- Mix- Begriffserklärung *Marketing- Mix Instrumente (4P) -Pro</vt:lpstr>
      <vt:lpstr>    *Wörterbuch *Bibliographie</vt:lpstr>
      <vt:lpstr>    </vt:lpstr>
      <vt:lpstr>    Was ist der Marketing-Mix?</vt:lpstr>
    </vt:vector>
  </TitlesOfParts>
  <Company>HP</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Oem</cp:lastModifiedBy>
  <cp:revision>8</cp:revision>
  <dcterms:created xsi:type="dcterms:W3CDTF">2020-03-17T20:36:00Z</dcterms:created>
  <dcterms:modified xsi:type="dcterms:W3CDTF">2020-04-29T07:45:00Z</dcterms:modified>
</cp:coreProperties>
</file>