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8F3" w:rsidRDefault="007C68F3" w:rsidP="00A602F9">
      <w:pPr>
        <w:pStyle w:val="NormalnyWeb"/>
        <w:shd w:val="clear" w:color="auto" w:fill="FFFFFF"/>
        <w:spacing w:before="0" w:beforeAutospacing="0" w:after="525" w:afterAutospacing="0" w:line="360" w:lineRule="atLeast"/>
        <w:textAlignment w:val="baseline"/>
        <w:rPr>
          <w:color w:val="151515"/>
          <w:sz w:val="22"/>
          <w:szCs w:val="22"/>
          <w:lang w:val="de-DE"/>
        </w:rPr>
      </w:pPr>
      <w:proofErr w:type="spellStart"/>
      <w:r w:rsidRPr="007C68F3">
        <w:rPr>
          <w:color w:val="151515"/>
          <w:sz w:val="22"/>
          <w:szCs w:val="22"/>
          <w:lang w:val="de-DE"/>
        </w:rPr>
        <w:t>K</w:t>
      </w:r>
      <w:r>
        <w:rPr>
          <w:color w:val="151515"/>
          <w:sz w:val="22"/>
          <w:szCs w:val="22"/>
          <w:lang w:val="de-DE"/>
        </w:rPr>
        <w:t>aczor</w:t>
      </w:r>
      <w:proofErr w:type="spellEnd"/>
      <w:r>
        <w:rPr>
          <w:color w:val="151515"/>
          <w:sz w:val="22"/>
          <w:szCs w:val="22"/>
          <w:lang w:val="de-DE"/>
        </w:rPr>
        <w:t xml:space="preserve"> Katarzyna , do </w:t>
      </w:r>
      <w:proofErr w:type="spellStart"/>
      <w:r>
        <w:rPr>
          <w:color w:val="151515"/>
          <w:sz w:val="22"/>
          <w:szCs w:val="22"/>
          <w:lang w:val="de-DE"/>
        </w:rPr>
        <w:t>prez</w:t>
      </w:r>
      <w:bookmarkStart w:id="0" w:name="_GoBack"/>
      <w:bookmarkEnd w:id="0"/>
      <w:r>
        <w:rPr>
          <w:color w:val="151515"/>
          <w:sz w:val="22"/>
          <w:szCs w:val="22"/>
          <w:lang w:val="de-DE"/>
        </w:rPr>
        <w:t>entacji</w:t>
      </w:r>
      <w:proofErr w:type="spellEnd"/>
    </w:p>
    <w:p w:rsidR="00A602F9" w:rsidRPr="007C68F3" w:rsidRDefault="00A602F9" w:rsidP="00A602F9">
      <w:pPr>
        <w:pStyle w:val="NormalnyWeb"/>
        <w:shd w:val="clear" w:color="auto" w:fill="FFFFFF"/>
        <w:spacing w:before="0" w:beforeAutospacing="0" w:after="525" w:afterAutospacing="0" w:line="360" w:lineRule="atLeast"/>
        <w:textAlignment w:val="baseline"/>
        <w:rPr>
          <w:color w:val="151515"/>
          <w:sz w:val="22"/>
          <w:szCs w:val="22"/>
          <w:lang w:val="de-DE"/>
        </w:rPr>
      </w:pPr>
      <w:r w:rsidRPr="007C68F3">
        <w:rPr>
          <w:color w:val="151515"/>
          <w:sz w:val="22"/>
          <w:szCs w:val="22"/>
          <w:lang w:val="de-DE"/>
        </w:rPr>
        <w:t>Ein Instrument der Wirtschaftspolitik ist die Preispolitik. Hiermit greift der Staat in die Preisbildung am Markt ein um Marktfehler zu korrigieren. Man spricht in diesem Fall von staatlicher bzw. politischer Preisbildung.</w:t>
      </w:r>
    </w:p>
    <w:p w:rsidR="00A602F9" w:rsidRPr="007C68F3" w:rsidRDefault="00A602F9" w:rsidP="00A602F9">
      <w:pPr>
        <w:pStyle w:val="NormalnyWeb"/>
        <w:shd w:val="clear" w:color="auto" w:fill="FFFFFF"/>
        <w:spacing w:before="0" w:beforeAutospacing="0" w:after="525" w:afterAutospacing="0" w:line="360" w:lineRule="atLeast"/>
        <w:textAlignment w:val="baseline"/>
        <w:rPr>
          <w:color w:val="151515"/>
          <w:sz w:val="22"/>
          <w:szCs w:val="22"/>
          <w:lang w:val="de-DE"/>
        </w:rPr>
      </w:pPr>
      <w:r w:rsidRPr="007C68F3">
        <w:rPr>
          <w:color w:val="151515"/>
          <w:sz w:val="22"/>
          <w:szCs w:val="22"/>
          <w:lang w:val="de-DE"/>
        </w:rPr>
        <w:t>Die staatliche Preisbildung hat zum Ziel bestimmte Anbieter oder bestimmte Nachfrager besserzustellen als bei freier Marktpreisbildung. Beispiele für die Anbieter sind z.B. die Landwirtschaft oder Stahlproduzenten. Für die Nachfrager bedürfte Haushalte oder Personengruppen. Staatliche Preisbildung hat damit auch immer eine soziale und verteilungspolitische Komponente. Es besteht daher immer die Gefahr, dass dieser Staatseingriff in die Preisbildung verzerrend wirkt oder zumindest nicht effizient ist.</w:t>
      </w:r>
    </w:p>
    <w:p w:rsidR="003E2BA0" w:rsidRPr="007C68F3" w:rsidRDefault="00A602F9">
      <w:pPr>
        <w:rPr>
          <w:rFonts w:ascii="Times New Roman" w:hAnsi="Times New Roman" w:cs="Times New Roman"/>
          <w:color w:val="151515"/>
          <w:shd w:val="clear" w:color="auto" w:fill="FFFFFF"/>
          <w:lang w:val="de-DE"/>
        </w:rPr>
      </w:pPr>
      <w:r w:rsidRPr="007C68F3">
        <w:rPr>
          <w:rFonts w:ascii="Times New Roman" w:hAnsi="Times New Roman" w:cs="Times New Roman"/>
          <w:color w:val="151515"/>
          <w:shd w:val="clear" w:color="auto" w:fill="FFFFFF"/>
          <w:lang w:val="de-DE"/>
        </w:rPr>
        <w:t>Staatliche Preisbildung erfolgt durch zwei Arten von Maßnahmen:</w:t>
      </w:r>
    </w:p>
    <w:p w:rsidR="00A602F9" w:rsidRPr="00F9144B" w:rsidRDefault="00A602F9" w:rsidP="00A602F9">
      <w:pPr>
        <w:pStyle w:val="Akapitzlist"/>
        <w:numPr>
          <w:ilvl w:val="0"/>
          <w:numId w:val="1"/>
        </w:numPr>
        <w:rPr>
          <w:rFonts w:ascii="Times New Roman" w:hAnsi="Times New Roman" w:cs="Times New Roman"/>
        </w:rPr>
      </w:pPr>
      <w:r w:rsidRPr="007C68F3">
        <w:rPr>
          <w:rFonts w:ascii="Times New Roman" w:hAnsi="Times New Roman" w:cs="Times New Roman"/>
          <w:bCs/>
          <w:color w:val="151515"/>
          <w:shd w:val="clear" w:color="auto" w:fill="FFFFFF"/>
          <w:lang w:val="de-DE"/>
        </w:rPr>
        <w:t xml:space="preserve"> </w:t>
      </w:r>
      <w:proofErr w:type="spellStart"/>
      <w:r w:rsidRPr="00F9144B">
        <w:rPr>
          <w:rFonts w:ascii="Times New Roman" w:hAnsi="Times New Roman" w:cs="Times New Roman"/>
          <w:bCs/>
          <w:color w:val="151515"/>
          <w:shd w:val="clear" w:color="auto" w:fill="FFFFFF"/>
        </w:rPr>
        <w:t>Direkt</w:t>
      </w:r>
      <w:proofErr w:type="spellEnd"/>
      <w:r w:rsidRPr="00F9144B">
        <w:rPr>
          <w:rFonts w:ascii="Times New Roman" w:hAnsi="Times New Roman" w:cs="Times New Roman"/>
          <w:bCs/>
          <w:color w:val="151515"/>
          <w:shd w:val="clear" w:color="auto" w:fill="FFFFFF"/>
        </w:rPr>
        <w:t xml:space="preserve"> </w:t>
      </w:r>
      <w:proofErr w:type="spellStart"/>
      <w:r w:rsidRPr="00F9144B">
        <w:rPr>
          <w:rFonts w:ascii="Times New Roman" w:hAnsi="Times New Roman" w:cs="Times New Roman"/>
          <w:bCs/>
          <w:color w:val="151515"/>
          <w:shd w:val="clear" w:color="auto" w:fill="FFFFFF"/>
        </w:rPr>
        <w:t>durch</w:t>
      </w:r>
      <w:proofErr w:type="spellEnd"/>
      <w:r w:rsidRPr="00F9144B">
        <w:rPr>
          <w:rFonts w:ascii="Times New Roman" w:hAnsi="Times New Roman" w:cs="Times New Roman"/>
          <w:bCs/>
          <w:color w:val="151515"/>
          <w:shd w:val="clear" w:color="auto" w:fill="FFFFFF"/>
        </w:rPr>
        <w:t xml:space="preserve"> </w:t>
      </w:r>
      <w:proofErr w:type="spellStart"/>
      <w:r w:rsidRPr="00F9144B">
        <w:rPr>
          <w:rFonts w:ascii="Times New Roman" w:hAnsi="Times New Roman" w:cs="Times New Roman"/>
          <w:bCs/>
          <w:color w:val="151515"/>
          <w:shd w:val="clear" w:color="auto" w:fill="FFFFFF"/>
        </w:rPr>
        <w:t>nicht</w:t>
      </w:r>
      <w:proofErr w:type="spellEnd"/>
      <w:r w:rsidRPr="00F9144B">
        <w:rPr>
          <w:rFonts w:ascii="Times New Roman" w:hAnsi="Times New Roman" w:cs="Times New Roman"/>
          <w:bCs/>
          <w:color w:val="151515"/>
          <w:shd w:val="clear" w:color="auto" w:fill="FFFFFF"/>
        </w:rPr>
        <w:t xml:space="preserve"> </w:t>
      </w:r>
      <w:proofErr w:type="spellStart"/>
      <w:r w:rsidRPr="00F9144B">
        <w:rPr>
          <w:rFonts w:ascii="Times New Roman" w:hAnsi="Times New Roman" w:cs="Times New Roman"/>
          <w:bCs/>
          <w:color w:val="151515"/>
          <w:shd w:val="clear" w:color="auto" w:fill="FFFFFF"/>
        </w:rPr>
        <w:t>marktkonforme</w:t>
      </w:r>
      <w:proofErr w:type="spellEnd"/>
      <w:r w:rsidRPr="00F9144B">
        <w:rPr>
          <w:rFonts w:ascii="Times New Roman" w:hAnsi="Times New Roman" w:cs="Times New Roman"/>
          <w:bCs/>
          <w:color w:val="151515"/>
          <w:shd w:val="clear" w:color="auto" w:fill="FFFFFF"/>
        </w:rPr>
        <w:t xml:space="preserve"> </w:t>
      </w:r>
      <w:proofErr w:type="spellStart"/>
      <w:r w:rsidRPr="00F9144B">
        <w:rPr>
          <w:rFonts w:ascii="Times New Roman" w:hAnsi="Times New Roman" w:cs="Times New Roman"/>
          <w:bCs/>
          <w:color w:val="151515"/>
          <w:shd w:val="clear" w:color="auto" w:fill="FFFFFF"/>
        </w:rPr>
        <w:t>Maßnahmen</w:t>
      </w:r>
      <w:proofErr w:type="spellEnd"/>
    </w:p>
    <w:p w:rsidR="00A602F9" w:rsidRPr="00F9144B" w:rsidRDefault="00A602F9" w:rsidP="00A602F9">
      <w:pPr>
        <w:pStyle w:val="Akapitzlist"/>
        <w:rPr>
          <w:rFonts w:ascii="Times New Roman" w:hAnsi="Times New Roman" w:cs="Times New Roman"/>
        </w:rPr>
      </w:pPr>
    </w:p>
    <w:p w:rsidR="00A602F9" w:rsidRPr="00F9144B" w:rsidRDefault="00A602F9" w:rsidP="00A602F9">
      <w:pPr>
        <w:pStyle w:val="Akapitzlist"/>
        <w:numPr>
          <w:ilvl w:val="0"/>
          <w:numId w:val="2"/>
        </w:numPr>
        <w:rPr>
          <w:rFonts w:ascii="Times New Roman" w:hAnsi="Times New Roman" w:cs="Times New Roman"/>
        </w:rPr>
      </w:pPr>
      <w:proofErr w:type="spellStart"/>
      <w:r w:rsidRPr="00F9144B">
        <w:rPr>
          <w:rFonts w:ascii="Times New Roman" w:hAnsi="Times New Roman" w:cs="Times New Roman"/>
        </w:rPr>
        <w:t>Festpreise</w:t>
      </w:r>
      <w:proofErr w:type="spellEnd"/>
    </w:p>
    <w:p w:rsidR="00A602F9" w:rsidRPr="00F9144B" w:rsidRDefault="00A602F9" w:rsidP="00A602F9">
      <w:pPr>
        <w:pStyle w:val="Akapitzlist"/>
        <w:numPr>
          <w:ilvl w:val="0"/>
          <w:numId w:val="2"/>
        </w:numPr>
        <w:rPr>
          <w:rFonts w:ascii="Times New Roman" w:hAnsi="Times New Roman" w:cs="Times New Roman"/>
        </w:rPr>
      </w:pPr>
      <w:proofErr w:type="spellStart"/>
      <w:r w:rsidRPr="00F9144B">
        <w:rPr>
          <w:rFonts w:ascii="Times New Roman" w:hAnsi="Times New Roman" w:cs="Times New Roman"/>
        </w:rPr>
        <w:t>Höchstprese</w:t>
      </w:r>
      <w:proofErr w:type="spellEnd"/>
    </w:p>
    <w:p w:rsidR="00A602F9" w:rsidRPr="00F9144B" w:rsidRDefault="00A602F9" w:rsidP="00A602F9">
      <w:pPr>
        <w:pStyle w:val="Akapitzlist"/>
        <w:numPr>
          <w:ilvl w:val="0"/>
          <w:numId w:val="2"/>
        </w:numPr>
        <w:rPr>
          <w:rFonts w:ascii="Times New Roman" w:hAnsi="Times New Roman" w:cs="Times New Roman"/>
        </w:rPr>
      </w:pPr>
      <w:proofErr w:type="spellStart"/>
      <w:r w:rsidRPr="00F9144B">
        <w:rPr>
          <w:rFonts w:ascii="Times New Roman" w:hAnsi="Times New Roman" w:cs="Times New Roman"/>
        </w:rPr>
        <w:t>Mindestpreise</w:t>
      </w:r>
      <w:proofErr w:type="spellEnd"/>
    </w:p>
    <w:p w:rsidR="00A602F9" w:rsidRPr="00F9144B" w:rsidRDefault="00A602F9" w:rsidP="00A602F9">
      <w:pPr>
        <w:pStyle w:val="Akapitzlist"/>
        <w:rPr>
          <w:rFonts w:ascii="Times New Roman" w:hAnsi="Times New Roman" w:cs="Times New Roman"/>
        </w:rPr>
      </w:pPr>
    </w:p>
    <w:p w:rsidR="00A602F9" w:rsidRPr="007C68F3" w:rsidRDefault="00A602F9" w:rsidP="00A602F9">
      <w:pPr>
        <w:rPr>
          <w:rFonts w:ascii="Times New Roman" w:hAnsi="Times New Roman" w:cs="Times New Roman"/>
          <w:lang w:val="de-DE"/>
        </w:rPr>
      </w:pPr>
      <w:r w:rsidRPr="007C68F3">
        <w:rPr>
          <w:rFonts w:ascii="Times New Roman" w:hAnsi="Times New Roman" w:cs="Times New Roman"/>
          <w:color w:val="151515"/>
          <w:shd w:val="clear" w:color="auto" w:fill="FFFFFF"/>
          <w:lang w:val="de-DE"/>
        </w:rPr>
        <w:t>Direkte Preiseingriffe sind nicht marktkonform. Durch die sogenannte Preisbindung greift der Staat direkt in den Preismechanismus ein. Man unterscheidet zwischen den drei oben genannten Maßnahmen. Wir gehen in diesem Artikel weiter unten auf sie detailliert ein.</w:t>
      </w:r>
    </w:p>
    <w:p w:rsidR="00A602F9" w:rsidRPr="007C68F3" w:rsidRDefault="00A602F9" w:rsidP="00A602F9">
      <w:pPr>
        <w:pStyle w:val="Akapitzlist"/>
        <w:rPr>
          <w:rFonts w:ascii="Times New Roman" w:hAnsi="Times New Roman" w:cs="Times New Roman"/>
          <w:lang w:val="de-DE"/>
        </w:rPr>
      </w:pPr>
    </w:p>
    <w:p w:rsidR="00A602F9" w:rsidRPr="00F9144B" w:rsidRDefault="00A602F9" w:rsidP="00A602F9">
      <w:pPr>
        <w:pStyle w:val="Akapitzlist"/>
        <w:numPr>
          <w:ilvl w:val="0"/>
          <w:numId w:val="1"/>
        </w:numPr>
        <w:rPr>
          <w:rFonts w:ascii="Times New Roman" w:hAnsi="Times New Roman" w:cs="Times New Roman"/>
        </w:rPr>
      </w:pPr>
      <w:proofErr w:type="spellStart"/>
      <w:r w:rsidRPr="00F9144B">
        <w:rPr>
          <w:rFonts w:ascii="Times New Roman" w:hAnsi="Times New Roman" w:cs="Times New Roman"/>
          <w:bCs/>
          <w:color w:val="151515"/>
          <w:shd w:val="clear" w:color="auto" w:fill="FFFFFF"/>
        </w:rPr>
        <w:t>Indirekt</w:t>
      </w:r>
      <w:proofErr w:type="spellEnd"/>
      <w:r w:rsidRPr="00F9144B">
        <w:rPr>
          <w:rFonts w:ascii="Times New Roman" w:hAnsi="Times New Roman" w:cs="Times New Roman"/>
          <w:bCs/>
          <w:color w:val="151515"/>
          <w:shd w:val="clear" w:color="auto" w:fill="FFFFFF"/>
        </w:rPr>
        <w:t xml:space="preserve"> </w:t>
      </w:r>
      <w:proofErr w:type="spellStart"/>
      <w:r w:rsidRPr="00F9144B">
        <w:rPr>
          <w:rFonts w:ascii="Times New Roman" w:hAnsi="Times New Roman" w:cs="Times New Roman"/>
          <w:bCs/>
          <w:color w:val="151515"/>
          <w:shd w:val="clear" w:color="auto" w:fill="FFFFFF"/>
        </w:rPr>
        <w:t>durch</w:t>
      </w:r>
      <w:proofErr w:type="spellEnd"/>
      <w:r w:rsidRPr="00F9144B">
        <w:rPr>
          <w:rFonts w:ascii="Times New Roman" w:hAnsi="Times New Roman" w:cs="Times New Roman"/>
          <w:bCs/>
          <w:color w:val="151515"/>
          <w:shd w:val="clear" w:color="auto" w:fill="FFFFFF"/>
        </w:rPr>
        <w:t xml:space="preserve"> </w:t>
      </w:r>
      <w:proofErr w:type="spellStart"/>
      <w:r w:rsidRPr="00F9144B">
        <w:rPr>
          <w:rFonts w:ascii="Times New Roman" w:hAnsi="Times New Roman" w:cs="Times New Roman"/>
          <w:bCs/>
          <w:color w:val="151515"/>
          <w:shd w:val="clear" w:color="auto" w:fill="FFFFFF"/>
        </w:rPr>
        <w:t>marktkonforme</w:t>
      </w:r>
      <w:proofErr w:type="spellEnd"/>
      <w:r w:rsidRPr="00F9144B">
        <w:rPr>
          <w:rFonts w:ascii="Times New Roman" w:hAnsi="Times New Roman" w:cs="Times New Roman"/>
          <w:bCs/>
          <w:color w:val="151515"/>
          <w:shd w:val="clear" w:color="auto" w:fill="FFFFFF"/>
        </w:rPr>
        <w:t xml:space="preserve"> </w:t>
      </w:r>
      <w:proofErr w:type="spellStart"/>
      <w:r w:rsidRPr="00F9144B">
        <w:rPr>
          <w:rFonts w:ascii="Times New Roman" w:hAnsi="Times New Roman" w:cs="Times New Roman"/>
          <w:bCs/>
          <w:color w:val="151515"/>
          <w:shd w:val="clear" w:color="auto" w:fill="FFFFFF"/>
        </w:rPr>
        <w:t>Maßnahmen</w:t>
      </w:r>
      <w:proofErr w:type="spellEnd"/>
    </w:p>
    <w:p w:rsidR="00A602F9" w:rsidRPr="00F9144B" w:rsidRDefault="00A602F9" w:rsidP="00A602F9">
      <w:pPr>
        <w:pStyle w:val="Akapitzlist"/>
        <w:numPr>
          <w:ilvl w:val="0"/>
          <w:numId w:val="3"/>
        </w:numPr>
        <w:rPr>
          <w:rFonts w:ascii="Times New Roman" w:hAnsi="Times New Roman" w:cs="Times New Roman"/>
        </w:rPr>
      </w:pPr>
      <w:proofErr w:type="spellStart"/>
      <w:r w:rsidRPr="00F9144B">
        <w:rPr>
          <w:rFonts w:ascii="Times New Roman" w:hAnsi="Times New Roman" w:cs="Times New Roman"/>
        </w:rPr>
        <w:t>Steuern</w:t>
      </w:r>
      <w:proofErr w:type="spellEnd"/>
    </w:p>
    <w:p w:rsidR="00A602F9" w:rsidRPr="00F9144B" w:rsidRDefault="00A602F9" w:rsidP="00A602F9">
      <w:pPr>
        <w:pStyle w:val="Akapitzlist"/>
        <w:numPr>
          <w:ilvl w:val="0"/>
          <w:numId w:val="3"/>
        </w:numPr>
        <w:rPr>
          <w:rFonts w:ascii="Times New Roman" w:hAnsi="Times New Roman" w:cs="Times New Roman"/>
        </w:rPr>
      </w:pPr>
      <w:proofErr w:type="spellStart"/>
      <w:r w:rsidRPr="00F9144B">
        <w:rPr>
          <w:rFonts w:ascii="Times New Roman" w:hAnsi="Times New Roman" w:cs="Times New Roman"/>
        </w:rPr>
        <w:t>Zölle</w:t>
      </w:r>
      <w:proofErr w:type="spellEnd"/>
    </w:p>
    <w:p w:rsidR="00A602F9" w:rsidRPr="00F9144B" w:rsidRDefault="00A602F9" w:rsidP="00A602F9">
      <w:pPr>
        <w:pStyle w:val="Akapitzlist"/>
        <w:numPr>
          <w:ilvl w:val="0"/>
          <w:numId w:val="3"/>
        </w:numPr>
        <w:rPr>
          <w:rFonts w:ascii="Times New Roman" w:hAnsi="Times New Roman" w:cs="Times New Roman"/>
        </w:rPr>
      </w:pPr>
      <w:proofErr w:type="spellStart"/>
      <w:r w:rsidRPr="00F9144B">
        <w:rPr>
          <w:rFonts w:ascii="Times New Roman" w:hAnsi="Times New Roman" w:cs="Times New Roman"/>
        </w:rPr>
        <w:t>Subventionen</w:t>
      </w:r>
      <w:proofErr w:type="spellEnd"/>
    </w:p>
    <w:p w:rsidR="00A602F9" w:rsidRPr="007C68F3" w:rsidRDefault="00A602F9" w:rsidP="00A602F9">
      <w:pPr>
        <w:pStyle w:val="Akapitzlist"/>
        <w:numPr>
          <w:ilvl w:val="0"/>
          <w:numId w:val="3"/>
        </w:numPr>
        <w:rPr>
          <w:rFonts w:ascii="Times New Roman" w:hAnsi="Times New Roman" w:cs="Times New Roman"/>
          <w:lang w:val="de-DE"/>
        </w:rPr>
      </w:pPr>
      <w:r w:rsidRPr="007C68F3">
        <w:rPr>
          <w:rFonts w:ascii="Times New Roman" w:hAnsi="Times New Roman" w:cs="Times New Roman"/>
          <w:lang w:val="de-DE"/>
        </w:rPr>
        <w:t xml:space="preserve"> der Staat tritt selber als Anbieter oder Nachfrager auf</w:t>
      </w:r>
    </w:p>
    <w:p w:rsidR="00A602F9" w:rsidRPr="007C68F3" w:rsidRDefault="00A602F9" w:rsidP="00A602F9">
      <w:pPr>
        <w:rPr>
          <w:rFonts w:ascii="Times New Roman" w:hAnsi="Times New Roman" w:cs="Times New Roman"/>
          <w:color w:val="151515"/>
          <w:shd w:val="clear" w:color="auto" w:fill="FFFFFF"/>
          <w:lang w:val="de-DE"/>
        </w:rPr>
      </w:pPr>
      <w:r w:rsidRPr="007C68F3">
        <w:rPr>
          <w:rFonts w:ascii="Times New Roman" w:hAnsi="Times New Roman" w:cs="Times New Roman"/>
          <w:color w:val="151515"/>
          <w:shd w:val="clear" w:color="auto" w:fill="FFFFFF"/>
          <w:lang w:val="de-DE"/>
        </w:rPr>
        <w:t>Im Gegensatz zu direkten Preiseingriffen sind indirekte Maßnahmen marktkonform. Denn sie lenken nur die Preise, indem sie die Nachfrage oder das Angebot beeinflussen. Durch diese Maßnahmen kann sich immer ein neuer Gleichgewichtspreis bilden. D.h. sie beeinträchtigen nicht die Preisbildung am Markt.</w:t>
      </w:r>
    </w:p>
    <w:p w:rsidR="00A602F9" w:rsidRPr="007C68F3" w:rsidRDefault="00A602F9" w:rsidP="00A602F9">
      <w:pPr>
        <w:rPr>
          <w:rFonts w:ascii="Times New Roman" w:hAnsi="Times New Roman" w:cs="Times New Roman"/>
          <w:color w:val="151515"/>
          <w:shd w:val="clear" w:color="auto" w:fill="FFFFFF"/>
          <w:lang w:val="de-DE"/>
        </w:rPr>
      </w:pPr>
    </w:p>
    <w:p w:rsidR="00A602F9" w:rsidRPr="007C68F3" w:rsidRDefault="00A602F9" w:rsidP="00A602F9">
      <w:pPr>
        <w:pStyle w:val="boldtext"/>
        <w:spacing w:before="0" w:beforeAutospacing="0" w:line="360" w:lineRule="atLeast"/>
        <w:textAlignment w:val="baseline"/>
        <w:rPr>
          <w:bCs/>
          <w:color w:val="151515"/>
          <w:sz w:val="22"/>
          <w:szCs w:val="22"/>
          <w:lang w:val="de-DE"/>
        </w:rPr>
      </w:pPr>
      <w:r w:rsidRPr="007C68F3">
        <w:rPr>
          <w:bCs/>
          <w:color w:val="151515"/>
          <w:sz w:val="22"/>
          <w:szCs w:val="22"/>
          <w:lang w:val="de-DE"/>
        </w:rPr>
        <w:t>Beispiele für indirekte Maßnahmen sind:</w:t>
      </w:r>
    </w:p>
    <w:p w:rsidR="00A602F9" w:rsidRPr="00F9144B" w:rsidRDefault="00A602F9" w:rsidP="00A602F9">
      <w:pPr>
        <w:pStyle w:val="Akapitzlist"/>
        <w:numPr>
          <w:ilvl w:val="0"/>
          <w:numId w:val="4"/>
        </w:numPr>
        <w:spacing w:after="0"/>
        <w:rPr>
          <w:rFonts w:ascii="Times New Roman" w:hAnsi="Times New Roman" w:cs="Times New Roman"/>
        </w:rPr>
      </w:pPr>
      <w:proofErr w:type="spellStart"/>
      <w:r w:rsidRPr="00F9144B">
        <w:rPr>
          <w:rFonts w:ascii="Times New Roman" w:hAnsi="Times New Roman" w:cs="Times New Roman"/>
        </w:rPr>
        <w:t>Die</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Erhebung</w:t>
      </w:r>
      <w:proofErr w:type="spellEnd"/>
      <w:r w:rsidRPr="00F9144B">
        <w:rPr>
          <w:rFonts w:ascii="Times New Roman" w:hAnsi="Times New Roman" w:cs="Times New Roman"/>
        </w:rPr>
        <w:t xml:space="preserve"> von </w:t>
      </w:r>
      <w:proofErr w:type="spellStart"/>
      <w:r w:rsidRPr="00F9144B">
        <w:rPr>
          <w:rFonts w:ascii="Times New Roman" w:hAnsi="Times New Roman" w:cs="Times New Roman"/>
        </w:rPr>
        <w:t>Einfuhrzöllen</w:t>
      </w:r>
      <w:proofErr w:type="spellEnd"/>
    </w:p>
    <w:p w:rsidR="00A602F9" w:rsidRPr="007C68F3" w:rsidRDefault="00A602F9" w:rsidP="00A602F9">
      <w:pPr>
        <w:pStyle w:val="Akapitzlist"/>
        <w:numPr>
          <w:ilvl w:val="0"/>
          <w:numId w:val="4"/>
        </w:numPr>
        <w:spacing w:after="0"/>
        <w:rPr>
          <w:rFonts w:ascii="Times New Roman" w:hAnsi="Times New Roman" w:cs="Times New Roman"/>
          <w:lang w:val="de-DE"/>
        </w:rPr>
      </w:pPr>
      <w:r w:rsidRPr="007C68F3">
        <w:rPr>
          <w:rFonts w:ascii="Times New Roman" w:hAnsi="Times New Roman" w:cs="Times New Roman"/>
          <w:lang w:val="de-DE"/>
        </w:rPr>
        <w:t>Sie sichern inländischen Anbietern einen höheren Preis.</w:t>
      </w:r>
    </w:p>
    <w:p w:rsidR="00A602F9" w:rsidRPr="00F9144B" w:rsidRDefault="00A602F9" w:rsidP="00A602F9">
      <w:pPr>
        <w:pStyle w:val="Akapitzlist"/>
        <w:numPr>
          <w:ilvl w:val="0"/>
          <w:numId w:val="4"/>
        </w:numPr>
        <w:spacing w:after="0"/>
        <w:rPr>
          <w:rFonts w:ascii="Times New Roman" w:hAnsi="Times New Roman" w:cs="Times New Roman"/>
        </w:rPr>
      </w:pPr>
      <w:proofErr w:type="spellStart"/>
      <w:r w:rsidRPr="00F9144B">
        <w:rPr>
          <w:rFonts w:ascii="Times New Roman" w:hAnsi="Times New Roman" w:cs="Times New Roman"/>
        </w:rPr>
        <w:lastRenderedPageBreak/>
        <w:t>Subventionen</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für</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bestimmte</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Wirtschaftszweige</w:t>
      </w:r>
      <w:proofErr w:type="spellEnd"/>
    </w:p>
    <w:p w:rsidR="00A602F9" w:rsidRPr="00F9144B" w:rsidRDefault="00A602F9" w:rsidP="00A602F9">
      <w:pPr>
        <w:pStyle w:val="Akapitzlist"/>
        <w:numPr>
          <w:ilvl w:val="0"/>
          <w:numId w:val="4"/>
        </w:numPr>
        <w:spacing w:after="0"/>
        <w:rPr>
          <w:rFonts w:ascii="Times New Roman" w:hAnsi="Times New Roman" w:cs="Times New Roman"/>
        </w:rPr>
      </w:pPr>
      <w:proofErr w:type="spellStart"/>
      <w:r w:rsidRPr="00F9144B">
        <w:rPr>
          <w:rFonts w:ascii="Times New Roman" w:hAnsi="Times New Roman" w:cs="Times New Roman"/>
        </w:rPr>
        <w:t>Exportförderung</w:t>
      </w:r>
      <w:proofErr w:type="spellEnd"/>
    </w:p>
    <w:p w:rsidR="00A602F9" w:rsidRPr="007C68F3" w:rsidRDefault="00A602F9" w:rsidP="00A602F9">
      <w:pPr>
        <w:pStyle w:val="Akapitzlist"/>
        <w:numPr>
          <w:ilvl w:val="0"/>
          <w:numId w:val="4"/>
        </w:numPr>
        <w:spacing w:after="0"/>
        <w:rPr>
          <w:rFonts w:ascii="Times New Roman" w:hAnsi="Times New Roman" w:cs="Times New Roman"/>
          <w:lang w:val="de-DE"/>
        </w:rPr>
      </w:pPr>
      <w:r w:rsidRPr="007C68F3">
        <w:rPr>
          <w:rFonts w:ascii="Times New Roman" w:hAnsi="Times New Roman" w:cs="Times New Roman"/>
          <w:lang w:val="de-DE"/>
        </w:rPr>
        <w:t>Zahlung von Exportprämien oder die Gewährung von Steuervergünstigungen für Unternehmen</w:t>
      </w:r>
    </w:p>
    <w:p w:rsidR="00A602F9" w:rsidRPr="007C68F3" w:rsidRDefault="00A602F9" w:rsidP="00A602F9">
      <w:pPr>
        <w:pStyle w:val="Akapitzlist"/>
        <w:spacing w:after="0"/>
        <w:rPr>
          <w:rFonts w:ascii="Times New Roman" w:hAnsi="Times New Roman" w:cs="Times New Roman"/>
          <w:lang w:val="de-DE"/>
        </w:rPr>
      </w:pPr>
    </w:p>
    <w:p w:rsidR="00A602F9" w:rsidRPr="007C68F3" w:rsidRDefault="00A602F9" w:rsidP="00A602F9">
      <w:pPr>
        <w:rPr>
          <w:rFonts w:ascii="Times New Roman" w:hAnsi="Times New Roman" w:cs="Times New Roman"/>
          <w:color w:val="151515"/>
          <w:shd w:val="clear" w:color="auto" w:fill="FFFFFF"/>
          <w:lang w:val="de-DE"/>
        </w:rPr>
      </w:pPr>
      <w:r w:rsidRPr="007C68F3">
        <w:rPr>
          <w:rFonts w:ascii="Times New Roman" w:hAnsi="Times New Roman" w:cs="Times New Roman"/>
          <w:color w:val="151515"/>
          <w:shd w:val="clear" w:color="auto" w:fill="FFFFFF"/>
          <w:lang w:val="de-DE"/>
        </w:rPr>
        <w:t>Diese Beispiele sind Preisnahmen. Weiter kann der Staat noch Mengenmaßnahmen durchführen, um die Preisbildung über die Angebots- und Nachfragemengen zu beeinflussen:</w:t>
      </w:r>
    </w:p>
    <w:p w:rsidR="00A602F9" w:rsidRPr="00F9144B" w:rsidRDefault="00A602F9" w:rsidP="00A602F9">
      <w:pPr>
        <w:pStyle w:val="Akapitzlist"/>
        <w:numPr>
          <w:ilvl w:val="0"/>
          <w:numId w:val="5"/>
        </w:numPr>
        <w:spacing w:after="0"/>
        <w:ind w:left="714" w:hanging="357"/>
        <w:rPr>
          <w:rFonts w:ascii="Times New Roman" w:hAnsi="Times New Roman" w:cs="Times New Roman"/>
        </w:rPr>
      </w:pPr>
      <w:proofErr w:type="spellStart"/>
      <w:r w:rsidRPr="00F9144B">
        <w:rPr>
          <w:rFonts w:ascii="Times New Roman" w:hAnsi="Times New Roman" w:cs="Times New Roman"/>
        </w:rPr>
        <w:t>Festlegung</w:t>
      </w:r>
      <w:proofErr w:type="spellEnd"/>
      <w:r w:rsidRPr="00F9144B">
        <w:rPr>
          <w:rFonts w:ascii="Times New Roman" w:hAnsi="Times New Roman" w:cs="Times New Roman"/>
        </w:rPr>
        <w:t xml:space="preserve"> von </w:t>
      </w:r>
      <w:proofErr w:type="spellStart"/>
      <w:r w:rsidRPr="00F9144B">
        <w:rPr>
          <w:rFonts w:ascii="Times New Roman" w:hAnsi="Times New Roman" w:cs="Times New Roman"/>
        </w:rPr>
        <w:t>Einfuhrkontingenten</w:t>
      </w:r>
      <w:proofErr w:type="spellEnd"/>
    </w:p>
    <w:p w:rsidR="00A602F9" w:rsidRPr="00F9144B" w:rsidRDefault="00A602F9" w:rsidP="00A602F9">
      <w:pPr>
        <w:pStyle w:val="Akapitzlist"/>
        <w:numPr>
          <w:ilvl w:val="0"/>
          <w:numId w:val="5"/>
        </w:numPr>
        <w:spacing w:after="0"/>
        <w:ind w:left="714" w:hanging="357"/>
        <w:rPr>
          <w:rFonts w:ascii="Times New Roman" w:hAnsi="Times New Roman" w:cs="Times New Roman"/>
        </w:rPr>
      </w:pPr>
      <w:proofErr w:type="spellStart"/>
      <w:r w:rsidRPr="00F9144B">
        <w:rPr>
          <w:rFonts w:ascii="Times New Roman" w:hAnsi="Times New Roman" w:cs="Times New Roman"/>
        </w:rPr>
        <w:t>Bevorratung</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landwirtschaftlicher</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Erzeugnisse</w:t>
      </w:r>
      <w:proofErr w:type="spellEnd"/>
    </w:p>
    <w:p w:rsidR="00A602F9" w:rsidRPr="00F9144B" w:rsidRDefault="00A602F9" w:rsidP="00A602F9">
      <w:pPr>
        <w:pStyle w:val="Akapitzlist"/>
        <w:numPr>
          <w:ilvl w:val="0"/>
          <w:numId w:val="5"/>
        </w:numPr>
        <w:spacing w:after="0"/>
        <w:ind w:left="714" w:hanging="357"/>
        <w:rPr>
          <w:rFonts w:ascii="Times New Roman" w:hAnsi="Times New Roman" w:cs="Times New Roman"/>
        </w:rPr>
      </w:pPr>
      <w:proofErr w:type="spellStart"/>
      <w:r w:rsidRPr="00F9144B">
        <w:rPr>
          <w:rFonts w:ascii="Times New Roman" w:hAnsi="Times New Roman" w:cs="Times New Roman"/>
        </w:rPr>
        <w:t>Mengenmaßnahmen</w:t>
      </w:r>
      <w:proofErr w:type="spellEnd"/>
    </w:p>
    <w:p w:rsidR="00A602F9" w:rsidRPr="00F9144B" w:rsidRDefault="00A602F9" w:rsidP="00A602F9">
      <w:pPr>
        <w:pStyle w:val="Akapitzlist"/>
        <w:spacing w:after="0"/>
        <w:ind w:left="714"/>
        <w:rPr>
          <w:rFonts w:ascii="Times New Roman" w:hAnsi="Times New Roman" w:cs="Times New Roman"/>
        </w:rPr>
      </w:pPr>
    </w:p>
    <w:p w:rsidR="00A602F9" w:rsidRPr="007C68F3" w:rsidRDefault="00A602F9" w:rsidP="00A602F9">
      <w:pPr>
        <w:spacing w:after="0"/>
        <w:rPr>
          <w:rFonts w:ascii="Times New Roman" w:hAnsi="Times New Roman" w:cs="Times New Roman"/>
          <w:color w:val="151515"/>
          <w:shd w:val="clear" w:color="auto" w:fill="FFFFFF"/>
          <w:lang w:val="de-DE"/>
        </w:rPr>
      </w:pPr>
      <w:r w:rsidRPr="007C68F3">
        <w:rPr>
          <w:rFonts w:ascii="Times New Roman" w:hAnsi="Times New Roman" w:cs="Times New Roman"/>
          <w:color w:val="151515"/>
          <w:shd w:val="clear" w:color="auto" w:fill="FFFFFF"/>
          <w:lang w:val="de-DE"/>
        </w:rPr>
        <w:t>Die genannten Beispiele zeigen, dass staatliche Eingriffe in die Preisbildung oft protektionistische Gründe haben. Sie werden auch stark als protektionistische Instrumente in der Außenhandelspolitik eingesetzt. Und sind damit nicht nur auf verteilungspolitische Ansprüche im Inland begrenzt.</w:t>
      </w:r>
    </w:p>
    <w:p w:rsidR="00A602F9" w:rsidRPr="007C68F3" w:rsidRDefault="00A602F9" w:rsidP="00A602F9">
      <w:pPr>
        <w:shd w:val="clear" w:color="auto" w:fill="FFFFFF"/>
        <w:spacing w:before="375" w:after="180" w:line="240" w:lineRule="atLeast"/>
        <w:outlineLvl w:val="1"/>
        <w:rPr>
          <w:rFonts w:ascii="Times New Roman" w:eastAsia="Times New Roman" w:hAnsi="Times New Roman" w:cs="Times New Roman"/>
          <w:bCs/>
          <w:color w:val="000000"/>
          <w:lang w:val="de-DE" w:eastAsia="pl-PL"/>
        </w:rPr>
      </w:pPr>
      <w:r w:rsidRPr="007C68F3">
        <w:rPr>
          <w:rFonts w:ascii="Times New Roman" w:eastAsia="Times New Roman" w:hAnsi="Times New Roman" w:cs="Times New Roman"/>
          <w:bCs/>
          <w:color w:val="000000"/>
          <w:lang w:val="de-DE" w:eastAsia="pl-PL"/>
        </w:rPr>
        <w:t>Gründe für staatliche Eingriffe in die Preisbildung</w:t>
      </w:r>
    </w:p>
    <w:p w:rsidR="00A602F9" w:rsidRPr="007C68F3" w:rsidRDefault="00A602F9" w:rsidP="00A602F9">
      <w:pPr>
        <w:spacing w:after="0"/>
        <w:rPr>
          <w:rFonts w:ascii="Times New Roman" w:hAnsi="Times New Roman" w:cs="Times New Roman"/>
          <w:lang w:val="de-DE"/>
        </w:rPr>
      </w:pPr>
    </w:p>
    <w:p w:rsidR="00A602F9" w:rsidRPr="00F9144B" w:rsidRDefault="00A602F9" w:rsidP="00A602F9">
      <w:pPr>
        <w:pStyle w:val="Akapitzlist"/>
        <w:numPr>
          <w:ilvl w:val="0"/>
          <w:numId w:val="6"/>
        </w:numPr>
        <w:spacing w:after="0"/>
        <w:rPr>
          <w:rFonts w:ascii="Times New Roman" w:hAnsi="Times New Roman" w:cs="Times New Roman"/>
        </w:rPr>
      </w:pPr>
      <w:proofErr w:type="spellStart"/>
      <w:r w:rsidRPr="00F9144B">
        <w:rPr>
          <w:rFonts w:ascii="Times New Roman" w:hAnsi="Times New Roman" w:cs="Times New Roman"/>
        </w:rPr>
        <w:t>Korrektur</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für</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Marktversagen</w:t>
      </w:r>
      <w:proofErr w:type="spellEnd"/>
    </w:p>
    <w:p w:rsidR="00A602F9" w:rsidRPr="00F9144B" w:rsidRDefault="00A602F9" w:rsidP="00A602F9">
      <w:pPr>
        <w:pStyle w:val="Akapitzlist"/>
        <w:numPr>
          <w:ilvl w:val="0"/>
          <w:numId w:val="6"/>
        </w:numPr>
        <w:spacing w:after="0"/>
        <w:rPr>
          <w:rFonts w:ascii="Times New Roman" w:hAnsi="Times New Roman" w:cs="Times New Roman"/>
        </w:rPr>
      </w:pPr>
      <w:proofErr w:type="spellStart"/>
      <w:r w:rsidRPr="00F9144B">
        <w:rPr>
          <w:rFonts w:ascii="Times New Roman" w:hAnsi="Times New Roman" w:cs="Times New Roman"/>
        </w:rPr>
        <w:t>Soziale</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Gründe</w:t>
      </w:r>
      <w:proofErr w:type="spellEnd"/>
    </w:p>
    <w:p w:rsidR="00A602F9" w:rsidRPr="00F9144B" w:rsidRDefault="00A602F9" w:rsidP="00A602F9">
      <w:pPr>
        <w:pStyle w:val="Akapitzlist"/>
        <w:numPr>
          <w:ilvl w:val="0"/>
          <w:numId w:val="6"/>
        </w:numPr>
        <w:spacing w:after="0"/>
        <w:rPr>
          <w:rFonts w:ascii="Times New Roman" w:hAnsi="Times New Roman" w:cs="Times New Roman"/>
        </w:rPr>
      </w:pPr>
      <w:proofErr w:type="spellStart"/>
      <w:r w:rsidRPr="00F9144B">
        <w:rPr>
          <w:rFonts w:ascii="Times New Roman" w:hAnsi="Times New Roman" w:cs="Times New Roman"/>
        </w:rPr>
        <w:t>Schutz</w:t>
      </w:r>
      <w:proofErr w:type="spellEnd"/>
      <w:r w:rsidRPr="00F9144B">
        <w:rPr>
          <w:rFonts w:ascii="Times New Roman" w:hAnsi="Times New Roman" w:cs="Times New Roman"/>
        </w:rPr>
        <w:t xml:space="preserve"> von </w:t>
      </w:r>
      <w:proofErr w:type="spellStart"/>
      <w:r w:rsidRPr="00F9144B">
        <w:rPr>
          <w:rFonts w:ascii="Times New Roman" w:hAnsi="Times New Roman" w:cs="Times New Roman"/>
        </w:rPr>
        <w:t>Anbietern</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und</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Wirtschaftszweigen</w:t>
      </w:r>
      <w:proofErr w:type="spellEnd"/>
    </w:p>
    <w:p w:rsidR="00A602F9" w:rsidRPr="00F9144B" w:rsidRDefault="00A602F9" w:rsidP="00A602F9">
      <w:pPr>
        <w:pStyle w:val="Akapitzlist"/>
        <w:numPr>
          <w:ilvl w:val="0"/>
          <w:numId w:val="6"/>
        </w:numPr>
        <w:spacing w:after="0"/>
        <w:rPr>
          <w:rFonts w:ascii="Times New Roman" w:hAnsi="Times New Roman" w:cs="Times New Roman"/>
        </w:rPr>
      </w:pPr>
      <w:proofErr w:type="spellStart"/>
      <w:r w:rsidRPr="00F9144B">
        <w:rPr>
          <w:rFonts w:ascii="Times New Roman" w:hAnsi="Times New Roman" w:cs="Times New Roman"/>
        </w:rPr>
        <w:t>Schutz</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bestimmter</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Haushalte</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und</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Personengruppen</w:t>
      </w:r>
      <w:proofErr w:type="spellEnd"/>
    </w:p>
    <w:p w:rsidR="00A602F9" w:rsidRPr="007C68F3" w:rsidRDefault="00A602F9" w:rsidP="00A602F9">
      <w:pPr>
        <w:pStyle w:val="Akapitzlist"/>
        <w:numPr>
          <w:ilvl w:val="0"/>
          <w:numId w:val="6"/>
        </w:numPr>
        <w:spacing w:after="0"/>
        <w:rPr>
          <w:rFonts w:ascii="Times New Roman" w:hAnsi="Times New Roman" w:cs="Times New Roman"/>
          <w:lang w:val="de-DE"/>
        </w:rPr>
      </w:pPr>
      <w:r w:rsidRPr="007C68F3">
        <w:rPr>
          <w:rFonts w:ascii="Times New Roman" w:hAnsi="Times New Roman" w:cs="Times New Roman"/>
          <w:lang w:val="de-DE"/>
        </w:rPr>
        <w:t>Preiswertes Angebot von Grundgütern (z.B. Wohnungsmarkt, Medikamente)</w:t>
      </w:r>
    </w:p>
    <w:p w:rsidR="00A602F9" w:rsidRPr="007C68F3" w:rsidRDefault="00A602F9" w:rsidP="00A602F9">
      <w:pPr>
        <w:pStyle w:val="Akapitzlist"/>
        <w:numPr>
          <w:ilvl w:val="0"/>
          <w:numId w:val="6"/>
        </w:numPr>
        <w:spacing w:after="0"/>
        <w:rPr>
          <w:rFonts w:ascii="Times New Roman" w:hAnsi="Times New Roman" w:cs="Times New Roman"/>
          <w:lang w:val="de-DE"/>
        </w:rPr>
      </w:pPr>
      <w:r w:rsidRPr="007C68F3">
        <w:rPr>
          <w:rFonts w:ascii="Times New Roman" w:hAnsi="Times New Roman" w:cs="Times New Roman"/>
          <w:lang w:val="de-DE"/>
        </w:rPr>
        <w:t>Schutz gegenüber Konkurrenz aus dem Ausland</w:t>
      </w:r>
    </w:p>
    <w:p w:rsidR="00F9144B" w:rsidRPr="007C68F3" w:rsidRDefault="00F9144B" w:rsidP="00F9144B">
      <w:pPr>
        <w:spacing w:after="0"/>
        <w:rPr>
          <w:rFonts w:ascii="Times New Roman" w:hAnsi="Times New Roman" w:cs="Times New Roman"/>
          <w:lang w:val="de-DE"/>
        </w:rPr>
      </w:pPr>
    </w:p>
    <w:p w:rsidR="00F9144B" w:rsidRPr="007C68F3" w:rsidRDefault="00F9144B" w:rsidP="00F9144B">
      <w:pPr>
        <w:spacing w:after="0"/>
        <w:rPr>
          <w:rFonts w:ascii="Times New Roman" w:hAnsi="Times New Roman" w:cs="Times New Roman"/>
          <w:lang w:val="de-DE"/>
        </w:rPr>
      </w:pPr>
    </w:p>
    <w:p w:rsidR="00A602F9" w:rsidRPr="007C68F3" w:rsidRDefault="00F9144B" w:rsidP="00A602F9">
      <w:pPr>
        <w:spacing w:after="0"/>
        <w:rPr>
          <w:rFonts w:ascii="Times New Roman" w:hAnsi="Times New Roman" w:cs="Times New Roman"/>
          <w:lang w:val="de-DE"/>
        </w:rPr>
      </w:pPr>
      <w:r w:rsidRPr="007C68F3">
        <w:rPr>
          <w:rFonts w:ascii="Times New Roman" w:hAnsi="Times New Roman" w:cs="Times New Roman"/>
          <w:lang w:val="de-DE"/>
        </w:rPr>
        <w:t>Festpreis: Maßnahme des Staates, bei der die Preise für bestimmte Güter festgelegt werden und für einen bestimmten Zeitraum nicht verändert werden dürfen.</w:t>
      </w:r>
    </w:p>
    <w:p w:rsidR="00F9144B" w:rsidRPr="00F9144B" w:rsidRDefault="00F9144B" w:rsidP="00F9144B">
      <w:pPr>
        <w:spacing w:after="0"/>
        <w:rPr>
          <w:rFonts w:ascii="Times New Roman" w:hAnsi="Times New Roman" w:cs="Times New Roman"/>
        </w:rPr>
      </w:pPr>
      <w:r w:rsidRPr="007C68F3">
        <w:rPr>
          <w:rFonts w:ascii="Times New Roman" w:hAnsi="Times New Roman" w:cs="Times New Roman"/>
          <w:lang w:val="de-DE"/>
        </w:rPr>
        <w:t xml:space="preserve">Generell ist in Deutschland die Preisbindung über das Wettbewerbsrecht verboten. </w:t>
      </w:r>
      <w:r w:rsidRPr="00F9144B">
        <w:rPr>
          <w:rFonts w:ascii="Times New Roman" w:hAnsi="Times New Roman" w:cs="Times New Roman"/>
        </w:rPr>
        <w:t xml:space="preserve">Es </w:t>
      </w:r>
      <w:proofErr w:type="spellStart"/>
      <w:r w:rsidRPr="00F9144B">
        <w:rPr>
          <w:rFonts w:ascii="Times New Roman" w:hAnsi="Times New Roman" w:cs="Times New Roman"/>
        </w:rPr>
        <w:t>existieren</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für</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einige</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Branchen</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allerdings</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Ausnahmen</w:t>
      </w:r>
      <w:proofErr w:type="spellEnd"/>
      <w:r w:rsidRPr="00F9144B">
        <w:rPr>
          <w:rFonts w:ascii="Times New Roman" w:hAnsi="Times New Roman" w:cs="Times New Roman"/>
        </w:rPr>
        <w:t>:</w:t>
      </w:r>
    </w:p>
    <w:p w:rsidR="00F9144B" w:rsidRPr="00F9144B" w:rsidRDefault="00F9144B" w:rsidP="00F9144B">
      <w:pPr>
        <w:spacing w:after="0"/>
        <w:rPr>
          <w:rFonts w:ascii="Times New Roman" w:hAnsi="Times New Roman" w:cs="Times New Roman"/>
        </w:rPr>
      </w:pPr>
    </w:p>
    <w:p w:rsidR="00F9144B" w:rsidRPr="00F9144B" w:rsidRDefault="00F9144B" w:rsidP="00F9144B">
      <w:pPr>
        <w:pStyle w:val="Akapitzlist"/>
        <w:numPr>
          <w:ilvl w:val="0"/>
          <w:numId w:val="7"/>
        </w:numPr>
        <w:spacing w:after="0"/>
        <w:rPr>
          <w:rFonts w:ascii="Times New Roman" w:hAnsi="Times New Roman" w:cs="Times New Roman"/>
        </w:rPr>
      </w:pPr>
      <w:proofErr w:type="spellStart"/>
      <w:r w:rsidRPr="00F9144B">
        <w:rPr>
          <w:rFonts w:ascii="Times New Roman" w:hAnsi="Times New Roman" w:cs="Times New Roman"/>
        </w:rPr>
        <w:t>Preisbindung</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bei</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Büchern</w:t>
      </w:r>
      <w:proofErr w:type="spellEnd"/>
    </w:p>
    <w:p w:rsidR="00F9144B" w:rsidRPr="00F9144B" w:rsidRDefault="00F9144B" w:rsidP="00F9144B">
      <w:pPr>
        <w:pStyle w:val="Akapitzlist"/>
        <w:numPr>
          <w:ilvl w:val="0"/>
          <w:numId w:val="7"/>
        </w:numPr>
        <w:spacing w:after="0"/>
        <w:rPr>
          <w:rFonts w:ascii="Times New Roman" w:hAnsi="Times New Roman" w:cs="Times New Roman"/>
        </w:rPr>
      </w:pPr>
      <w:proofErr w:type="spellStart"/>
      <w:r w:rsidRPr="00F9144B">
        <w:rPr>
          <w:rFonts w:ascii="Times New Roman" w:hAnsi="Times New Roman" w:cs="Times New Roman"/>
        </w:rPr>
        <w:t>Preisbindung</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bei</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Tabakwaren</w:t>
      </w:r>
      <w:proofErr w:type="spellEnd"/>
    </w:p>
    <w:p w:rsidR="00F9144B" w:rsidRPr="007C68F3" w:rsidRDefault="00F9144B" w:rsidP="00F9144B">
      <w:pPr>
        <w:pStyle w:val="Akapitzlist"/>
        <w:numPr>
          <w:ilvl w:val="0"/>
          <w:numId w:val="7"/>
        </w:numPr>
        <w:spacing w:after="0"/>
        <w:rPr>
          <w:rFonts w:ascii="Times New Roman" w:hAnsi="Times New Roman" w:cs="Times New Roman"/>
          <w:lang w:val="de-DE"/>
        </w:rPr>
      </w:pPr>
      <w:r w:rsidRPr="007C68F3">
        <w:rPr>
          <w:rFonts w:ascii="Times New Roman" w:hAnsi="Times New Roman" w:cs="Times New Roman"/>
          <w:lang w:val="de-DE"/>
        </w:rPr>
        <w:t>Gesetzlich geregelte Preise für bestimmte freie Berufe:</w:t>
      </w:r>
    </w:p>
    <w:p w:rsidR="00F9144B" w:rsidRPr="007C68F3" w:rsidRDefault="00F9144B" w:rsidP="00F9144B">
      <w:pPr>
        <w:spacing w:after="0"/>
        <w:rPr>
          <w:rFonts w:ascii="Times New Roman" w:hAnsi="Times New Roman" w:cs="Times New Roman"/>
          <w:lang w:val="de-DE"/>
        </w:rPr>
      </w:pPr>
    </w:p>
    <w:p w:rsidR="00F9144B" w:rsidRPr="00F9144B" w:rsidRDefault="00F9144B" w:rsidP="00F9144B">
      <w:pPr>
        <w:pStyle w:val="Akapitzlist"/>
        <w:numPr>
          <w:ilvl w:val="0"/>
          <w:numId w:val="8"/>
        </w:numPr>
        <w:spacing w:after="0"/>
        <w:rPr>
          <w:rFonts w:ascii="Times New Roman" w:hAnsi="Times New Roman" w:cs="Times New Roman"/>
        </w:rPr>
      </w:pPr>
      <w:proofErr w:type="spellStart"/>
      <w:r w:rsidRPr="00F9144B">
        <w:rPr>
          <w:rFonts w:ascii="Times New Roman" w:hAnsi="Times New Roman" w:cs="Times New Roman"/>
        </w:rPr>
        <w:t>Ärzte</w:t>
      </w:r>
      <w:proofErr w:type="spellEnd"/>
    </w:p>
    <w:p w:rsidR="00F9144B" w:rsidRPr="00F9144B" w:rsidRDefault="00F9144B" w:rsidP="00F9144B">
      <w:pPr>
        <w:pStyle w:val="Akapitzlist"/>
        <w:numPr>
          <w:ilvl w:val="0"/>
          <w:numId w:val="8"/>
        </w:numPr>
        <w:spacing w:after="0"/>
        <w:rPr>
          <w:rFonts w:ascii="Times New Roman" w:hAnsi="Times New Roman" w:cs="Times New Roman"/>
        </w:rPr>
      </w:pPr>
      <w:r w:rsidRPr="00F9144B">
        <w:rPr>
          <w:rFonts w:ascii="Times New Roman" w:hAnsi="Times New Roman" w:cs="Times New Roman"/>
        </w:rPr>
        <w:t xml:space="preserve"> </w:t>
      </w:r>
      <w:proofErr w:type="spellStart"/>
      <w:r w:rsidRPr="00F9144B">
        <w:rPr>
          <w:rFonts w:ascii="Times New Roman" w:hAnsi="Times New Roman" w:cs="Times New Roman"/>
        </w:rPr>
        <w:t>Psychologische</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Psychotherapeuten</w:t>
      </w:r>
      <w:proofErr w:type="spellEnd"/>
    </w:p>
    <w:p w:rsidR="00F9144B" w:rsidRPr="00F9144B" w:rsidRDefault="00F9144B" w:rsidP="00F9144B">
      <w:pPr>
        <w:pStyle w:val="Akapitzlist"/>
        <w:numPr>
          <w:ilvl w:val="0"/>
          <w:numId w:val="8"/>
        </w:numPr>
        <w:spacing w:after="0"/>
        <w:rPr>
          <w:rFonts w:ascii="Times New Roman" w:hAnsi="Times New Roman" w:cs="Times New Roman"/>
        </w:rPr>
      </w:pPr>
      <w:proofErr w:type="spellStart"/>
      <w:r w:rsidRPr="00F9144B">
        <w:rPr>
          <w:rFonts w:ascii="Times New Roman" w:hAnsi="Times New Roman" w:cs="Times New Roman"/>
        </w:rPr>
        <w:t>Tierärzte</w:t>
      </w:r>
      <w:proofErr w:type="spellEnd"/>
    </w:p>
    <w:p w:rsidR="00F9144B" w:rsidRPr="00F9144B" w:rsidRDefault="00F9144B" w:rsidP="00F9144B">
      <w:pPr>
        <w:pStyle w:val="Akapitzlist"/>
        <w:numPr>
          <w:ilvl w:val="0"/>
          <w:numId w:val="8"/>
        </w:numPr>
        <w:spacing w:after="0"/>
        <w:rPr>
          <w:rFonts w:ascii="Times New Roman" w:hAnsi="Times New Roman" w:cs="Times New Roman"/>
        </w:rPr>
      </w:pPr>
      <w:r w:rsidRPr="00F9144B">
        <w:rPr>
          <w:rFonts w:ascii="Times New Roman" w:hAnsi="Times New Roman" w:cs="Times New Roman"/>
        </w:rPr>
        <w:t xml:space="preserve"> </w:t>
      </w:r>
      <w:proofErr w:type="spellStart"/>
      <w:r w:rsidRPr="00F9144B">
        <w:rPr>
          <w:rFonts w:ascii="Times New Roman" w:hAnsi="Times New Roman" w:cs="Times New Roman"/>
        </w:rPr>
        <w:t>Zahnärzte</w:t>
      </w:r>
      <w:proofErr w:type="spellEnd"/>
    </w:p>
    <w:p w:rsidR="00F9144B" w:rsidRPr="00F9144B" w:rsidRDefault="00F9144B" w:rsidP="00F9144B">
      <w:pPr>
        <w:pStyle w:val="Akapitzlist"/>
        <w:numPr>
          <w:ilvl w:val="0"/>
          <w:numId w:val="8"/>
        </w:numPr>
        <w:spacing w:after="0"/>
        <w:rPr>
          <w:rFonts w:ascii="Times New Roman" w:hAnsi="Times New Roman" w:cs="Times New Roman"/>
        </w:rPr>
      </w:pPr>
      <w:r w:rsidRPr="00F9144B">
        <w:rPr>
          <w:rFonts w:ascii="Times New Roman" w:hAnsi="Times New Roman" w:cs="Times New Roman"/>
        </w:rPr>
        <w:t>-</w:t>
      </w:r>
      <w:proofErr w:type="spellStart"/>
      <w:r w:rsidRPr="00F9144B">
        <w:rPr>
          <w:rFonts w:ascii="Times New Roman" w:hAnsi="Times New Roman" w:cs="Times New Roman"/>
        </w:rPr>
        <w:t>Architekten</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und</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Ingenieure</w:t>
      </w:r>
      <w:proofErr w:type="spellEnd"/>
    </w:p>
    <w:p w:rsidR="00F9144B" w:rsidRPr="00F9144B" w:rsidRDefault="00F9144B" w:rsidP="00F9144B">
      <w:pPr>
        <w:pStyle w:val="Akapitzlist"/>
        <w:numPr>
          <w:ilvl w:val="0"/>
          <w:numId w:val="8"/>
        </w:numPr>
        <w:spacing w:after="0"/>
        <w:rPr>
          <w:rFonts w:ascii="Times New Roman" w:hAnsi="Times New Roman" w:cs="Times New Roman"/>
        </w:rPr>
      </w:pPr>
      <w:proofErr w:type="spellStart"/>
      <w:r w:rsidRPr="00F9144B">
        <w:rPr>
          <w:rFonts w:ascii="Times New Roman" w:hAnsi="Times New Roman" w:cs="Times New Roman"/>
        </w:rPr>
        <w:t>Rechtsanwälte</w:t>
      </w:r>
      <w:proofErr w:type="spellEnd"/>
    </w:p>
    <w:p w:rsidR="00F9144B" w:rsidRPr="00F9144B" w:rsidRDefault="00F9144B" w:rsidP="00F9144B">
      <w:pPr>
        <w:pStyle w:val="Akapitzlist"/>
        <w:numPr>
          <w:ilvl w:val="0"/>
          <w:numId w:val="8"/>
        </w:numPr>
        <w:spacing w:after="0"/>
        <w:rPr>
          <w:rFonts w:ascii="Times New Roman" w:hAnsi="Times New Roman" w:cs="Times New Roman"/>
        </w:rPr>
      </w:pPr>
      <w:r w:rsidRPr="00F9144B">
        <w:rPr>
          <w:rFonts w:ascii="Times New Roman" w:hAnsi="Times New Roman" w:cs="Times New Roman"/>
        </w:rPr>
        <w:t xml:space="preserve">- </w:t>
      </w:r>
      <w:proofErr w:type="spellStart"/>
      <w:r w:rsidRPr="00F9144B">
        <w:rPr>
          <w:rFonts w:ascii="Times New Roman" w:hAnsi="Times New Roman" w:cs="Times New Roman"/>
        </w:rPr>
        <w:t>Steuerberater</w:t>
      </w:r>
      <w:proofErr w:type="spellEnd"/>
    </w:p>
    <w:p w:rsidR="00F9144B" w:rsidRPr="007C68F3" w:rsidRDefault="00F9144B" w:rsidP="00F9144B">
      <w:pPr>
        <w:pStyle w:val="Akapitzlist"/>
        <w:numPr>
          <w:ilvl w:val="0"/>
          <w:numId w:val="8"/>
        </w:numPr>
        <w:spacing w:after="0"/>
        <w:rPr>
          <w:rFonts w:ascii="Times New Roman" w:hAnsi="Times New Roman" w:cs="Times New Roman"/>
          <w:lang w:val="de-DE"/>
        </w:rPr>
      </w:pPr>
      <w:r w:rsidRPr="007C68F3">
        <w:rPr>
          <w:rFonts w:ascii="Times New Roman" w:hAnsi="Times New Roman" w:cs="Times New Roman"/>
          <w:lang w:val="de-DE"/>
        </w:rPr>
        <w:t>- Preise für Taxisfahren in einer Gemeinde</w:t>
      </w:r>
    </w:p>
    <w:p w:rsidR="00F9144B" w:rsidRPr="007C68F3" w:rsidRDefault="00F9144B" w:rsidP="00F9144B">
      <w:pPr>
        <w:pStyle w:val="Akapitzlist"/>
        <w:spacing w:after="0"/>
        <w:rPr>
          <w:rFonts w:ascii="Times New Roman" w:hAnsi="Times New Roman" w:cs="Times New Roman"/>
          <w:lang w:val="de-DE"/>
        </w:rPr>
      </w:pPr>
    </w:p>
    <w:p w:rsidR="00F9144B" w:rsidRPr="007C68F3" w:rsidRDefault="00F9144B" w:rsidP="00F9144B">
      <w:pPr>
        <w:pStyle w:val="Akapitzlist"/>
        <w:spacing w:after="0"/>
        <w:rPr>
          <w:rFonts w:ascii="Times New Roman" w:hAnsi="Times New Roman" w:cs="Times New Roman"/>
          <w:lang w:val="de-DE"/>
        </w:rPr>
      </w:pPr>
    </w:p>
    <w:p w:rsidR="00F9144B" w:rsidRPr="007C68F3" w:rsidRDefault="00F9144B" w:rsidP="00F9144B">
      <w:pPr>
        <w:spacing w:after="0"/>
        <w:rPr>
          <w:rFonts w:ascii="Times New Roman" w:hAnsi="Times New Roman" w:cs="Times New Roman"/>
          <w:lang w:val="de-DE"/>
        </w:rPr>
      </w:pPr>
      <w:r w:rsidRPr="007C68F3">
        <w:rPr>
          <w:rFonts w:ascii="Times New Roman" w:hAnsi="Times New Roman" w:cs="Times New Roman"/>
          <w:lang w:val="de-DE"/>
        </w:rPr>
        <w:t>Ein Höchstpreis hat im Wesentlichen 4 negative Wirkungen am Beispiel des Wohnungsmarktes</w:t>
      </w:r>
    </w:p>
    <w:p w:rsidR="00F9144B" w:rsidRPr="007C68F3" w:rsidRDefault="00F9144B" w:rsidP="00F9144B">
      <w:pPr>
        <w:spacing w:after="0"/>
        <w:rPr>
          <w:rFonts w:ascii="Times New Roman" w:hAnsi="Times New Roman" w:cs="Times New Roman"/>
          <w:lang w:val="de-DE"/>
        </w:rPr>
      </w:pPr>
    </w:p>
    <w:p w:rsidR="00F9144B" w:rsidRPr="00F9144B" w:rsidRDefault="00F9144B" w:rsidP="00F9144B">
      <w:pPr>
        <w:pStyle w:val="Akapitzlist"/>
        <w:numPr>
          <w:ilvl w:val="0"/>
          <w:numId w:val="10"/>
        </w:numPr>
        <w:spacing w:after="0"/>
        <w:rPr>
          <w:rFonts w:ascii="Times New Roman" w:hAnsi="Times New Roman" w:cs="Times New Roman"/>
        </w:rPr>
      </w:pPr>
      <w:proofErr w:type="spellStart"/>
      <w:r w:rsidRPr="00F9144B">
        <w:rPr>
          <w:rFonts w:ascii="Times New Roman" w:hAnsi="Times New Roman" w:cs="Times New Roman"/>
        </w:rPr>
        <w:t>keine</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Ausweitung</w:t>
      </w:r>
      <w:proofErr w:type="spellEnd"/>
      <w:r w:rsidRPr="00F9144B">
        <w:rPr>
          <w:rFonts w:ascii="Times New Roman" w:hAnsi="Times New Roman" w:cs="Times New Roman"/>
        </w:rPr>
        <w:t xml:space="preserve"> des </w:t>
      </w:r>
      <w:proofErr w:type="spellStart"/>
      <w:r w:rsidRPr="00F9144B">
        <w:rPr>
          <w:rFonts w:ascii="Times New Roman" w:hAnsi="Times New Roman" w:cs="Times New Roman"/>
        </w:rPr>
        <w:t>Angebots</w:t>
      </w:r>
      <w:proofErr w:type="spellEnd"/>
    </w:p>
    <w:p w:rsidR="00F9144B" w:rsidRPr="00F9144B" w:rsidRDefault="00F9144B" w:rsidP="00F9144B">
      <w:pPr>
        <w:spacing w:after="0"/>
        <w:rPr>
          <w:rFonts w:ascii="Times New Roman" w:hAnsi="Times New Roman" w:cs="Times New Roman"/>
        </w:rPr>
      </w:pPr>
    </w:p>
    <w:p w:rsidR="00F9144B" w:rsidRPr="007C68F3" w:rsidRDefault="00F9144B" w:rsidP="00F9144B">
      <w:pPr>
        <w:spacing w:after="0"/>
        <w:rPr>
          <w:rFonts w:ascii="Times New Roman" w:hAnsi="Times New Roman" w:cs="Times New Roman"/>
          <w:lang w:val="de-DE"/>
        </w:rPr>
      </w:pPr>
      <w:r w:rsidRPr="007C68F3">
        <w:rPr>
          <w:rFonts w:ascii="Times New Roman" w:hAnsi="Times New Roman" w:cs="Times New Roman"/>
          <w:lang w:val="de-DE"/>
        </w:rPr>
        <w:t>Obwohl ein Nachfrageüberschuss herrscht, kommt es aufgrund des festgesetzten Preises nicht zu einer Ausweitung des Angebots. Die geringen Mieten schaffen kaum Anreize für Investoren neue Wohnen zu errichten.</w:t>
      </w:r>
    </w:p>
    <w:p w:rsidR="00F9144B" w:rsidRPr="007C68F3" w:rsidRDefault="00F9144B" w:rsidP="00F9144B">
      <w:pPr>
        <w:spacing w:after="0"/>
        <w:rPr>
          <w:rFonts w:ascii="Times New Roman" w:hAnsi="Times New Roman" w:cs="Times New Roman"/>
          <w:lang w:val="de-DE"/>
        </w:rPr>
      </w:pPr>
    </w:p>
    <w:p w:rsidR="00F9144B" w:rsidRPr="00F9144B" w:rsidRDefault="00F9144B" w:rsidP="00F9144B">
      <w:pPr>
        <w:pStyle w:val="Akapitzlist"/>
        <w:numPr>
          <w:ilvl w:val="0"/>
          <w:numId w:val="10"/>
        </w:numPr>
        <w:spacing w:after="0"/>
        <w:rPr>
          <w:rFonts w:ascii="Times New Roman" w:hAnsi="Times New Roman" w:cs="Times New Roman"/>
        </w:rPr>
      </w:pPr>
      <w:proofErr w:type="spellStart"/>
      <w:r w:rsidRPr="00F9144B">
        <w:rPr>
          <w:rFonts w:ascii="Times New Roman" w:hAnsi="Times New Roman" w:cs="Times New Roman"/>
        </w:rPr>
        <w:t>verschärfte</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Bedingungen</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bei</w:t>
      </w:r>
      <w:proofErr w:type="spellEnd"/>
      <w:r w:rsidRPr="00F9144B">
        <w:rPr>
          <w:rFonts w:ascii="Times New Roman" w:hAnsi="Times New Roman" w:cs="Times New Roman"/>
        </w:rPr>
        <w:t xml:space="preserve"> der </w:t>
      </w:r>
      <w:proofErr w:type="spellStart"/>
      <w:r w:rsidRPr="00F9144B">
        <w:rPr>
          <w:rFonts w:ascii="Times New Roman" w:hAnsi="Times New Roman" w:cs="Times New Roman"/>
        </w:rPr>
        <w:t>Verteilung</w:t>
      </w:r>
      <w:proofErr w:type="spellEnd"/>
    </w:p>
    <w:p w:rsidR="00F9144B" w:rsidRPr="00F9144B" w:rsidRDefault="00F9144B" w:rsidP="00F9144B">
      <w:pPr>
        <w:spacing w:after="0"/>
        <w:rPr>
          <w:rFonts w:ascii="Times New Roman" w:hAnsi="Times New Roman" w:cs="Times New Roman"/>
        </w:rPr>
      </w:pPr>
    </w:p>
    <w:p w:rsidR="00F9144B" w:rsidRPr="00F9144B" w:rsidRDefault="00F9144B" w:rsidP="00F9144B">
      <w:pPr>
        <w:spacing w:after="0"/>
        <w:rPr>
          <w:rFonts w:ascii="Times New Roman" w:hAnsi="Times New Roman" w:cs="Times New Roman"/>
        </w:rPr>
      </w:pPr>
      <w:r w:rsidRPr="007C68F3">
        <w:rPr>
          <w:rFonts w:ascii="Times New Roman" w:hAnsi="Times New Roman" w:cs="Times New Roman"/>
          <w:lang w:val="de-DE"/>
        </w:rPr>
        <w:t xml:space="preserve">Durch den Nachfrageüberschuss kommen die Anbieter in eine Machtposition. Die Vermieter können sich unter den zahlreichen Bewerbern die besten aussuchen und zwar auch nach nichtökonomischen Kriterien (z. Bsp. </w:t>
      </w:r>
      <w:r w:rsidRPr="00F9144B">
        <w:rPr>
          <w:rFonts w:ascii="Times New Roman" w:hAnsi="Times New Roman" w:cs="Times New Roman"/>
        </w:rPr>
        <w:t xml:space="preserve">Kinder, </w:t>
      </w:r>
      <w:proofErr w:type="spellStart"/>
      <w:r w:rsidRPr="00F9144B">
        <w:rPr>
          <w:rFonts w:ascii="Times New Roman" w:hAnsi="Times New Roman" w:cs="Times New Roman"/>
        </w:rPr>
        <w:t>Haustiere</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Religion</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die</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normalerweise</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keine</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Rolle</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spielen</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würden</w:t>
      </w:r>
      <w:proofErr w:type="spellEnd"/>
      <w:r w:rsidRPr="00F9144B">
        <w:rPr>
          <w:rFonts w:ascii="Times New Roman" w:hAnsi="Times New Roman" w:cs="Times New Roman"/>
        </w:rPr>
        <w:t>.</w:t>
      </w:r>
    </w:p>
    <w:p w:rsidR="00F9144B" w:rsidRPr="00F9144B" w:rsidRDefault="00F9144B" w:rsidP="00F9144B">
      <w:pPr>
        <w:spacing w:after="0"/>
        <w:rPr>
          <w:rFonts w:ascii="Times New Roman" w:hAnsi="Times New Roman" w:cs="Times New Roman"/>
        </w:rPr>
      </w:pPr>
    </w:p>
    <w:p w:rsidR="00F9144B" w:rsidRPr="00F9144B" w:rsidRDefault="00F9144B" w:rsidP="00F9144B">
      <w:pPr>
        <w:pStyle w:val="Akapitzlist"/>
        <w:numPr>
          <w:ilvl w:val="0"/>
          <w:numId w:val="10"/>
        </w:numPr>
        <w:spacing w:after="0"/>
        <w:rPr>
          <w:rFonts w:ascii="Times New Roman" w:hAnsi="Times New Roman" w:cs="Times New Roman"/>
        </w:rPr>
      </w:pPr>
      <w:proofErr w:type="spellStart"/>
      <w:r w:rsidRPr="00F9144B">
        <w:rPr>
          <w:rFonts w:ascii="Times New Roman" w:hAnsi="Times New Roman" w:cs="Times New Roman"/>
        </w:rPr>
        <w:t>Schwarzmarkt</w:t>
      </w:r>
      <w:proofErr w:type="spellEnd"/>
    </w:p>
    <w:p w:rsidR="00F9144B" w:rsidRPr="00F9144B" w:rsidRDefault="00F9144B" w:rsidP="00F9144B">
      <w:pPr>
        <w:spacing w:after="0"/>
        <w:rPr>
          <w:rFonts w:ascii="Times New Roman" w:hAnsi="Times New Roman" w:cs="Times New Roman"/>
        </w:rPr>
      </w:pPr>
    </w:p>
    <w:p w:rsidR="00F9144B" w:rsidRPr="007C68F3" w:rsidRDefault="00F9144B" w:rsidP="00F9144B">
      <w:pPr>
        <w:spacing w:after="0"/>
        <w:rPr>
          <w:rFonts w:ascii="Times New Roman" w:hAnsi="Times New Roman" w:cs="Times New Roman"/>
          <w:lang w:val="de-DE"/>
        </w:rPr>
      </w:pPr>
      <w:r w:rsidRPr="007C68F3">
        <w:rPr>
          <w:rFonts w:ascii="Times New Roman" w:hAnsi="Times New Roman" w:cs="Times New Roman"/>
          <w:lang w:val="de-DE"/>
        </w:rPr>
        <w:t>Um diesen Bedingungen zu entgehen, weichen die Menschen auf schwarze Märkte aus, in denen sich der Preis frei gestalten kann.</w:t>
      </w:r>
    </w:p>
    <w:p w:rsidR="00F9144B" w:rsidRPr="007C68F3" w:rsidRDefault="00F9144B" w:rsidP="00F9144B">
      <w:pPr>
        <w:spacing w:after="0"/>
        <w:rPr>
          <w:rFonts w:ascii="Times New Roman" w:hAnsi="Times New Roman" w:cs="Times New Roman"/>
          <w:lang w:val="de-DE"/>
        </w:rPr>
      </w:pPr>
    </w:p>
    <w:p w:rsidR="00F9144B" w:rsidRPr="00F9144B" w:rsidRDefault="00F9144B" w:rsidP="00F9144B">
      <w:pPr>
        <w:pStyle w:val="Akapitzlist"/>
        <w:numPr>
          <w:ilvl w:val="0"/>
          <w:numId w:val="10"/>
        </w:numPr>
        <w:spacing w:after="0"/>
        <w:rPr>
          <w:rFonts w:ascii="Times New Roman" w:hAnsi="Times New Roman" w:cs="Times New Roman"/>
        </w:rPr>
      </w:pPr>
      <w:proofErr w:type="spellStart"/>
      <w:r w:rsidRPr="00F9144B">
        <w:rPr>
          <w:rFonts w:ascii="Times New Roman" w:hAnsi="Times New Roman" w:cs="Times New Roman"/>
        </w:rPr>
        <w:t>Rationierungsmaßnahmen</w:t>
      </w:r>
      <w:proofErr w:type="spellEnd"/>
    </w:p>
    <w:p w:rsidR="00F9144B" w:rsidRPr="00F9144B" w:rsidRDefault="00F9144B" w:rsidP="00F9144B">
      <w:pPr>
        <w:spacing w:after="0"/>
        <w:rPr>
          <w:rFonts w:ascii="Times New Roman" w:hAnsi="Times New Roman" w:cs="Times New Roman"/>
        </w:rPr>
      </w:pPr>
    </w:p>
    <w:p w:rsidR="00F9144B" w:rsidRPr="00F9144B" w:rsidRDefault="00F9144B" w:rsidP="00F9144B">
      <w:pPr>
        <w:spacing w:after="0"/>
        <w:rPr>
          <w:rFonts w:ascii="Times New Roman" w:hAnsi="Times New Roman" w:cs="Times New Roman"/>
        </w:rPr>
      </w:pPr>
      <w:r w:rsidRPr="007C68F3">
        <w:rPr>
          <w:rFonts w:ascii="Times New Roman" w:hAnsi="Times New Roman" w:cs="Times New Roman"/>
          <w:lang w:val="de-DE"/>
        </w:rPr>
        <w:t xml:space="preserve">Der Staat muss die Höchstpreise durch Rationierungsmaßnahmen absichern (z. Bsp. </w:t>
      </w:r>
      <w:proofErr w:type="spellStart"/>
      <w:r w:rsidRPr="00F9144B">
        <w:rPr>
          <w:rFonts w:ascii="Times New Roman" w:hAnsi="Times New Roman" w:cs="Times New Roman"/>
        </w:rPr>
        <w:t>Bezugsscheine</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Dadurch</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werden</w:t>
      </w:r>
      <w:proofErr w:type="spellEnd"/>
      <w:r w:rsidRPr="00F9144B">
        <w:rPr>
          <w:rFonts w:ascii="Times New Roman" w:hAnsi="Times New Roman" w:cs="Times New Roman"/>
        </w:rPr>
        <w:t xml:space="preserve"> z. </w:t>
      </w:r>
      <w:proofErr w:type="spellStart"/>
      <w:r w:rsidRPr="00F9144B">
        <w:rPr>
          <w:rFonts w:ascii="Times New Roman" w:hAnsi="Times New Roman" w:cs="Times New Roman"/>
        </w:rPr>
        <w:t>Bsp</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Bestechung</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und</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Lobbyismus</w:t>
      </w:r>
      <w:proofErr w:type="spellEnd"/>
      <w:r w:rsidRPr="00F9144B">
        <w:rPr>
          <w:rFonts w:ascii="Times New Roman" w:hAnsi="Times New Roman" w:cs="Times New Roman"/>
        </w:rPr>
        <w:t xml:space="preserve"> </w:t>
      </w:r>
      <w:proofErr w:type="spellStart"/>
      <w:r w:rsidRPr="00F9144B">
        <w:rPr>
          <w:rFonts w:ascii="Times New Roman" w:hAnsi="Times New Roman" w:cs="Times New Roman"/>
        </w:rPr>
        <w:t>provoziert</w:t>
      </w:r>
      <w:proofErr w:type="spellEnd"/>
      <w:r w:rsidRPr="00F9144B">
        <w:rPr>
          <w:rFonts w:ascii="Times New Roman" w:hAnsi="Times New Roman" w:cs="Times New Roman"/>
        </w:rPr>
        <w:t>.</w:t>
      </w:r>
    </w:p>
    <w:sectPr w:rsidR="00F9144B" w:rsidRPr="00F91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CBC"/>
    <w:multiLevelType w:val="hybridMultilevel"/>
    <w:tmpl w:val="3EBAE13C"/>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5E4ED0"/>
    <w:multiLevelType w:val="hybridMultilevel"/>
    <w:tmpl w:val="1F7AD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1A0A51"/>
    <w:multiLevelType w:val="hybridMultilevel"/>
    <w:tmpl w:val="02860C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2CC55FB"/>
    <w:multiLevelType w:val="hybridMultilevel"/>
    <w:tmpl w:val="78EEBF8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7194D71"/>
    <w:multiLevelType w:val="hybridMultilevel"/>
    <w:tmpl w:val="6A9EA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356765E"/>
    <w:multiLevelType w:val="hybridMultilevel"/>
    <w:tmpl w:val="A2B8F05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E2C451F"/>
    <w:multiLevelType w:val="hybridMultilevel"/>
    <w:tmpl w:val="13A63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5FE3FF0"/>
    <w:multiLevelType w:val="hybridMultilevel"/>
    <w:tmpl w:val="70641F00"/>
    <w:lvl w:ilvl="0" w:tplc="B434BC90">
      <w:start w:val="1"/>
      <w:numFmt w:val="decimal"/>
      <w:lvlText w:val="%1."/>
      <w:lvlJc w:val="left"/>
      <w:pPr>
        <w:ind w:left="720" w:hanging="360"/>
      </w:pPr>
      <w:rPr>
        <w:rFonts w:ascii="Times New Roman" w:hAnsi="Times New Roman" w:cs="Times New Roman" w:hint="default"/>
        <w:b/>
        <w:color w:val="151515"/>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4A81FAB"/>
    <w:multiLevelType w:val="hybridMultilevel"/>
    <w:tmpl w:val="2E40A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B0537ED"/>
    <w:multiLevelType w:val="hybridMultilevel"/>
    <w:tmpl w:val="A21A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4"/>
  </w:num>
  <w:num w:numId="5">
    <w:abstractNumId w:val="2"/>
  </w:num>
  <w:num w:numId="6">
    <w:abstractNumId w:val="0"/>
  </w:num>
  <w:num w:numId="7">
    <w:abstractNumId w:val="8"/>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F9"/>
    <w:rsid w:val="003E2BA0"/>
    <w:rsid w:val="007C68F3"/>
    <w:rsid w:val="00A602F9"/>
    <w:rsid w:val="00F914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A602F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602F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602F9"/>
    <w:pPr>
      <w:ind w:left="720"/>
      <w:contextualSpacing/>
    </w:pPr>
  </w:style>
  <w:style w:type="paragraph" w:customStyle="1" w:styleId="boldtext">
    <w:name w:val="bold_text"/>
    <w:basedOn w:val="Normalny"/>
    <w:rsid w:val="00A602F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A602F9"/>
    <w:rPr>
      <w:rFonts w:ascii="Times New Roman" w:eastAsia="Times New Roman" w:hAnsi="Times New Roman" w:cs="Times New Roman"/>
      <w:b/>
      <w:bCs/>
      <w:sz w:val="36"/>
      <w:szCs w:val="36"/>
      <w:lang w:eastAsia="pl-PL"/>
    </w:rPr>
  </w:style>
  <w:style w:type="character" w:styleId="Uwydatnienie">
    <w:name w:val="Emphasis"/>
    <w:basedOn w:val="Domylnaczcionkaakapitu"/>
    <w:uiPriority w:val="20"/>
    <w:qFormat/>
    <w:rsid w:val="00A602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A602F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602F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602F9"/>
    <w:pPr>
      <w:ind w:left="720"/>
      <w:contextualSpacing/>
    </w:pPr>
  </w:style>
  <w:style w:type="paragraph" w:customStyle="1" w:styleId="boldtext">
    <w:name w:val="bold_text"/>
    <w:basedOn w:val="Normalny"/>
    <w:rsid w:val="00A602F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A602F9"/>
    <w:rPr>
      <w:rFonts w:ascii="Times New Roman" w:eastAsia="Times New Roman" w:hAnsi="Times New Roman" w:cs="Times New Roman"/>
      <w:b/>
      <w:bCs/>
      <w:sz w:val="36"/>
      <w:szCs w:val="36"/>
      <w:lang w:eastAsia="pl-PL"/>
    </w:rPr>
  </w:style>
  <w:style w:type="character" w:styleId="Uwydatnienie">
    <w:name w:val="Emphasis"/>
    <w:basedOn w:val="Domylnaczcionkaakapitu"/>
    <w:uiPriority w:val="20"/>
    <w:qFormat/>
    <w:rsid w:val="00A602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88160">
      <w:bodyDiv w:val="1"/>
      <w:marLeft w:val="0"/>
      <w:marRight w:val="0"/>
      <w:marTop w:val="0"/>
      <w:marBottom w:val="0"/>
      <w:divBdr>
        <w:top w:val="none" w:sz="0" w:space="0" w:color="auto"/>
        <w:left w:val="none" w:sz="0" w:space="0" w:color="auto"/>
        <w:bottom w:val="none" w:sz="0" w:space="0" w:color="auto"/>
        <w:right w:val="none" w:sz="0" w:space="0" w:color="auto"/>
      </w:divBdr>
    </w:div>
    <w:div w:id="766274693">
      <w:bodyDiv w:val="1"/>
      <w:marLeft w:val="0"/>
      <w:marRight w:val="0"/>
      <w:marTop w:val="0"/>
      <w:marBottom w:val="0"/>
      <w:divBdr>
        <w:top w:val="none" w:sz="0" w:space="0" w:color="auto"/>
        <w:left w:val="none" w:sz="0" w:space="0" w:color="auto"/>
        <w:bottom w:val="none" w:sz="0" w:space="0" w:color="auto"/>
        <w:right w:val="none" w:sz="0" w:space="0" w:color="auto"/>
      </w:divBdr>
    </w:div>
    <w:div w:id="1255093324">
      <w:bodyDiv w:val="1"/>
      <w:marLeft w:val="0"/>
      <w:marRight w:val="0"/>
      <w:marTop w:val="0"/>
      <w:marBottom w:val="0"/>
      <w:divBdr>
        <w:top w:val="none" w:sz="0" w:space="0" w:color="auto"/>
        <w:left w:val="none" w:sz="0" w:space="0" w:color="auto"/>
        <w:bottom w:val="none" w:sz="0" w:space="0" w:color="auto"/>
        <w:right w:val="none" w:sz="0" w:space="0" w:color="auto"/>
      </w:divBdr>
    </w:div>
    <w:div w:id="1673751398">
      <w:bodyDiv w:val="1"/>
      <w:marLeft w:val="0"/>
      <w:marRight w:val="0"/>
      <w:marTop w:val="0"/>
      <w:marBottom w:val="0"/>
      <w:divBdr>
        <w:top w:val="none" w:sz="0" w:space="0" w:color="auto"/>
        <w:left w:val="none" w:sz="0" w:space="0" w:color="auto"/>
        <w:bottom w:val="none" w:sz="0" w:space="0" w:color="auto"/>
        <w:right w:val="none" w:sz="0" w:space="0" w:color="auto"/>
      </w:divBdr>
    </w:div>
    <w:div w:id="2143229578">
      <w:bodyDiv w:val="1"/>
      <w:marLeft w:val="0"/>
      <w:marRight w:val="0"/>
      <w:marTop w:val="0"/>
      <w:marBottom w:val="0"/>
      <w:divBdr>
        <w:top w:val="none" w:sz="0" w:space="0" w:color="auto"/>
        <w:left w:val="none" w:sz="0" w:space="0" w:color="auto"/>
        <w:bottom w:val="none" w:sz="0" w:space="0" w:color="auto"/>
        <w:right w:val="none" w:sz="0" w:space="0" w:color="auto"/>
      </w:divBdr>
      <w:divsChild>
        <w:div w:id="1824155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611</Words>
  <Characters>3671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Katarzynka</dc:creator>
  <cp:lastModifiedBy>Oem</cp:lastModifiedBy>
  <cp:revision>2</cp:revision>
  <dcterms:created xsi:type="dcterms:W3CDTF">2020-04-05T11:32:00Z</dcterms:created>
  <dcterms:modified xsi:type="dcterms:W3CDTF">2020-05-03T07:56:00Z</dcterms:modified>
</cp:coreProperties>
</file>