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43F57F" w14:textId="5310F6BA" w:rsidR="00BE05B8" w:rsidRDefault="00F52DE9" w:rsidP="00BE05B8">
      <w:pPr>
        <w:spacing w:before="100" w:beforeAutospacing="1" w:after="100" w:afterAutospacing="1" w:line="240" w:lineRule="auto"/>
        <w:jc w:val="both"/>
        <w:rPr>
          <w:rFonts w:ascii="Times New Roman" w:eastAsia="Times New Roman" w:hAnsi="Times New Roman" w:cs="Times New Roman"/>
          <w:b/>
          <w:bCs/>
          <w:color w:val="000000" w:themeColor="text1"/>
          <w:kern w:val="36"/>
          <w:sz w:val="28"/>
          <w:szCs w:val="28"/>
          <w:lang w:eastAsia="pl-PL"/>
        </w:rPr>
      </w:pPr>
      <w:r>
        <w:rPr>
          <w:rFonts w:ascii="Times New Roman" w:hAnsi="Times New Roman" w:cs="Times New Roman"/>
          <w:sz w:val="24"/>
          <w:szCs w:val="24"/>
          <w:lang w:val="de-DE"/>
        </w:rPr>
        <w:t xml:space="preserve">Guten Tag. </w:t>
      </w:r>
      <w:r w:rsidR="00BE05B8" w:rsidRPr="00BE05B8">
        <w:rPr>
          <w:rFonts w:ascii="Times New Roman" w:hAnsi="Times New Roman" w:cs="Times New Roman"/>
          <w:sz w:val="24"/>
          <w:szCs w:val="24"/>
          <w:lang w:val="de-DE"/>
        </w:rPr>
        <w:t>Ich habe die Präsentation unter dem Titel</w:t>
      </w:r>
      <w:r w:rsidR="00BE05B8">
        <w:rPr>
          <w:rFonts w:ascii="Times New Roman" w:hAnsi="Times New Roman" w:cs="Times New Roman"/>
          <w:sz w:val="24"/>
          <w:szCs w:val="24"/>
          <w:lang w:val="de-DE"/>
        </w:rPr>
        <w:t xml:space="preserve"> “Inflation“</w:t>
      </w:r>
      <w:r w:rsidR="00BE05B8" w:rsidRPr="00BE05B8">
        <w:rPr>
          <w:rFonts w:ascii="Times New Roman" w:hAnsi="Times New Roman" w:cs="Times New Roman"/>
          <w:sz w:val="24"/>
          <w:szCs w:val="24"/>
          <w:lang w:val="de-DE"/>
        </w:rPr>
        <w:t xml:space="preserve"> vorbereitet</w:t>
      </w:r>
      <w:r w:rsidR="00BE05B8">
        <w:rPr>
          <w:rFonts w:ascii="Times New Roman" w:hAnsi="Times New Roman" w:cs="Times New Roman"/>
          <w:sz w:val="24"/>
          <w:szCs w:val="24"/>
          <w:lang w:val="de-DE"/>
        </w:rPr>
        <w:t xml:space="preserve">. </w:t>
      </w:r>
      <w:proofErr w:type="spellStart"/>
      <w:r w:rsidR="00BE05B8" w:rsidRPr="00BE05B8">
        <w:rPr>
          <w:rStyle w:val="Pogrubienie"/>
          <w:rFonts w:ascii="Times New Roman" w:hAnsi="Times New Roman" w:cs="Times New Roman"/>
          <w:b w:val="0"/>
          <w:bCs w:val="0"/>
          <w:sz w:val="24"/>
          <w:szCs w:val="24"/>
        </w:rPr>
        <w:t>Beginnen</w:t>
      </w:r>
      <w:proofErr w:type="spellEnd"/>
      <w:r w:rsidR="00BE05B8" w:rsidRPr="00BE05B8">
        <w:rPr>
          <w:rStyle w:val="Pogrubienie"/>
          <w:rFonts w:ascii="Times New Roman" w:hAnsi="Times New Roman" w:cs="Times New Roman"/>
          <w:b w:val="0"/>
          <w:bCs w:val="0"/>
          <w:sz w:val="24"/>
          <w:szCs w:val="24"/>
        </w:rPr>
        <w:t xml:space="preserve"> </w:t>
      </w:r>
      <w:proofErr w:type="spellStart"/>
      <w:r w:rsidR="00BE05B8" w:rsidRPr="00BE05B8">
        <w:rPr>
          <w:rStyle w:val="Pogrubienie"/>
          <w:rFonts w:ascii="Times New Roman" w:hAnsi="Times New Roman" w:cs="Times New Roman"/>
          <w:b w:val="0"/>
          <w:bCs w:val="0"/>
          <w:sz w:val="24"/>
          <w:szCs w:val="24"/>
        </w:rPr>
        <w:t>möchte</w:t>
      </w:r>
      <w:proofErr w:type="spellEnd"/>
      <w:r w:rsidR="00BE05B8" w:rsidRPr="00BE05B8">
        <w:rPr>
          <w:rStyle w:val="Pogrubienie"/>
          <w:rFonts w:ascii="Times New Roman" w:hAnsi="Times New Roman" w:cs="Times New Roman"/>
          <w:b w:val="0"/>
          <w:bCs w:val="0"/>
          <w:sz w:val="24"/>
          <w:szCs w:val="24"/>
        </w:rPr>
        <w:t xml:space="preserve"> ich m</w:t>
      </w:r>
      <w:r w:rsidR="00BE05B8">
        <w:rPr>
          <w:rStyle w:val="Pogrubienie"/>
          <w:rFonts w:ascii="Times New Roman" w:hAnsi="Times New Roman" w:cs="Times New Roman"/>
          <w:b w:val="0"/>
          <w:bCs w:val="0"/>
          <w:sz w:val="24"/>
          <w:szCs w:val="24"/>
        </w:rPr>
        <w:t xml:space="preserve">it der Definition von </w:t>
      </w:r>
      <w:proofErr w:type="spellStart"/>
      <w:r w:rsidR="00BE05B8">
        <w:rPr>
          <w:rStyle w:val="Pogrubienie"/>
          <w:rFonts w:ascii="Times New Roman" w:hAnsi="Times New Roman" w:cs="Times New Roman"/>
          <w:b w:val="0"/>
          <w:bCs w:val="0"/>
          <w:sz w:val="24"/>
          <w:szCs w:val="24"/>
        </w:rPr>
        <w:t>Inflation</w:t>
      </w:r>
      <w:proofErr w:type="spellEnd"/>
    </w:p>
    <w:p w14:paraId="4CD627BE" w14:textId="77777777" w:rsidR="00F52DE9" w:rsidRDefault="00F52DE9" w:rsidP="00BE05B8">
      <w:pPr>
        <w:spacing w:before="100" w:beforeAutospacing="1" w:after="100" w:afterAutospacing="1" w:line="240" w:lineRule="auto"/>
        <w:jc w:val="both"/>
        <w:rPr>
          <w:rFonts w:ascii="Times New Roman" w:eastAsia="Times New Roman" w:hAnsi="Times New Roman" w:cs="Times New Roman"/>
          <w:b/>
          <w:bCs/>
          <w:color w:val="000000" w:themeColor="text1"/>
          <w:kern w:val="36"/>
          <w:sz w:val="28"/>
          <w:szCs w:val="28"/>
          <w:lang w:eastAsia="pl-PL"/>
        </w:rPr>
      </w:pPr>
    </w:p>
    <w:p w14:paraId="36F32B04" w14:textId="50037247" w:rsidR="003225CB" w:rsidRPr="007853DB" w:rsidRDefault="00BE05B8" w:rsidP="00BE05B8">
      <w:pPr>
        <w:spacing w:before="100" w:beforeAutospacing="1" w:after="100" w:afterAutospacing="1" w:line="240" w:lineRule="auto"/>
        <w:jc w:val="both"/>
        <w:rPr>
          <w:rFonts w:ascii="Times New Roman" w:eastAsia="Times New Roman" w:hAnsi="Times New Roman" w:cs="Times New Roman"/>
          <w:b/>
          <w:bCs/>
          <w:color w:val="000000" w:themeColor="text1"/>
          <w:kern w:val="36"/>
          <w:sz w:val="28"/>
          <w:szCs w:val="28"/>
          <w:lang w:val="de-DE" w:eastAsia="pl-PL"/>
        </w:rPr>
      </w:pPr>
      <w:proofErr w:type="spellStart"/>
      <w:r w:rsidRPr="007853DB">
        <w:rPr>
          <w:rFonts w:ascii="Times New Roman" w:eastAsia="Times New Roman" w:hAnsi="Times New Roman" w:cs="Times New Roman"/>
          <w:b/>
          <w:bCs/>
          <w:color w:val="000000" w:themeColor="text1"/>
          <w:kern w:val="36"/>
          <w:sz w:val="28"/>
          <w:szCs w:val="28"/>
          <w:lang w:val="de-DE" w:eastAsia="pl-PL"/>
        </w:rPr>
        <w:t>Slajd</w:t>
      </w:r>
      <w:proofErr w:type="spellEnd"/>
      <w:r w:rsidRPr="007853DB">
        <w:rPr>
          <w:rFonts w:ascii="Times New Roman" w:eastAsia="Times New Roman" w:hAnsi="Times New Roman" w:cs="Times New Roman"/>
          <w:b/>
          <w:bCs/>
          <w:color w:val="000000" w:themeColor="text1"/>
          <w:kern w:val="36"/>
          <w:sz w:val="28"/>
          <w:szCs w:val="28"/>
          <w:lang w:val="de-DE" w:eastAsia="pl-PL"/>
        </w:rPr>
        <w:t xml:space="preserve"> 1-2: </w:t>
      </w:r>
      <w:r w:rsidRPr="007853DB">
        <w:rPr>
          <w:rFonts w:ascii="Times New Roman" w:eastAsia="Times New Roman" w:hAnsi="Times New Roman" w:cs="Times New Roman"/>
          <w:b/>
          <w:bCs/>
          <w:color w:val="000000" w:themeColor="text1"/>
          <w:kern w:val="36"/>
          <w:sz w:val="28"/>
          <w:szCs w:val="28"/>
          <w:u w:val="single"/>
          <w:lang w:val="de-DE" w:eastAsia="pl-PL"/>
        </w:rPr>
        <w:t>Inflation – was ist das?</w:t>
      </w:r>
      <w:r w:rsidRPr="007853DB">
        <w:rPr>
          <w:rFonts w:ascii="Times New Roman" w:eastAsia="Times New Roman" w:hAnsi="Times New Roman" w:cs="Times New Roman"/>
          <w:b/>
          <w:bCs/>
          <w:color w:val="000000" w:themeColor="text1"/>
          <w:kern w:val="36"/>
          <w:sz w:val="28"/>
          <w:szCs w:val="28"/>
          <w:lang w:val="de-DE" w:eastAsia="pl-PL"/>
        </w:rPr>
        <w:t xml:space="preserve"> </w:t>
      </w:r>
    </w:p>
    <w:p w14:paraId="3270812B" w14:textId="0AAA00F3" w:rsidR="003225CB" w:rsidRPr="007853DB" w:rsidRDefault="003225CB" w:rsidP="00BE05B8">
      <w:pPr>
        <w:spacing w:before="100" w:beforeAutospacing="1" w:after="100" w:afterAutospacing="1" w:line="360" w:lineRule="auto"/>
        <w:jc w:val="both"/>
        <w:rPr>
          <w:rFonts w:ascii="Times New Roman" w:eastAsia="Times New Roman" w:hAnsi="Times New Roman" w:cs="Times New Roman"/>
          <w:b/>
          <w:color w:val="000000" w:themeColor="text1"/>
          <w:sz w:val="24"/>
          <w:szCs w:val="24"/>
          <w:lang w:val="de-DE" w:eastAsia="pl-PL"/>
        </w:rPr>
      </w:pPr>
      <w:r w:rsidRPr="007853DB">
        <w:rPr>
          <w:rFonts w:ascii="Times New Roman" w:eastAsia="Times New Roman" w:hAnsi="Times New Roman" w:cs="Times New Roman"/>
          <w:b/>
          <w:color w:val="000000" w:themeColor="text1"/>
          <w:sz w:val="24"/>
          <w:szCs w:val="24"/>
          <w:lang w:val="de-DE" w:eastAsia="pl-PL"/>
        </w:rPr>
        <w:t>Die Definition von Inflation ist eine Geldentwertung durch Preiserhöhungen. Bei einer Inflation erhält man für dieselbe Geldeinheit also weniger Waren als bisher.</w:t>
      </w:r>
    </w:p>
    <w:p w14:paraId="347963B3" w14:textId="77777777" w:rsidR="003225CB" w:rsidRPr="007853DB" w:rsidRDefault="003225CB" w:rsidP="00BE05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de-DE" w:eastAsia="pl-PL"/>
        </w:rPr>
      </w:pPr>
      <w:r w:rsidRPr="007853DB">
        <w:rPr>
          <w:rFonts w:ascii="Times New Roman" w:eastAsia="Times New Roman" w:hAnsi="Times New Roman" w:cs="Times New Roman"/>
          <w:color w:val="000000" w:themeColor="text1"/>
          <w:sz w:val="24"/>
          <w:szCs w:val="24"/>
          <w:lang w:val="de-DE" w:eastAsia="pl-PL"/>
        </w:rPr>
        <w:t>Als Inflation wird die Geldentwertung durch Preiserhöhungen bezeichnet. Gemessen wird die Inflation an den Preisen für einen Warenkorb, der für die Nachfrage in einer Volkswirtschaft repräsentativ ist.</w:t>
      </w:r>
    </w:p>
    <w:p w14:paraId="2FF2927C" w14:textId="77777777" w:rsidR="003225CB" w:rsidRPr="007853DB" w:rsidRDefault="003225CB" w:rsidP="00BE05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de-DE" w:eastAsia="pl-PL"/>
        </w:rPr>
      </w:pPr>
      <w:r w:rsidRPr="007853DB">
        <w:rPr>
          <w:rFonts w:ascii="Times New Roman" w:eastAsia="Times New Roman" w:hAnsi="Times New Roman" w:cs="Times New Roman"/>
          <w:b/>
          <w:color w:val="000000" w:themeColor="text1"/>
          <w:sz w:val="24"/>
          <w:szCs w:val="24"/>
          <w:lang w:val="de-DE" w:eastAsia="pl-PL"/>
        </w:rPr>
        <w:t>Die Wahrung der Preisniveaustabilität gehört bei den Zentralbanken zum vorrangigen Bestreben.</w:t>
      </w:r>
      <w:r w:rsidRPr="007853DB">
        <w:rPr>
          <w:rFonts w:ascii="Times New Roman" w:eastAsia="Times New Roman" w:hAnsi="Times New Roman" w:cs="Times New Roman"/>
          <w:color w:val="000000" w:themeColor="text1"/>
          <w:sz w:val="24"/>
          <w:szCs w:val="24"/>
          <w:lang w:val="de-DE" w:eastAsia="pl-PL"/>
        </w:rPr>
        <w:t xml:space="preserve"> Eine leichte Teuerung als Abgrenzung zur gegenteiligen Deflation ist dabei aber erwünscht. </w:t>
      </w:r>
    </w:p>
    <w:p w14:paraId="07EA6B54" w14:textId="77777777" w:rsidR="003225CB" w:rsidRPr="007853DB" w:rsidRDefault="003225CB" w:rsidP="00BE05B8">
      <w:pPr>
        <w:spacing w:before="100" w:beforeAutospacing="1" w:after="100" w:afterAutospacing="1" w:line="240" w:lineRule="auto"/>
        <w:jc w:val="both"/>
        <w:rPr>
          <w:rFonts w:ascii="Times New Roman" w:eastAsia="Times New Roman" w:hAnsi="Times New Roman" w:cs="Times New Roman"/>
          <w:b/>
          <w:color w:val="000000" w:themeColor="text1"/>
          <w:sz w:val="24"/>
          <w:szCs w:val="24"/>
          <w:lang w:val="de-DE" w:eastAsia="pl-PL"/>
        </w:rPr>
      </w:pPr>
      <w:r w:rsidRPr="007853DB">
        <w:rPr>
          <w:rFonts w:ascii="Times New Roman" w:eastAsia="Times New Roman" w:hAnsi="Times New Roman" w:cs="Times New Roman"/>
          <w:b/>
          <w:color w:val="000000" w:themeColor="text1"/>
          <w:sz w:val="24"/>
          <w:szCs w:val="24"/>
          <w:lang w:val="de-DE" w:eastAsia="pl-PL"/>
        </w:rPr>
        <w:t>Die Europäische Zentralbank, EZB, zum Beispiel will die Inflationsrate unter bzw. nahe 2 % halten.</w:t>
      </w:r>
    </w:p>
    <w:p w14:paraId="5DA2A1B1" w14:textId="36DD34D6" w:rsidR="003225CB" w:rsidRPr="007853DB" w:rsidRDefault="003225CB" w:rsidP="00BE05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de-DE" w:eastAsia="pl-PL"/>
        </w:rPr>
      </w:pPr>
      <w:r w:rsidRPr="007853DB">
        <w:rPr>
          <w:rFonts w:ascii="Times New Roman" w:eastAsia="Times New Roman" w:hAnsi="Times New Roman" w:cs="Times New Roman"/>
          <w:color w:val="000000" w:themeColor="text1"/>
          <w:sz w:val="24"/>
          <w:szCs w:val="24"/>
          <w:lang w:val="de-DE" w:eastAsia="pl-PL"/>
        </w:rPr>
        <w:t>Die Inflationsrate ändert sich ständig in jedem Land, so auch in Deutschland und lässt sich immer wieder neu berechnen. Auch für jedes Jahr ändert sich die Inflationsrate, so war sie 2018 auf einem anderen Stand als im Jahr 2019.</w:t>
      </w:r>
    </w:p>
    <w:p w14:paraId="5F40D7AC" w14:textId="559ECAD5" w:rsidR="003225CB" w:rsidRPr="007853DB" w:rsidRDefault="003225CB" w:rsidP="00BE05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de-DE" w:eastAsia="pl-PL"/>
        </w:rPr>
      </w:pPr>
    </w:p>
    <w:p w14:paraId="47D8360E" w14:textId="3531D8C0" w:rsidR="003225CB" w:rsidRPr="007853DB" w:rsidRDefault="00BE05B8" w:rsidP="00BE05B8">
      <w:pPr>
        <w:spacing w:before="100" w:beforeAutospacing="1" w:after="100" w:afterAutospacing="1" w:line="240" w:lineRule="auto"/>
        <w:jc w:val="both"/>
        <w:rPr>
          <w:rFonts w:ascii="Times New Roman" w:eastAsia="Times New Roman" w:hAnsi="Times New Roman" w:cs="Times New Roman"/>
          <w:b/>
          <w:bCs/>
          <w:color w:val="000000" w:themeColor="text1"/>
          <w:sz w:val="28"/>
          <w:szCs w:val="28"/>
          <w:lang w:val="de-DE" w:eastAsia="pl-PL"/>
        </w:rPr>
      </w:pPr>
      <w:proofErr w:type="spellStart"/>
      <w:r w:rsidRPr="007853DB">
        <w:rPr>
          <w:rFonts w:ascii="Times New Roman" w:eastAsia="Times New Roman" w:hAnsi="Times New Roman" w:cs="Times New Roman"/>
          <w:b/>
          <w:bCs/>
          <w:color w:val="000000" w:themeColor="text1"/>
          <w:sz w:val="28"/>
          <w:szCs w:val="28"/>
          <w:lang w:val="de-DE" w:eastAsia="pl-PL"/>
        </w:rPr>
        <w:t>Slajd</w:t>
      </w:r>
      <w:proofErr w:type="spellEnd"/>
      <w:r w:rsidRPr="007853DB">
        <w:rPr>
          <w:rFonts w:ascii="Times New Roman" w:eastAsia="Times New Roman" w:hAnsi="Times New Roman" w:cs="Times New Roman"/>
          <w:b/>
          <w:bCs/>
          <w:color w:val="000000" w:themeColor="text1"/>
          <w:sz w:val="28"/>
          <w:szCs w:val="28"/>
          <w:lang w:val="de-DE" w:eastAsia="pl-PL"/>
        </w:rPr>
        <w:t xml:space="preserve"> 3: </w:t>
      </w:r>
      <w:r w:rsidR="003225CB" w:rsidRPr="007853DB">
        <w:rPr>
          <w:rFonts w:ascii="Times New Roman" w:eastAsia="Times New Roman" w:hAnsi="Times New Roman" w:cs="Times New Roman"/>
          <w:b/>
          <w:bCs/>
          <w:color w:val="000000" w:themeColor="text1"/>
          <w:sz w:val="28"/>
          <w:szCs w:val="28"/>
          <w:u w:val="single"/>
          <w:lang w:val="de-DE" w:eastAsia="pl-PL"/>
        </w:rPr>
        <w:t>Ursache und Entstehung von Inflation</w:t>
      </w:r>
    </w:p>
    <w:p w14:paraId="1E573B56" w14:textId="7ECB2A0D" w:rsidR="003225CB" w:rsidRPr="007853DB" w:rsidRDefault="003225CB" w:rsidP="00BE05B8">
      <w:pPr>
        <w:spacing w:before="100" w:beforeAutospacing="1" w:after="100" w:afterAutospacing="1" w:line="240" w:lineRule="auto"/>
        <w:jc w:val="both"/>
        <w:rPr>
          <w:rFonts w:ascii="Times New Roman" w:eastAsia="Times New Roman" w:hAnsi="Times New Roman" w:cs="Times New Roman"/>
          <w:b/>
          <w:color w:val="000000" w:themeColor="text1"/>
          <w:sz w:val="24"/>
          <w:szCs w:val="24"/>
          <w:lang w:val="de-DE" w:eastAsia="pl-PL"/>
        </w:rPr>
      </w:pPr>
      <w:r w:rsidRPr="007853DB">
        <w:rPr>
          <w:rFonts w:ascii="Times New Roman" w:eastAsia="Times New Roman" w:hAnsi="Times New Roman" w:cs="Times New Roman"/>
          <w:b/>
          <w:color w:val="000000" w:themeColor="text1"/>
          <w:sz w:val="24"/>
          <w:szCs w:val="24"/>
          <w:lang w:val="de-DE" w:eastAsia="pl-PL"/>
        </w:rPr>
        <w:t>Inflation entsteht dann, wenn die Preise für Güter steigen. Dies kann zwei verschiedene Ursachen haben – man spricht daher von Nachfrageinflation oder Angebotsinflation:</w:t>
      </w:r>
    </w:p>
    <w:p w14:paraId="53192530" w14:textId="06B49502" w:rsidR="003225CB" w:rsidRPr="007853DB" w:rsidRDefault="003225CB" w:rsidP="00BE05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de-DE" w:eastAsia="pl-PL"/>
        </w:rPr>
      </w:pPr>
    </w:p>
    <w:p w14:paraId="58C516C9" w14:textId="0D38587D" w:rsidR="003225CB" w:rsidRPr="007853DB" w:rsidRDefault="00BE05B8" w:rsidP="00BE05B8">
      <w:pPr>
        <w:spacing w:before="100" w:beforeAutospacing="1" w:after="100" w:afterAutospacing="1" w:line="240" w:lineRule="auto"/>
        <w:jc w:val="both"/>
        <w:rPr>
          <w:rFonts w:ascii="Times New Roman" w:eastAsia="Times New Roman" w:hAnsi="Times New Roman" w:cs="Times New Roman"/>
          <w:b/>
          <w:bCs/>
          <w:color w:val="000000" w:themeColor="text1"/>
          <w:sz w:val="28"/>
          <w:szCs w:val="28"/>
          <w:u w:val="single"/>
          <w:lang w:val="de-DE" w:eastAsia="pl-PL"/>
        </w:rPr>
      </w:pPr>
      <w:proofErr w:type="spellStart"/>
      <w:r w:rsidRPr="007853DB">
        <w:rPr>
          <w:rFonts w:ascii="Times New Roman" w:eastAsia="Times New Roman" w:hAnsi="Times New Roman" w:cs="Times New Roman"/>
          <w:b/>
          <w:bCs/>
          <w:color w:val="000000" w:themeColor="text1"/>
          <w:sz w:val="28"/>
          <w:szCs w:val="28"/>
          <w:lang w:val="de-DE" w:eastAsia="pl-PL"/>
        </w:rPr>
        <w:t>Slajd</w:t>
      </w:r>
      <w:proofErr w:type="spellEnd"/>
      <w:r w:rsidRPr="007853DB">
        <w:rPr>
          <w:rFonts w:ascii="Times New Roman" w:eastAsia="Times New Roman" w:hAnsi="Times New Roman" w:cs="Times New Roman"/>
          <w:b/>
          <w:bCs/>
          <w:color w:val="000000" w:themeColor="text1"/>
          <w:sz w:val="28"/>
          <w:szCs w:val="28"/>
          <w:lang w:val="de-DE" w:eastAsia="pl-PL"/>
        </w:rPr>
        <w:t xml:space="preserve"> 4: </w:t>
      </w:r>
      <w:r w:rsidR="003225CB" w:rsidRPr="007853DB">
        <w:rPr>
          <w:rFonts w:ascii="Times New Roman" w:eastAsia="Times New Roman" w:hAnsi="Times New Roman" w:cs="Times New Roman"/>
          <w:b/>
          <w:bCs/>
          <w:color w:val="000000" w:themeColor="text1"/>
          <w:sz w:val="28"/>
          <w:szCs w:val="28"/>
          <w:u w:val="single"/>
          <w:lang w:val="de-DE" w:eastAsia="pl-PL"/>
        </w:rPr>
        <w:t>Nachfrageinflation</w:t>
      </w:r>
    </w:p>
    <w:p w14:paraId="7F314516" w14:textId="77777777" w:rsidR="003225CB" w:rsidRPr="007853DB" w:rsidRDefault="003225CB" w:rsidP="00BE05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de-DE" w:eastAsia="pl-PL"/>
        </w:rPr>
      </w:pPr>
      <w:r w:rsidRPr="007853DB">
        <w:rPr>
          <w:rFonts w:ascii="Times New Roman" w:eastAsia="Times New Roman" w:hAnsi="Times New Roman" w:cs="Times New Roman"/>
          <w:b/>
          <w:color w:val="000000" w:themeColor="text1"/>
          <w:sz w:val="24"/>
          <w:szCs w:val="24"/>
          <w:lang w:val="de-DE" w:eastAsia="pl-PL"/>
        </w:rPr>
        <w:t xml:space="preserve">Übersteigt die Nachfrage das </w:t>
      </w:r>
      <w:hyperlink r:id="rId9" w:history="1">
        <w:r w:rsidRPr="007853DB">
          <w:rPr>
            <w:rFonts w:ascii="Times New Roman" w:eastAsia="Times New Roman" w:hAnsi="Times New Roman" w:cs="Times New Roman"/>
            <w:b/>
            <w:color w:val="000000" w:themeColor="text1"/>
            <w:sz w:val="24"/>
            <w:szCs w:val="24"/>
            <w:lang w:val="de-DE" w:eastAsia="pl-PL"/>
          </w:rPr>
          <w:t>Angebot</w:t>
        </w:r>
      </w:hyperlink>
      <w:r w:rsidRPr="007853DB">
        <w:rPr>
          <w:rFonts w:ascii="Times New Roman" w:eastAsia="Times New Roman" w:hAnsi="Times New Roman" w:cs="Times New Roman"/>
          <w:b/>
          <w:color w:val="000000" w:themeColor="text1"/>
          <w:sz w:val="24"/>
          <w:szCs w:val="24"/>
          <w:lang w:val="de-DE" w:eastAsia="pl-PL"/>
        </w:rPr>
        <w:t>, entsteht eine Nachfrageinflation.</w:t>
      </w:r>
      <w:r w:rsidRPr="007853DB">
        <w:rPr>
          <w:rFonts w:ascii="Times New Roman" w:eastAsia="Times New Roman" w:hAnsi="Times New Roman" w:cs="Times New Roman"/>
          <w:color w:val="000000" w:themeColor="text1"/>
          <w:sz w:val="24"/>
          <w:szCs w:val="24"/>
          <w:lang w:val="de-DE" w:eastAsia="pl-PL"/>
        </w:rPr>
        <w:t xml:space="preserve"> Durch diese Knappheit des Angebots können </w:t>
      </w:r>
      <w:hyperlink r:id="rId10" w:history="1">
        <w:r w:rsidRPr="007853DB">
          <w:rPr>
            <w:rFonts w:ascii="Times New Roman" w:eastAsia="Times New Roman" w:hAnsi="Times New Roman" w:cs="Times New Roman"/>
            <w:color w:val="000000" w:themeColor="text1"/>
            <w:sz w:val="24"/>
            <w:szCs w:val="24"/>
            <w:lang w:val="de-DE" w:eastAsia="pl-PL"/>
          </w:rPr>
          <w:t>Unternehmen</w:t>
        </w:r>
      </w:hyperlink>
      <w:r w:rsidRPr="007853DB">
        <w:rPr>
          <w:rFonts w:ascii="Times New Roman" w:eastAsia="Times New Roman" w:hAnsi="Times New Roman" w:cs="Times New Roman"/>
          <w:color w:val="000000" w:themeColor="text1"/>
          <w:sz w:val="24"/>
          <w:szCs w:val="24"/>
          <w:lang w:val="de-DE" w:eastAsia="pl-PL"/>
        </w:rPr>
        <w:t xml:space="preserve"> die Preise erhöhen. </w:t>
      </w:r>
    </w:p>
    <w:p w14:paraId="20346A76" w14:textId="30FD43AD" w:rsidR="003225CB" w:rsidRPr="007853DB" w:rsidRDefault="003225CB" w:rsidP="00BE05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de-DE" w:eastAsia="pl-PL"/>
        </w:rPr>
      </w:pPr>
      <w:r w:rsidRPr="007853DB">
        <w:rPr>
          <w:rFonts w:ascii="Times New Roman" w:eastAsia="Times New Roman" w:hAnsi="Times New Roman" w:cs="Times New Roman"/>
          <w:b/>
          <w:color w:val="000000" w:themeColor="text1"/>
          <w:sz w:val="24"/>
          <w:szCs w:val="24"/>
          <w:lang w:val="de-DE" w:eastAsia="pl-PL"/>
        </w:rPr>
        <w:t>Sobald aber die Preise steigen, sinkt der Wert des Geldes, da man pro Geldeinheit (z.B. Euro) weniger Waren bekommt</w:t>
      </w:r>
      <w:r w:rsidRPr="007853DB">
        <w:rPr>
          <w:rFonts w:ascii="Times New Roman" w:eastAsia="Times New Roman" w:hAnsi="Times New Roman" w:cs="Times New Roman"/>
          <w:color w:val="000000" w:themeColor="text1"/>
          <w:sz w:val="24"/>
          <w:szCs w:val="24"/>
          <w:lang w:val="de-DE" w:eastAsia="pl-PL"/>
        </w:rPr>
        <w:t>. Das Geld ist umgangssprachlich „weniger Wert“.</w:t>
      </w:r>
    </w:p>
    <w:p w14:paraId="7F1A093A" w14:textId="24E0FDEB" w:rsidR="003225CB" w:rsidRPr="007853DB" w:rsidRDefault="003225CB" w:rsidP="00BE05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de-DE" w:eastAsia="pl-PL"/>
        </w:rPr>
      </w:pPr>
    </w:p>
    <w:p w14:paraId="1F2D04DB" w14:textId="77777777" w:rsidR="00F52DE9" w:rsidRPr="007853DB" w:rsidRDefault="00F52DE9" w:rsidP="00BE05B8">
      <w:pPr>
        <w:spacing w:before="100" w:beforeAutospacing="1" w:after="100" w:afterAutospacing="1" w:line="240" w:lineRule="auto"/>
        <w:jc w:val="both"/>
        <w:rPr>
          <w:rFonts w:ascii="Times New Roman" w:eastAsia="Times New Roman" w:hAnsi="Times New Roman" w:cs="Times New Roman"/>
          <w:b/>
          <w:bCs/>
          <w:color w:val="000000" w:themeColor="text1"/>
          <w:sz w:val="28"/>
          <w:szCs w:val="28"/>
          <w:lang w:val="de-DE" w:eastAsia="pl-PL"/>
        </w:rPr>
      </w:pPr>
    </w:p>
    <w:p w14:paraId="7233B6D0" w14:textId="77777777" w:rsidR="00F52DE9" w:rsidRPr="007853DB" w:rsidRDefault="00F52DE9" w:rsidP="00BE05B8">
      <w:pPr>
        <w:spacing w:before="100" w:beforeAutospacing="1" w:after="100" w:afterAutospacing="1" w:line="240" w:lineRule="auto"/>
        <w:jc w:val="both"/>
        <w:rPr>
          <w:rFonts w:ascii="Times New Roman" w:eastAsia="Times New Roman" w:hAnsi="Times New Roman" w:cs="Times New Roman"/>
          <w:b/>
          <w:bCs/>
          <w:color w:val="000000" w:themeColor="text1"/>
          <w:sz w:val="28"/>
          <w:szCs w:val="28"/>
          <w:lang w:val="de-DE" w:eastAsia="pl-PL"/>
        </w:rPr>
      </w:pPr>
    </w:p>
    <w:p w14:paraId="6679DFFC" w14:textId="1D2010DD" w:rsidR="003225CB" w:rsidRPr="007853DB" w:rsidRDefault="00BE05B8" w:rsidP="00BE05B8">
      <w:pPr>
        <w:spacing w:before="100" w:beforeAutospacing="1" w:after="100" w:afterAutospacing="1" w:line="240" w:lineRule="auto"/>
        <w:jc w:val="both"/>
        <w:rPr>
          <w:rFonts w:ascii="Times New Roman" w:eastAsia="Times New Roman" w:hAnsi="Times New Roman" w:cs="Times New Roman"/>
          <w:b/>
          <w:bCs/>
          <w:color w:val="000000" w:themeColor="text1"/>
          <w:sz w:val="28"/>
          <w:szCs w:val="28"/>
          <w:u w:val="single"/>
          <w:lang w:val="de-DE" w:eastAsia="pl-PL"/>
        </w:rPr>
      </w:pPr>
      <w:proofErr w:type="spellStart"/>
      <w:r w:rsidRPr="007853DB">
        <w:rPr>
          <w:rFonts w:ascii="Times New Roman" w:eastAsia="Times New Roman" w:hAnsi="Times New Roman" w:cs="Times New Roman"/>
          <w:b/>
          <w:bCs/>
          <w:color w:val="000000" w:themeColor="text1"/>
          <w:sz w:val="28"/>
          <w:szCs w:val="28"/>
          <w:lang w:val="de-DE" w:eastAsia="pl-PL"/>
        </w:rPr>
        <w:lastRenderedPageBreak/>
        <w:t>Slajd</w:t>
      </w:r>
      <w:proofErr w:type="spellEnd"/>
      <w:r w:rsidRPr="007853DB">
        <w:rPr>
          <w:rFonts w:ascii="Times New Roman" w:eastAsia="Times New Roman" w:hAnsi="Times New Roman" w:cs="Times New Roman"/>
          <w:b/>
          <w:bCs/>
          <w:color w:val="000000" w:themeColor="text1"/>
          <w:sz w:val="28"/>
          <w:szCs w:val="28"/>
          <w:lang w:val="de-DE" w:eastAsia="pl-PL"/>
        </w:rPr>
        <w:t xml:space="preserve"> 5: </w:t>
      </w:r>
      <w:r w:rsidR="003225CB" w:rsidRPr="007853DB">
        <w:rPr>
          <w:rFonts w:ascii="Times New Roman" w:eastAsia="Times New Roman" w:hAnsi="Times New Roman" w:cs="Times New Roman"/>
          <w:b/>
          <w:bCs/>
          <w:color w:val="000000" w:themeColor="text1"/>
          <w:sz w:val="28"/>
          <w:szCs w:val="28"/>
          <w:u w:val="single"/>
          <w:lang w:val="de-DE" w:eastAsia="pl-PL"/>
        </w:rPr>
        <w:t>Angebotsinflation</w:t>
      </w:r>
    </w:p>
    <w:p w14:paraId="08BCD9C8" w14:textId="77777777" w:rsidR="003225CB" w:rsidRPr="007853DB" w:rsidRDefault="003225CB" w:rsidP="00BE05B8">
      <w:pPr>
        <w:spacing w:before="100" w:beforeAutospacing="1" w:after="100" w:afterAutospacing="1" w:line="240" w:lineRule="auto"/>
        <w:jc w:val="both"/>
        <w:rPr>
          <w:rFonts w:ascii="Times New Roman" w:eastAsia="Times New Roman" w:hAnsi="Times New Roman" w:cs="Times New Roman"/>
          <w:b/>
          <w:color w:val="000000" w:themeColor="text1"/>
          <w:sz w:val="24"/>
          <w:szCs w:val="24"/>
          <w:lang w:val="de-DE" w:eastAsia="pl-PL"/>
        </w:rPr>
      </w:pPr>
      <w:r w:rsidRPr="007853DB">
        <w:rPr>
          <w:rFonts w:ascii="Times New Roman" w:eastAsia="Times New Roman" w:hAnsi="Times New Roman" w:cs="Times New Roman"/>
          <w:b/>
          <w:color w:val="000000" w:themeColor="text1"/>
          <w:sz w:val="24"/>
          <w:szCs w:val="24"/>
          <w:lang w:val="de-DE" w:eastAsia="pl-PL"/>
        </w:rPr>
        <w:t>Bei der Angebotsinflation führen Kostensteigerungen in der Produktion zu einer Preiserhöhung – beispielsweise eine Lohnsteigerung oder erhöhte Rohstoffpreise.</w:t>
      </w:r>
    </w:p>
    <w:p w14:paraId="4FFB9177" w14:textId="77777777" w:rsidR="003225CB" w:rsidRPr="007853DB" w:rsidRDefault="003225CB" w:rsidP="00BE05B8">
      <w:pPr>
        <w:spacing w:before="100" w:beforeAutospacing="1" w:after="100" w:afterAutospacing="1" w:line="240" w:lineRule="auto"/>
        <w:jc w:val="both"/>
        <w:rPr>
          <w:rFonts w:ascii="Times New Roman" w:eastAsia="Times New Roman" w:hAnsi="Times New Roman" w:cs="Times New Roman"/>
          <w:i/>
          <w:color w:val="000000" w:themeColor="text1"/>
          <w:sz w:val="24"/>
          <w:szCs w:val="24"/>
          <w:lang w:val="de-DE" w:eastAsia="pl-PL"/>
        </w:rPr>
      </w:pPr>
      <w:r w:rsidRPr="007853DB">
        <w:rPr>
          <w:rFonts w:ascii="Times New Roman" w:eastAsia="Times New Roman" w:hAnsi="Times New Roman" w:cs="Times New Roman"/>
          <w:i/>
          <w:color w:val="000000" w:themeColor="text1"/>
          <w:sz w:val="24"/>
          <w:szCs w:val="24"/>
          <w:lang w:val="de-DE" w:eastAsia="pl-PL"/>
        </w:rPr>
        <w:t>Das Ergebnis ist dasselbe wie bei der Nachfrageinflation: Die Unternehmen erhöhen ihre Preise, wodurch der Wert des Geldes sinkt.</w:t>
      </w:r>
    </w:p>
    <w:p w14:paraId="0308BE94" w14:textId="0183EB24" w:rsidR="003225CB" w:rsidRPr="007853DB" w:rsidRDefault="003225CB" w:rsidP="00BE05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de-DE" w:eastAsia="pl-PL"/>
        </w:rPr>
      </w:pPr>
    </w:p>
    <w:p w14:paraId="3CE08079" w14:textId="5B85DA44" w:rsidR="003225CB" w:rsidRPr="007853DB" w:rsidRDefault="00BE05B8" w:rsidP="00BE05B8">
      <w:pPr>
        <w:spacing w:before="100" w:beforeAutospacing="1" w:after="100" w:afterAutospacing="1" w:line="240" w:lineRule="auto"/>
        <w:jc w:val="both"/>
        <w:rPr>
          <w:rFonts w:ascii="Times New Roman" w:eastAsia="Times New Roman" w:hAnsi="Times New Roman" w:cs="Times New Roman"/>
          <w:b/>
          <w:bCs/>
          <w:color w:val="000000" w:themeColor="text1"/>
          <w:sz w:val="28"/>
          <w:szCs w:val="28"/>
          <w:lang w:val="de-DE" w:eastAsia="pl-PL"/>
        </w:rPr>
      </w:pPr>
      <w:proofErr w:type="spellStart"/>
      <w:r w:rsidRPr="007853DB">
        <w:rPr>
          <w:rFonts w:ascii="Times New Roman" w:eastAsia="Times New Roman" w:hAnsi="Times New Roman" w:cs="Times New Roman"/>
          <w:b/>
          <w:bCs/>
          <w:color w:val="000000" w:themeColor="text1"/>
          <w:sz w:val="28"/>
          <w:szCs w:val="28"/>
          <w:lang w:val="de-DE" w:eastAsia="pl-PL"/>
        </w:rPr>
        <w:t>Slajd</w:t>
      </w:r>
      <w:proofErr w:type="spellEnd"/>
      <w:r w:rsidRPr="007853DB">
        <w:rPr>
          <w:rFonts w:ascii="Times New Roman" w:eastAsia="Times New Roman" w:hAnsi="Times New Roman" w:cs="Times New Roman"/>
          <w:b/>
          <w:bCs/>
          <w:color w:val="000000" w:themeColor="text1"/>
          <w:sz w:val="28"/>
          <w:szCs w:val="28"/>
          <w:lang w:val="de-DE" w:eastAsia="pl-PL"/>
        </w:rPr>
        <w:t xml:space="preserve"> 6-7: </w:t>
      </w:r>
      <w:r w:rsidR="003225CB" w:rsidRPr="007853DB">
        <w:rPr>
          <w:rFonts w:ascii="Times New Roman" w:eastAsia="Times New Roman" w:hAnsi="Times New Roman" w:cs="Times New Roman"/>
          <w:b/>
          <w:bCs/>
          <w:color w:val="000000" w:themeColor="text1"/>
          <w:sz w:val="28"/>
          <w:szCs w:val="28"/>
          <w:u w:val="single"/>
          <w:lang w:val="de-DE" w:eastAsia="pl-PL"/>
        </w:rPr>
        <w:t>Inflationsmessung: Der Warenkorb</w:t>
      </w:r>
    </w:p>
    <w:p w14:paraId="38FB9D78" w14:textId="77777777" w:rsidR="003225CB" w:rsidRPr="007853DB" w:rsidRDefault="003225CB" w:rsidP="00BE05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de-DE" w:eastAsia="pl-PL"/>
        </w:rPr>
      </w:pPr>
      <w:r w:rsidRPr="007853DB">
        <w:rPr>
          <w:rFonts w:ascii="Times New Roman" w:eastAsia="Times New Roman" w:hAnsi="Times New Roman" w:cs="Times New Roman"/>
          <w:color w:val="000000" w:themeColor="text1"/>
          <w:sz w:val="24"/>
          <w:szCs w:val="24"/>
          <w:lang w:val="de-DE" w:eastAsia="pl-PL"/>
        </w:rPr>
        <w:t>Inflation kann nicht anhand nur eines willkürlich gewählten Produktes gemessen werden.</w:t>
      </w:r>
    </w:p>
    <w:p w14:paraId="27D4DB5D" w14:textId="77777777" w:rsidR="003225CB" w:rsidRPr="007853DB" w:rsidRDefault="003225CB" w:rsidP="00BE05B8">
      <w:pPr>
        <w:spacing w:before="100" w:beforeAutospacing="1" w:after="100" w:afterAutospacing="1" w:line="240" w:lineRule="auto"/>
        <w:jc w:val="both"/>
        <w:rPr>
          <w:rFonts w:ascii="Times New Roman" w:eastAsia="Times New Roman" w:hAnsi="Times New Roman" w:cs="Times New Roman"/>
          <w:b/>
          <w:color w:val="000000" w:themeColor="text1"/>
          <w:sz w:val="24"/>
          <w:szCs w:val="24"/>
          <w:lang w:val="de-DE" w:eastAsia="pl-PL"/>
        </w:rPr>
      </w:pPr>
      <w:r w:rsidRPr="007853DB">
        <w:rPr>
          <w:rFonts w:ascii="Times New Roman" w:eastAsia="Times New Roman" w:hAnsi="Times New Roman" w:cs="Times New Roman"/>
          <w:b/>
          <w:color w:val="000000" w:themeColor="text1"/>
          <w:sz w:val="24"/>
          <w:szCs w:val="24"/>
          <w:lang w:val="de-DE" w:eastAsia="pl-PL"/>
        </w:rPr>
        <w:t>Gemessen wird die Inflation daher an den Preisen für einen Warenkorb, der für die Nachfrage in einer Volkswirtschaft repräsentativ ist (= Durchschnittswarenkorb).</w:t>
      </w:r>
    </w:p>
    <w:p w14:paraId="2BF03F4D" w14:textId="77777777" w:rsidR="003225CB" w:rsidRPr="007853DB" w:rsidRDefault="003225CB" w:rsidP="00BE05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de-DE" w:eastAsia="pl-PL"/>
        </w:rPr>
      </w:pPr>
      <w:r w:rsidRPr="007853DB">
        <w:rPr>
          <w:rFonts w:ascii="Times New Roman" w:eastAsia="Times New Roman" w:hAnsi="Times New Roman" w:cs="Times New Roman"/>
          <w:b/>
          <w:color w:val="000000" w:themeColor="text1"/>
          <w:sz w:val="24"/>
          <w:szCs w:val="24"/>
          <w:lang w:val="de-DE" w:eastAsia="pl-PL"/>
        </w:rPr>
        <w:t>Dieser fiktive Warenkorb beinhaltet eine Vielzahl verschiedener Güter, beispielsweise Nahrungsmittel, Bekleidung, Wohnung, Einrichtungsgegenstände etc</w:t>
      </w:r>
      <w:r w:rsidRPr="007853DB">
        <w:rPr>
          <w:rFonts w:ascii="Times New Roman" w:eastAsia="Times New Roman" w:hAnsi="Times New Roman" w:cs="Times New Roman"/>
          <w:color w:val="000000" w:themeColor="text1"/>
          <w:sz w:val="24"/>
          <w:szCs w:val="24"/>
          <w:lang w:val="de-DE" w:eastAsia="pl-PL"/>
        </w:rPr>
        <w:t>. Die Entwicklung der Preise dieser Güter wird über bestimmte Perioden (beispielsweise vier Jahre) ermittelt und mit der Periode davor verglichen.</w:t>
      </w:r>
    </w:p>
    <w:p w14:paraId="3AB92F82" w14:textId="6E87C5B8" w:rsidR="003225CB" w:rsidRPr="007853DB" w:rsidRDefault="003225CB" w:rsidP="00BE05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de-DE" w:eastAsia="pl-PL"/>
        </w:rPr>
      </w:pPr>
      <w:r w:rsidRPr="007853DB">
        <w:rPr>
          <w:rFonts w:ascii="Times New Roman" w:eastAsia="Times New Roman" w:hAnsi="Times New Roman" w:cs="Times New Roman"/>
          <w:color w:val="000000" w:themeColor="text1"/>
          <w:sz w:val="24"/>
          <w:szCs w:val="24"/>
          <w:lang w:val="de-DE" w:eastAsia="pl-PL"/>
        </w:rPr>
        <w:t>Die Werte dieser Untersuchung ergeben die Inflation (oder Deflation).</w:t>
      </w:r>
    </w:p>
    <w:p w14:paraId="69B927DD" w14:textId="7F3B4B95" w:rsidR="003225CB" w:rsidRPr="007853DB" w:rsidRDefault="003225CB" w:rsidP="00BE05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de-DE" w:eastAsia="pl-PL"/>
        </w:rPr>
      </w:pPr>
    </w:p>
    <w:p w14:paraId="20CF8E77" w14:textId="150D3E84" w:rsidR="003225CB" w:rsidRPr="007853DB" w:rsidRDefault="00BE05B8" w:rsidP="00BE05B8">
      <w:pPr>
        <w:spacing w:before="100" w:beforeAutospacing="1" w:after="100" w:afterAutospacing="1" w:line="240" w:lineRule="auto"/>
        <w:jc w:val="both"/>
        <w:rPr>
          <w:rFonts w:ascii="Times New Roman" w:eastAsia="Times New Roman" w:hAnsi="Times New Roman" w:cs="Times New Roman"/>
          <w:b/>
          <w:bCs/>
          <w:color w:val="000000" w:themeColor="text1"/>
          <w:sz w:val="28"/>
          <w:szCs w:val="28"/>
          <w:u w:val="single"/>
          <w:lang w:val="de-DE" w:eastAsia="pl-PL"/>
        </w:rPr>
      </w:pPr>
      <w:proofErr w:type="spellStart"/>
      <w:r w:rsidRPr="007853DB">
        <w:rPr>
          <w:rFonts w:ascii="Times New Roman" w:eastAsia="Times New Roman" w:hAnsi="Times New Roman" w:cs="Times New Roman"/>
          <w:b/>
          <w:bCs/>
          <w:color w:val="000000" w:themeColor="text1"/>
          <w:sz w:val="28"/>
          <w:szCs w:val="28"/>
          <w:lang w:val="de-DE" w:eastAsia="pl-PL"/>
        </w:rPr>
        <w:t>Slajd</w:t>
      </w:r>
      <w:proofErr w:type="spellEnd"/>
      <w:r w:rsidRPr="007853DB">
        <w:rPr>
          <w:rFonts w:ascii="Times New Roman" w:eastAsia="Times New Roman" w:hAnsi="Times New Roman" w:cs="Times New Roman"/>
          <w:b/>
          <w:bCs/>
          <w:color w:val="000000" w:themeColor="text1"/>
          <w:sz w:val="28"/>
          <w:szCs w:val="28"/>
          <w:lang w:val="de-DE" w:eastAsia="pl-PL"/>
        </w:rPr>
        <w:t xml:space="preserve"> 8-9: </w:t>
      </w:r>
      <w:r w:rsidR="003225CB" w:rsidRPr="007853DB">
        <w:rPr>
          <w:rFonts w:ascii="Times New Roman" w:eastAsia="Times New Roman" w:hAnsi="Times New Roman" w:cs="Times New Roman"/>
          <w:b/>
          <w:bCs/>
          <w:color w:val="000000" w:themeColor="text1"/>
          <w:sz w:val="28"/>
          <w:szCs w:val="28"/>
          <w:u w:val="single"/>
          <w:lang w:val="de-DE" w:eastAsia="pl-PL"/>
        </w:rPr>
        <w:t xml:space="preserve">Inflation </w:t>
      </w:r>
      <w:proofErr w:type="spellStart"/>
      <w:r w:rsidR="003225CB" w:rsidRPr="007853DB">
        <w:rPr>
          <w:rFonts w:ascii="Times New Roman" w:eastAsia="Times New Roman" w:hAnsi="Times New Roman" w:cs="Times New Roman"/>
          <w:b/>
          <w:bCs/>
          <w:color w:val="000000" w:themeColor="text1"/>
          <w:sz w:val="28"/>
          <w:szCs w:val="28"/>
          <w:u w:val="single"/>
          <w:lang w:val="de-DE" w:eastAsia="pl-PL"/>
        </w:rPr>
        <w:t>vs</w:t>
      </w:r>
      <w:proofErr w:type="spellEnd"/>
      <w:r w:rsidR="003225CB" w:rsidRPr="007853DB">
        <w:rPr>
          <w:rFonts w:ascii="Times New Roman" w:eastAsia="Times New Roman" w:hAnsi="Times New Roman" w:cs="Times New Roman"/>
          <w:b/>
          <w:bCs/>
          <w:color w:val="000000" w:themeColor="text1"/>
          <w:sz w:val="28"/>
          <w:szCs w:val="28"/>
          <w:u w:val="single"/>
          <w:lang w:val="de-DE" w:eastAsia="pl-PL"/>
        </w:rPr>
        <w:t xml:space="preserve"> Deflation</w:t>
      </w:r>
    </w:p>
    <w:p w14:paraId="283A1231" w14:textId="77777777" w:rsidR="003225CB" w:rsidRPr="007853DB" w:rsidRDefault="003225CB" w:rsidP="00BE05B8">
      <w:pPr>
        <w:spacing w:before="100" w:beforeAutospacing="1" w:after="100" w:afterAutospacing="1" w:line="240" w:lineRule="auto"/>
        <w:jc w:val="both"/>
        <w:rPr>
          <w:rFonts w:ascii="Times New Roman" w:eastAsia="Times New Roman" w:hAnsi="Times New Roman" w:cs="Times New Roman"/>
          <w:b/>
          <w:color w:val="000000" w:themeColor="text1"/>
          <w:sz w:val="24"/>
          <w:szCs w:val="24"/>
          <w:lang w:val="de-DE" w:eastAsia="pl-PL"/>
        </w:rPr>
      </w:pPr>
      <w:r w:rsidRPr="007853DB">
        <w:rPr>
          <w:rFonts w:ascii="Times New Roman" w:eastAsia="Times New Roman" w:hAnsi="Times New Roman" w:cs="Times New Roman"/>
          <w:b/>
          <w:color w:val="000000" w:themeColor="text1"/>
          <w:sz w:val="24"/>
          <w:szCs w:val="24"/>
          <w:lang w:val="de-DE" w:eastAsia="pl-PL"/>
        </w:rPr>
        <w:t>Das Gegenteil von einer Inflation ist die Deflation. Während bei einer Inflation die Preise für Güter steigen, sinken die Preise bei einer Deflation.</w:t>
      </w:r>
    </w:p>
    <w:p w14:paraId="56D8AEC0" w14:textId="77777777" w:rsidR="003225CB" w:rsidRPr="007853DB" w:rsidRDefault="003225CB" w:rsidP="00BE05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de-DE" w:eastAsia="pl-PL"/>
        </w:rPr>
      </w:pPr>
      <w:r w:rsidRPr="007853DB">
        <w:rPr>
          <w:rFonts w:ascii="Times New Roman" w:eastAsia="Times New Roman" w:hAnsi="Times New Roman" w:cs="Times New Roman"/>
          <w:color w:val="000000" w:themeColor="text1"/>
          <w:sz w:val="24"/>
          <w:szCs w:val="24"/>
          <w:lang w:val="de-DE" w:eastAsia="pl-PL"/>
        </w:rPr>
        <w:t>An sich sind Preissenkungen nicht negativ zu bewerten – die Bevölkerung profitiert davon – sofern sie auf einer Effizienzsteigerung in der Produktion beruhen. Bei einer Deflation wird diese Preissenkung jedoch durch eine sinkende Nachfrage verursacht.</w:t>
      </w:r>
    </w:p>
    <w:p w14:paraId="51B4EA7E" w14:textId="5C50BEDE" w:rsidR="003225CB" w:rsidRPr="007853DB" w:rsidRDefault="003225CB" w:rsidP="00BE05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de-DE" w:eastAsia="pl-PL"/>
        </w:rPr>
      </w:pPr>
      <w:r w:rsidRPr="007853DB">
        <w:rPr>
          <w:rFonts w:ascii="Times New Roman" w:eastAsia="Times New Roman" w:hAnsi="Times New Roman" w:cs="Times New Roman"/>
          <w:color w:val="000000" w:themeColor="text1"/>
          <w:sz w:val="24"/>
          <w:szCs w:val="24"/>
          <w:lang w:val="de-DE" w:eastAsia="pl-PL"/>
        </w:rPr>
        <w:t xml:space="preserve">Dadurch machen Unternehmen weniger </w:t>
      </w:r>
      <w:hyperlink r:id="rId11" w:history="1">
        <w:r w:rsidRPr="007853DB">
          <w:rPr>
            <w:rFonts w:ascii="Times New Roman" w:eastAsia="Times New Roman" w:hAnsi="Times New Roman" w:cs="Times New Roman"/>
            <w:color w:val="000000" w:themeColor="text1"/>
            <w:sz w:val="24"/>
            <w:szCs w:val="24"/>
            <w:lang w:val="de-DE" w:eastAsia="pl-PL"/>
          </w:rPr>
          <w:t>Umsatz</w:t>
        </w:r>
      </w:hyperlink>
      <w:r w:rsidRPr="007853DB">
        <w:rPr>
          <w:rFonts w:ascii="Times New Roman" w:eastAsia="Times New Roman" w:hAnsi="Times New Roman" w:cs="Times New Roman"/>
          <w:color w:val="000000" w:themeColor="text1"/>
          <w:sz w:val="24"/>
          <w:szCs w:val="24"/>
          <w:lang w:val="de-DE" w:eastAsia="pl-PL"/>
        </w:rPr>
        <w:t xml:space="preserve"> und produzieren und investieren wiederum auch weniger – eine Wirtschaftskrise und hohe Arbeitslosigkeit sind die Folge.</w:t>
      </w:r>
    </w:p>
    <w:p w14:paraId="20B72BE8" w14:textId="2E1C3448" w:rsidR="003225CB" w:rsidRPr="007853DB" w:rsidRDefault="003225CB" w:rsidP="00BE05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de-DE" w:eastAsia="pl-PL"/>
        </w:rPr>
      </w:pPr>
    </w:p>
    <w:p w14:paraId="0B0E6F33" w14:textId="08B6EE70" w:rsidR="003225CB" w:rsidRPr="007853DB" w:rsidRDefault="00BE05B8" w:rsidP="00BE05B8">
      <w:pPr>
        <w:spacing w:before="100" w:beforeAutospacing="1" w:after="100" w:afterAutospacing="1" w:line="240" w:lineRule="auto"/>
        <w:jc w:val="both"/>
        <w:rPr>
          <w:rFonts w:ascii="Times New Roman" w:eastAsia="Times New Roman" w:hAnsi="Times New Roman" w:cs="Times New Roman"/>
          <w:b/>
          <w:bCs/>
          <w:color w:val="000000" w:themeColor="text1"/>
          <w:sz w:val="28"/>
          <w:szCs w:val="28"/>
          <w:lang w:val="de-DE" w:eastAsia="pl-PL"/>
        </w:rPr>
      </w:pPr>
      <w:proofErr w:type="spellStart"/>
      <w:r w:rsidRPr="007853DB">
        <w:rPr>
          <w:rFonts w:ascii="Times New Roman" w:eastAsia="Times New Roman" w:hAnsi="Times New Roman" w:cs="Times New Roman"/>
          <w:b/>
          <w:bCs/>
          <w:color w:val="000000" w:themeColor="text1"/>
          <w:sz w:val="28"/>
          <w:szCs w:val="28"/>
          <w:lang w:val="de-DE" w:eastAsia="pl-PL"/>
        </w:rPr>
        <w:t>Slajd</w:t>
      </w:r>
      <w:proofErr w:type="spellEnd"/>
      <w:r w:rsidRPr="007853DB">
        <w:rPr>
          <w:rFonts w:ascii="Times New Roman" w:eastAsia="Times New Roman" w:hAnsi="Times New Roman" w:cs="Times New Roman"/>
          <w:b/>
          <w:bCs/>
          <w:color w:val="000000" w:themeColor="text1"/>
          <w:sz w:val="28"/>
          <w:szCs w:val="28"/>
          <w:lang w:val="de-DE" w:eastAsia="pl-PL"/>
        </w:rPr>
        <w:t xml:space="preserve"> 10-11: </w:t>
      </w:r>
      <w:r w:rsidR="003225CB" w:rsidRPr="007853DB">
        <w:rPr>
          <w:rFonts w:ascii="Times New Roman" w:eastAsia="Times New Roman" w:hAnsi="Times New Roman" w:cs="Times New Roman"/>
          <w:b/>
          <w:bCs/>
          <w:color w:val="000000" w:themeColor="text1"/>
          <w:sz w:val="28"/>
          <w:szCs w:val="28"/>
          <w:u w:val="single"/>
          <w:lang w:val="de-DE" w:eastAsia="pl-PL"/>
        </w:rPr>
        <w:t>Auswirkungen von Inflation: „Gesunde” Inflation</w:t>
      </w:r>
    </w:p>
    <w:p w14:paraId="7BE722ED" w14:textId="77777777" w:rsidR="003225CB" w:rsidRPr="007853DB" w:rsidRDefault="003225CB" w:rsidP="00BE05B8">
      <w:pPr>
        <w:spacing w:before="100" w:beforeAutospacing="1" w:after="100" w:afterAutospacing="1" w:line="240" w:lineRule="auto"/>
        <w:jc w:val="both"/>
        <w:rPr>
          <w:rFonts w:ascii="Times New Roman" w:eastAsia="Times New Roman" w:hAnsi="Times New Roman" w:cs="Times New Roman"/>
          <w:b/>
          <w:color w:val="000000" w:themeColor="text1"/>
          <w:sz w:val="24"/>
          <w:szCs w:val="24"/>
          <w:lang w:val="de-DE" w:eastAsia="pl-PL"/>
        </w:rPr>
      </w:pPr>
      <w:r w:rsidRPr="007853DB">
        <w:rPr>
          <w:rFonts w:ascii="Times New Roman" w:eastAsia="Times New Roman" w:hAnsi="Times New Roman" w:cs="Times New Roman"/>
          <w:b/>
          <w:color w:val="000000" w:themeColor="text1"/>
          <w:sz w:val="24"/>
          <w:szCs w:val="24"/>
          <w:lang w:val="de-DE" w:eastAsia="pl-PL"/>
        </w:rPr>
        <w:t>In der Regel wird eine leichte Inflation volkswirtschaftlich als positiv bewertet. „Leicht“ in diesem Zusammenhang bedeutet: Die Preise sollten mit einer Rate von jährlich 0 bis 5 Prozent steigen. Dies ist notwendig, da nur bei erwarteten Preissteigerungen auch Geld ausgegeben – der Konsum also angekurbelt – wird.</w:t>
      </w:r>
    </w:p>
    <w:p w14:paraId="6D33C81E" w14:textId="77777777" w:rsidR="003225CB" w:rsidRPr="007853DB" w:rsidRDefault="003225CB" w:rsidP="00BE05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de-DE" w:eastAsia="pl-PL"/>
        </w:rPr>
      </w:pPr>
      <w:r w:rsidRPr="007853DB">
        <w:rPr>
          <w:rFonts w:ascii="Times New Roman" w:eastAsia="Times New Roman" w:hAnsi="Times New Roman" w:cs="Times New Roman"/>
          <w:color w:val="000000" w:themeColor="text1"/>
          <w:sz w:val="24"/>
          <w:szCs w:val="24"/>
          <w:lang w:val="de-DE" w:eastAsia="pl-PL"/>
        </w:rPr>
        <w:lastRenderedPageBreak/>
        <w:t>Im Gegensatz dazu halten die Verbraucher sich bei Deflation (sinkenden Preisen) mit Anschaffungen und Konsum zurück, da sie erwarten, die Produkte später billiger zu bekommen. Solches Verhalten ist für die gesamte Volkswirtschaft tendenziell schädlich.</w:t>
      </w:r>
    </w:p>
    <w:p w14:paraId="769127FF" w14:textId="6CE5E20D" w:rsidR="003225CB" w:rsidRPr="007853DB" w:rsidRDefault="003225CB" w:rsidP="00BE05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de-DE" w:eastAsia="pl-PL"/>
        </w:rPr>
      </w:pPr>
      <w:r w:rsidRPr="007853DB">
        <w:rPr>
          <w:rFonts w:ascii="Times New Roman" w:eastAsia="Times New Roman" w:hAnsi="Times New Roman" w:cs="Times New Roman"/>
          <w:b/>
          <w:color w:val="000000" w:themeColor="text1"/>
          <w:sz w:val="24"/>
          <w:szCs w:val="24"/>
          <w:lang w:val="de-DE" w:eastAsia="pl-PL"/>
        </w:rPr>
        <w:t>Soweit jährlich also nur eine leichte Inflation zu verzeichnen ist, spricht man von einer „gesunden“ Inflation.</w:t>
      </w:r>
      <w:r w:rsidRPr="007853DB">
        <w:rPr>
          <w:rFonts w:ascii="Times New Roman" w:eastAsia="Times New Roman" w:hAnsi="Times New Roman" w:cs="Times New Roman"/>
          <w:color w:val="000000" w:themeColor="text1"/>
          <w:sz w:val="24"/>
          <w:szCs w:val="24"/>
          <w:lang w:val="de-DE" w:eastAsia="pl-PL"/>
        </w:rPr>
        <w:t xml:space="preserve"> Hohe Inflation kann der Volkswirtschaft hingegen schaden, denn sie führt dazu, dass Geld einige seiner wichtigsten Funktionen nicht mehr hinreichend erfüllt.</w:t>
      </w:r>
    </w:p>
    <w:p w14:paraId="7A045801" w14:textId="77777777" w:rsidR="00BE05B8" w:rsidRPr="007853DB" w:rsidRDefault="00BE05B8" w:rsidP="00BE05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de-DE" w:eastAsia="pl-PL"/>
        </w:rPr>
      </w:pPr>
    </w:p>
    <w:p w14:paraId="0D0E1114" w14:textId="77777777" w:rsidR="00BE05B8" w:rsidRPr="007853DB" w:rsidRDefault="00BE05B8" w:rsidP="00BE05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de-DE" w:eastAsia="pl-PL"/>
        </w:rPr>
      </w:pPr>
    </w:p>
    <w:p w14:paraId="101C4A21" w14:textId="4EBF8C9F" w:rsidR="003225CB" w:rsidRPr="007853DB" w:rsidRDefault="00BE05B8" w:rsidP="00BE05B8">
      <w:pPr>
        <w:spacing w:before="100" w:beforeAutospacing="1" w:after="100" w:afterAutospacing="1" w:line="240" w:lineRule="auto"/>
        <w:jc w:val="both"/>
        <w:rPr>
          <w:rFonts w:ascii="Times New Roman" w:eastAsia="Times New Roman" w:hAnsi="Times New Roman" w:cs="Times New Roman"/>
          <w:b/>
          <w:bCs/>
          <w:color w:val="000000" w:themeColor="text1"/>
          <w:sz w:val="28"/>
          <w:szCs w:val="28"/>
          <w:lang w:val="de-DE" w:eastAsia="pl-PL"/>
        </w:rPr>
      </w:pPr>
      <w:proofErr w:type="spellStart"/>
      <w:r w:rsidRPr="007853DB">
        <w:rPr>
          <w:rFonts w:ascii="Times New Roman" w:eastAsia="Times New Roman" w:hAnsi="Times New Roman" w:cs="Times New Roman"/>
          <w:b/>
          <w:bCs/>
          <w:color w:val="000000" w:themeColor="text1"/>
          <w:sz w:val="28"/>
          <w:szCs w:val="28"/>
          <w:lang w:val="de-DE" w:eastAsia="pl-PL"/>
        </w:rPr>
        <w:t>Slajd</w:t>
      </w:r>
      <w:proofErr w:type="spellEnd"/>
      <w:r w:rsidRPr="007853DB">
        <w:rPr>
          <w:rFonts w:ascii="Times New Roman" w:eastAsia="Times New Roman" w:hAnsi="Times New Roman" w:cs="Times New Roman"/>
          <w:b/>
          <w:bCs/>
          <w:color w:val="000000" w:themeColor="text1"/>
          <w:sz w:val="28"/>
          <w:szCs w:val="28"/>
          <w:lang w:val="de-DE" w:eastAsia="pl-PL"/>
        </w:rPr>
        <w:t xml:space="preserve"> 12-13: </w:t>
      </w:r>
      <w:r w:rsidR="003225CB" w:rsidRPr="007853DB">
        <w:rPr>
          <w:rFonts w:ascii="Times New Roman" w:eastAsia="Times New Roman" w:hAnsi="Times New Roman" w:cs="Times New Roman"/>
          <w:b/>
          <w:bCs/>
          <w:color w:val="000000" w:themeColor="text1"/>
          <w:sz w:val="28"/>
          <w:szCs w:val="28"/>
          <w:u w:val="single"/>
          <w:lang w:val="de-DE" w:eastAsia="pl-PL"/>
        </w:rPr>
        <w:t>Beeinflussung der Inflation durch Notenbanken und Politik</w:t>
      </w:r>
    </w:p>
    <w:p w14:paraId="716048EB" w14:textId="0F5D79F4" w:rsidR="003225CB" w:rsidRPr="007853DB" w:rsidRDefault="003225CB" w:rsidP="00BE05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de-DE" w:eastAsia="pl-PL"/>
        </w:rPr>
      </w:pPr>
      <w:r w:rsidRPr="007853DB">
        <w:rPr>
          <w:rFonts w:ascii="Times New Roman" w:eastAsia="Times New Roman" w:hAnsi="Times New Roman" w:cs="Times New Roman"/>
          <w:color w:val="000000" w:themeColor="text1"/>
          <w:sz w:val="24"/>
          <w:szCs w:val="24"/>
          <w:lang w:val="de-DE" w:eastAsia="pl-PL"/>
        </w:rPr>
        <w:t>Sowohl Politik als auch Notenbanken haben Instrumente zur Hand, mit denen sie Inflation steuern können.</w:t>
      </w:r>
    </w:p>
    <w:p w14:paraId="15DA5B4E" w14:textId="77777777" w:rsidR="003225CB" w:rsidRPr="007853DB" w:rsidRDefault="003225CB" w:rsidP="00BE05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de-DE" w:eastAsia="pl-PL"/>
        </w:rPr>
      </w:pPr>
      <w:r w:rsidRPr="007853DB">
        <w:rPr>
          <w:rFonts w:ascii="Times New Roman" w:eastAsia="Times New Roman" w:hAnsi="Times New Roman" w:cs="Times New Roman"/>
          <w:color w:val="000000" w:themeColor="text1"/>
          <w:sz w:val="24"/>
          <w:szCs w:val="24"/>
          <w:lang w:val="de-DE" w:eastAsia="pl-PL"/>
        </w:rPr>
        <w:t xml:space="preserve">Diese sind allerdings fast nie ohne Nebenwirkungen. </w:t>
      </w:r>
      <w:r w:rsidRPr="007853DB">
        <w:rPr>
          <w:rFonts w:ascii="Times New Roman" w:eastAsia="Times New Roman" w:hAnsi="Times New Roman" w:cs="Times New Roman"/>
          <w:b/>
          <w:color w:val="000000" w:themeColor="text1"/>
          <w:sz w:val="24"/>
          <w:szCs w:val="24"/>
          <w:lang w:val="de-DE" w:eastAsia="pl-PL"/>
        </w:rPr>
        <w:t xml:space="preserve">Notenbanken können etwa den Leitzins erhöhen, die Vergabe von </w:t>
      </w:r>
      <w:hyperlink r:id="rId12" w:history="1">
        <w:r w:rsidRPr="007853DB">
          <w:rPr>
            <w:rFonts w:ascii="Times New Roman" w:eastAsia="Times New Roman" w:hAnsi="Times New Roman" w:cs="Times New Roman"/>
            <w:b/>
            <w:color w:val="000000" w:themeColor="text1"/>
            <w:sz w:val="24"/>
            <w:szCs w:val="24"/>
            <w:lang w:val="de-DE" w:eastAsia="pl-PL"/>
          </w:rPr>
          <w:t>Krediten</w:t>
        </w:r>
      </w:hyperlink>
      <w:r w:rsidRPr="007853DB">
        <w:rPr>
          <w:rFonts w:ascii="Times New Roman" w:eastAsia="Times New Roman" w:hAnsi="Times New Roman" w:cs="Times New Roman"/>
          <w:b/>
          <w:color w:val="000000" w:themeColor="text1"/>
          <w:sz w:val="24"/>
          <w:szCs w:val="24"/>
          <w:lang w:val="de-DE" w:eastAsia="pl-PL"/>
        </w:rPr>
        <w:t xml:space="preserve"> damit unattraktiver und Geld knapper machen. Diese Knappheit führt zu steigendem Geldwert und niedriger Inflation.</w:t>
      </w:r>
    </w:p>
    <w:p w14:paraId="74ED8398" w14:textId="77777777" w:rsidR="003225CB" w:rsidRPr="007853DB" w:rsidRDefault="003225CB" w:rsidP="00BE05B8">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de-DE" w:eastAsia="pl-PL"/>
        </w:rPr>
      </w:pPr>
      <w:r w:rsidRPr="007853DB">
        <w:rPr>
          <w:rFonts w:ascii="Times New Roman" w:eastAsia="Times New Roman" w:hAnsi="Times New Roman" w:cs="Times New Roman"/>
          <w:color w:val="000000" w:themeColor="text1"/>
          <w:sz w:val="24"/>
          <w:szCs w:val="24"/>
          <w:lang w:val="de-DE" w:eastAsia="pl-PL"/>
        </w:rPr>
        <w:t xml:space="preserve">Die Politik kann ihrerseits etwa durch Preis- oder Gehaltsbindungen dazu beitragen, Inflation zu bekämpfen. Sie kann weiterhin die Warennachfrage und das Warenangebot durch </w:t>
      </w:r>
      <w:hyperlink r:id="rId13" w:history="1">
        <w:r w:rsidRPr="007853DB">
          <w:rPr>
            <w:rFonts w:ascii="Times New Roman" w:eastAsia="Times New Roman" w:hAnsi="Times New Roman" w:cs="Times New Roman"/>
            <w:color w:val="000000" w:themeColor="text1"/>
            <w:sz w:val="24"/>
            <w:szCs w:val="24"/>
            <w:lang w:val="de-DE" w:eastAsia="pl-PL"/>
          </w:rPr>
          <w:t>Steuern</w:t>
        </w:r>
      </w:hyperlink>
      <w:r w:rsidRPr="007853DB">
        <w:rPr>
          <w:rFonts w:ascii="Times New Roman" w:eastAsia="Times New Roman" w:hAnsi="Times New Roman" w:cs="Times New Roman"/>
          <w:color w:val="000000" w:themeColor="text1"/>
          <w:sz w:val="24"/>
          <w:szCs w:val="24"/>
          <w:lang w:val="de-DE" w:eastAsia="pl-PL"/>
        </w:rPr>
        <w:t xml:space="preserve"> und Investitionen beeinflussen und damit die Preise in die eine oder andere Richtung verschieben.</w:t>
      </w:r>
    </w:p>
    <w:p w14:paraId="56DE4A44" w14:textId="069E4086" w:rsidR="003225CB" w:rsidRPr="007853DB" w:rsidRDefault="003225CB" w:rsidP="003A1BDA">
      <w:pPr>
        <w:spacing w:before="100" w:beforeAutospacing="1" w:after="100" w:afterAutospacing="1" w:line="240" w:lineRule="auto"/>
        <w:jc w:val="both"/>
        <w:rPr>
          <w:rFonts w:ascii="Times New Roman" w:eastAsia="Times New Roman" w:hAnsi="Times New Roman" w:cs="Times New Roman"/>
          <w:b/>
          <w:color w:val="000000" w:themeColor="text1"/>
          <w:sz w:val="24"/>
          <w:szCs w:val="24"/>
          <w:lang w:val="de-DE" w:eastAsia="pl-PL"/>
        </w:rPr>
      </w:pPr>
      <w:r w:rsidRPr="007853DB">
        <w:rPr>
          <w:rFonts w:ascii="Times New Roman" w:eastAsia="Times New Roman" w:hAnsi="Times New Roman" w:cs="Times New Roman"/>
          <w:b/>
          <w:color w:val="000000" w:themeColor="text1"/>
          <w:sz w:val="24"/>
          <w:szCs w:val="24"/>
          <w:lang w:val="de-DE" w:eastAsia="pl-PL"/>
        </w:rPr>
        <w:t>Bei allen geldpolitischen Maßnahmen ist es wichtig zu wissen, dass ihre Wirkungen selbst unter Fachleuten häufig umstritten sind.</w:t>
      </w:r>
    </w:p>
    <w:p w14:paraId="001DFEA5" w14:textId="19BEA8A1" w:rsidR="003A1BDA" w:rsidRPr="007853DB" w:rsidRDefault="003A1BDA" w:rsidP="003A1BDA">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de-DE" w:eastAsia="pl-PL"/>
        </w:rPr>
      </w:pPr>
    </w:p>
    <w:p w14:paraId="4257F42B" w14:textId="018F00AC" w:rsidR="003A1BDA" w:rsidRDefault="003A1BDA" w:rsidP="003A1BDA">
      <w:pPr>
        <w:spacing w:before="100" w:beforeAutospacing="1" w:after="100" w:afterAutospacing="1" w:line="240" w:lineRule="auto"/>
        <w:jc w:val="both"/>
        <w:rPr>
          <w:rStyle w:val="Uwydatnienie"/>
          <w:rFonts w:ascii="Times New Roman" w:hAnsi="Times New Roman" w:cs="Times New Roman"/>
          <w:i w:val="0"/>
          <w:iCs w:val="0"/>
          <w:sz w:val="24"/>
          <w:szCs w:val="24"/>
          <w:lang w:val="de-DE"/>
        </w:rPr>
      </w:pPr>
      <w:r w:rsidRPr="007853DB">
        <w:rPr>
          <w:rFonts w:ascii="Times New Roman" w:eastAsia="Times New Roman" w:hAnsi="Times New Roman" w:cs="Times New Roman"/>
          <w:color w:val="000000" w:themeColor="text1"/>
          <w:sz w:val="24"/>
          <w:szCs w:val="24"/>
          <w:lang w:val="de-DE" w:eastAsia="pl-PL"/>
        </w:rPr>
        <w:t xml:space="preserve">Vielen Dank </w:t>
      </w:r>
      <w:r w:rsidRPr="007853DB">
        <w:rPr>
          <w:rStyle w:val="Uwydatnienie"/>
          <w:rFonts w:ascii="Times New Roman" w:hAnsi="Times New Roman" w:cs="Times New Roman"/>
          <w:i w:val="0"/>
          <w:iCs w:val="0"/>
          <w:sz w:val="24"/>
          <w:szCs w:val="24"/>
          <w:lang w:val="de-DE"/>
        </w:rPr>
        <w:t>für Ihre Aufmerksamkeit!</w:t>
      </w:r>
    </w:p>
    <w:p w14:paraId="322F474F" w14:textId="5ACF5E64" w:rsidR="00AE273F" w:rsidRDefault="00AE273F" w:rsidP="003A1BDA">
      <w:pPr>
        <w:spacing w:before="100" w:beforeAutospacing="1" w:after="100" w:afterAutospacing="1" w:line="240" w:lineRule="auto"/>
        <w:jc w:val="both"/>
        <w:rPr>
          <w:rStyle w:val="Uwydatnienie"/>
          <w:rFonts w:ascii="Times New Roman" w:hAnsi="Times New Roman" w:cs="Times New Roman"/>
          <w:i w:val="0"/>
          <w:iCs w:val="0"/>
          <w:sz w:val="24"/>
          <w:szCs w:val="24"/>
          <w:lang w:val="de-DE"/>
        </w:rPr>
      </w:pPr>
      <w:r>
        <w:rPr>
          <w:rStyle w:val="Uwydatnienie"/>
          <w:rFonts w:ascii="Times New Roman" w:hAnsi="Times New Roman" w:cs="Times New Roman"/>
          <w:i w:val="0"/>
          <w:iCs w:val="0"/>
          <w:sz w:val="24"/>
          <w:szCs w:val="24"/>
          <w:lang w:val="de-DE"/>
        </w:rPr>
        <w:t>Quelle:</w:t>
      </w:r>
    </w:p>
    <w:p w14:paraId="6065011C" w14:textId="00CFF66D" w:rsidR="00AE273F" w:rsidRPr="007853DB" w:rsidRDefault="00AE273F" w:rsidP="003A1BDA">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de-DE" w:eastAsia="pl-PL"/>
        </w:rPr>
      </w:pPr>
      <w:hyperlink r:id="rId14" w:history="1">
        <w:r>
          <w:rPr>
            <w:rStyle w:val="Hipercze"/>
          </w:rPr>
          <w:t>https://debitoor.de/lexikon/inflation</w:t>
        </w:r>
      </w:hyperlink>
      <w:bookmarkStart w:id="0" w:name="_GoBack"/>
      <w:bookmarkEnd w:id="0"/>
    </w:p>
    <w:p w14:paraId="46F78AF4" w14:textId="3A0E6720" w:rsidR="00995EAC" w:rsidRPr="007853DB" w:rsidRDefault="00995EAC" w:rsidP="00BE05B8">
      <w:pPr>
        <w:jc w:val="both"/>
        <w:rPr>
          <w:color w:val="000000" w:themeColor="text1"/>
          <w:lang w:val="de-DE"/>
        </w:rPr>
      </w:pPr>
    </w:p>
    <w:p w14:paraId="55970BAB" w14:textId="620E904F" w:rsidR="005C09FC" w:rsidRPr="007853DB" w:rsidRDefault="00C66E2F" w:rsidP="00BE05B8">
      <w:pPr>
        <w:jc w:val="both"/>
        <w:rPr>
          <w:rFonts w:ascii="Times New Roman" w:hAnsi="Times New Roman" w:cs="Times New Roman"/>
          <w:b/>
          <w:bCs/>
          <w:color w:val="000000" w:themeColor="text1"/>
          <w:sz w:val="24"/>
          <w:szCs w:val="24"/>
          <w:lang w:val="de-DE"/>
        </w:rPr>
      </w:pPr>
      <w:r w:rsidRPr="007853DB">
        <w:rPr>
          <w:rFonts w:ascii="Times New Roman" w:hAnsi="Times New Roman" w:cs="Times New Roman"/>
          <w:b/>
          <w:bCs/>
          <w:color w:val="000000" w:themeColor="text1"/>
          <w:sz w:val="24"/>
          <w:szCs w:val="24"/>
          <w:lang w:val="de-DE"/>
        </w:rPr>
        <w:t>Wortschatz</w:t>
      </w:r>
      <w:r w:rsidR="005C09FC" w:rsidRPr="007853DB">
        <w:rPr>
          <w:rFonts w:ascii="Times New Roman" w:hAnsi="Times New Roman" w:cs="Times New Roman"/>
          <w:b/>
          <w:bCs/>
          <w:color w:val="000000" w:themeColor="text1"/>
          <w:sz w:val="24"/>
          <w:szCs w:val="24"/>
          <w:lang w:val="de-DE"/>
        </w:rPr>
        <w:t>:</w:t>
      </w:r>
    </w:p>
    <w:p w14:paraId="08A20F35" w14:textId="378DC3EB" w:rsidR="005C09FC" w:rsidRPr="007853DB" w:rsidRDefault="005C09FC" w:rsidP="00C66E2F">
      <w:pPr>
        <w:spacing w:line="240" w:lineRule="auto"/>
        <w:jc w:val="both"/>
        <w:rPr>
          <w:rFonts w:ascii="Times New Roman" w:hAnsi="Times New Roman" w:cs="Times New Roman"/>
          <w:sz w:val="24"/>
          <w:szCs w:val="24"/>
          <w:lang w:val="de-DE"/>
        </w:rPr>
      </w:pPr>
      <w:r w:rsidRPr="007853DB">
        <w:rPr>
          <w:rFonts w:ascii="Times New Roman" w:hAnsi="Times New Roman" w:cs="Times New Roman"/>
          <w:sz w:val="24"/>
          <w:szCs w:val="24"/>
          <w:lang w:val="de-DE"/>
        </w:rPr>
        <w:t xml:space="preserve">die Inflation – </w:t>
      </w:r>
      <w:proofErr w:type="spellStart"/>
      <w:r w:rsidRPr="007853DB">
        <w:rPr>
          <w:rFonts w:ascii="Times New Roman" w:hAnsi="Times New Roman" w:cs="Times New Roman"/>
          <w:sz w:val="24"/>
          <w:szCs w:val="24"/>
          <w:lang w:val="de-DE"/>
        </w:rPr>
        <w:t>inflacja</w:t>
      </w:r>
      <w:proofErr w:type="spellEnd"/>
    </w:p>
    <w:p w14:paraId="09AEFE01" w14:textId="34FFB464" w:rsidR="005C09FC" w:rsidRPr="007853DB" w:rsidRDefault="005C09FC" w:rsidP="00C66E2F">
      <w:pPr>
        <w:spacing w:line="240" w:lineRule="auto"/>
        <w:jc w:val="both"/>
        <w:rPr>
          <w:rStyle w:val="Pogrubienie"/>
          <w:rFonts w:ascii="Times New Roman" w:hAnsi="Times New Roman" w:cs="Times New Roman"/>
          <w:b w:val="0"/>
          <w:bCs w:val="0"/>
          <w:sz w:val="24"/>
          <w:szCs w:val="24"/>
          <w:lang w:val="de-DE"/>
        </w:rPr>
      </w:pPr>
      <w:r w:rsidRPr="007853DB">
        <w:rPr>
          <w:rFonts w:ascii="Times New Roman" w:hAnsi="Times New Roman" w:cs="Times New Roman"/>
          <w:sz w:val="24"/>
          <w:szCs w:val="24"/>
          <w:lang w:val="de-DE"/>
        </w:rPr>
        <w:t xml:space="preserve">die </w:t>
      </w:r>
      <w:hyperlink r:id="rId15" w:history="1">
        <w:r w:rsidRPr="007853DB">
          <w:rPr>
            <w:rStyle w:val="Hipercze"/>
            <w:rFonts w:ascii="Times New Roman" w:hAnsi="Times New Roman" w:cs="Times New Roman"/>
            <w:color w:val="auto"/>
            <w:sz w:val="24"/>
            <w:szCs w:val="24"/>
            <w:u w:val="none"/>
            <w:lang w:val="de-DE"/>
          </w:rPr>
          <w:t>Geldentwertung</w:t>
        </w:r>
      </w:hyperlink>
      <w:r w:rsidRPr="007853DB">
        <w:rPr>
          <w:rStyle w:val="Pogrubienie"/>
          <w:rFonts w:ascii="Times New Roman" w:hAnsi="Times New Roman" w:cs="Times New Roman"/>
          <w:b w:val="0"/>
          <w:bCs w:val="0"/>
          <w:sz w:val="24"/>
          <w:szCs w:val="24"/>
          <w:lang w:val="de-DE"/>
        </w:rPr>
        <w:t xml:space="preserve"> – </w:t>
      </w:r>
      <w:proofErr w:type="spellStart"/>
      <w:r w:rsidRPr="007853DB">
        <w:rPr>
          <w:rStyle w:val="Pogrubienie"/>
          <w:rFonts w:ascii="Times New Roman" w:hAnsi="Times New Roman" w:cs="Times New Roman"/>
          <w:b w:val="0"/>
          <w:bCs w:val="0"/>
          <w:sz w:val="24"/>
          <w:szCs w:val="24"/>
          <w:lang w:val="de-DE"/>
        </w:rPr>
        <w:t>dewaluacja</w:t>
      </w:r>
      <w:proofErr w:type="spellEnd"/>
      <w:r w:rsidRPr="007853DB">
        <w:rPr>
          <w:rStyle w:val="Pogrubienie"/>
          <w:rFonts w:ascii="Times New Roman" w:hAnsi="Times New Roman" w:cs="Times New Roman"/>
          <w:b w:val="0"/>
          <w:bCs w:val="0"/>
          <w:sz w:val="24"/>
          <w:szCs w:val="24"/>
          <w:lang w:val="de-DE"/>
        </w:rPr>
        <w:t xml:space="preserve"> </w:t>
      </w:r>
      <w:proofErr w:type="spellStart"/>
      <w:r w:rsidRPr="007853DB">
        <w:rPr>
          <w:rStyle w:val="Pogrubienie"/>
          <w:rFonts w:ascii="Times New Roman" w:hAnsi="Times New Roman" w:cs="Times New Roman"/>
          <w:b w:val="0"/>
          <w:bCs w:val="0"/>
          <w:sz w:val="24"/>
          <w:szCs w:val="24"/>
          <w:lang w:val="de-DE"/>
        </w:rPr>
        <w:t>pieniądza</w:t>
      </w:r>
      <w:proofErr w:type="spellEnd"/>
    </w:p>
    <w:p w14:paraId="50B83F56" w14:textId="2D27BD9B" w:rsidR="005C09FC" w:rsidRPr="007853DB" w:rsidRDefault="005C09FC" w:rsidP="00C66E2F">
      <w:pPr>
        <w:spacing w:line="240" w:lineRule="auto"/>
        <w:jc w:val="both"/>
        <w:rPr>
          <w:rStyle w:val="Pogrubienie"/>
          <w:rFonts w:ascii="Times New Roman" w:hAnsi="Times New Roman" w:cs="Times New Roman"/>
          <w:b w:val="0"/>
          <w:bCs w:val="0"/>
          <w:sz w:val="24"/>
          <w:szCs w:val="24"/>
          <w:lang w:val="de-DE"/>
        </w:rPr>
      </w:pPr>
      <w:r w:rsidRPr="007853DB">
        <w:rPr>
          <w:rStyle w:val="Pogrubienie"/>
          <w:rFonts w:ascii="Times New Roman" w:hAnsi="Times New Roman" w:cs="Times New Roman"/>
          <w:b w:val="0"/>
          <w:bCs w:val="0"/>
          <w:sz w:val="24"/>
          <w:szCs w:val="24"/>
          <w:lang w:val="de-DE"/>
        </w:rPr>
        <w:t xml:space="preserve">die </w:t>
      </w:r>
      <w:hyperlink r:id="rId16" w:history="1">
        <w:r w:rsidRPr="007853DB">
          <w:rPr>
            <w:rStyle w:val="Hipercze"/>
            <w:rFonts w:ascii="Times New Roman" w:hAnsi="Times New Roman" w:cs="Times New Roman"/>
            <w:color w:val="auto"/>
            <w:sz w:val="24"/>
            <w:szCs w:val="24"/>
            <w:u w:val="none"/>
            <w:lang w:val="de-DE"/>
          </w:rPr>
          <w:t>Preiserhöhung</w:t>
        </w:r>
      </w:hyperlink>
      <w:r w:rsidRPr="007853DB">
        <w:rPr>
          <w:rStyle w:val="Pogrubienie"/>
          <w:rFonts w:ascii="Times New Roman" w:hAnsi="Times New Roman" w:cs="Times New Roman"/>
          <w:b w:val="0"/>
          <w:bCs w:val="0"/>
          <w:sz w:val="24"/>
          <w:szCs w:val="24"/>
          <w:lang w:val="de-DE"/>
        </w:rPr>
        <w:t xml:space="preserve"> – </w:t>
      </w:r>
      <w:proofErr w:type="spellStart"/>
      <w:r w:rsidRPr="007853DB">
        <w:rPr>
          <w:rStyle w:val="Pogrubienie"/>
          <w:rFonts w:ascii="Times New Roman" w:hAnsi="Times New Roman" w:cs="Times New Roman"/>
          <w:b w:val="0"/>
          <w:bCs w:val="0"/>
          <w:sz w:val="24"/>
          <w:szCs w:val="24"/>
          <w:lang w:val="de-DE"/>
        </w:rPr>
        <w:t>wzrost</w:t>
      </w:r>
      <w:proofErr w:type="spellEnd"/>
      <w:r w:rsidRPr="007853DB">
        <w:rPr>
          <w:rStyle w:val="Pogrubienie"/>
          <w:rFonts w:ascii="Times New Roman" w:hAnsi="Times New Roman" w:cs="Times New Roman"/>
          <w:b w:val="0"/>
          <w:bCs w:val="0"/>
          <w:sz w:val="24"/>
          <w:szCs w:val="24"/>
          <w:lang w:val="de-DE"/>
        </w:rPr>
        <w:t xml:space="preserve"> </w:t>
      </w:r>
      <w:proofErr w:type="spellStart"/>
      <w:r w:rsidRPr="007853DB">
        <w:rPr>
          <w:rStyle w:val="Pogrubienie"/>
          <w:rFonts w:ascii="Times New Roman" w:hAnsi="Times New Roman" w:cs="Times New Roman"/>
          <w:b w:val="0"/>
          <w:bCs w:val="0"/>
          <w:sz w:val="24"/>
          <w:szCs w:val="24"/>
          <w:lang w:val="de-DE"/>
        </w:rPr>
        <w:t>cen</w:t>
      </w:r>
      <w:proofErr w:type="spellEnd"/>
    </w:p>
    <w:p w14:paraId="68A1B07C" w14:textId="5D45BAC0" w:rsidR="005C09FC" w:rsidRPr="007853DB" w:rsidRDefault="005C09FC" w:rsidP="00C66E2F">
      <w:pPr>
        <w:spacing w:line="240" w:lineRule="auto"/>
        <w:jc w:val="both"/>
        <w:rPr>
          <w:rStyle w:val="Pogrubienie"/>
          <w:rFonts w:ascii="Times New Roman" w:hAnsi="Times New Roman" w:cs="Times New Roman"/>
          <w:b w:val="0"/>
          <w:bCs w:val="0"/>
          <w:sz w:val="24"/>
          <w:szCs w:val="24"/>
          <w:lang w:val="de-DE"/>
        </w:rPr>
      </w:pPr>
      <w:r w:rsidRPr="007853DB">
        <w:rPr>
          <w:rStyle w:val="Pogrubienie"/>
          <w:rFonts w:ascii="Times New Roman" w:hAnsi="Times New Roman" w:cs="Times New Roman"/>
          <w:b w:val="0"/>
          <w:bCs w:val="0"/>
          <w:sz w:val="24"/>
          <w:szCs w:val="24"/>
          <w:lang w:val="de-DE"/>
        </w:rPr>
        <w:t xml:space="preserve">die Ware – </w:t>
      </w:r>
      <w:proofErr w:type="spellStart"/>
      <w:r w:rsidRPr="007853DB">
        <w:rPr>
          <w:rStyle w:val="Pogrubienie"/>
          <w:rFonts w:ascii="Times New Roman" w:hAnsi="Times New Roman" w:cs="Times New Roman"/>
          <w:b w:val="0"/>
          <w:bCs w:val="0"/>
          <w:sz w:val="24"/>
          <w:szCs w:val="24"/>
          <w:lang w:val="de-DE"/>
        </w:rPr>
        <w:t>towar</w:t>
      </w:r>
      <w:proofErr w:type="spellEnd"/>
    </w:p>
    <w:p w14:paraId="3D16F73B" w14:textId="5FE36B71" w:rsidR="005C09FC" w:rsidRPr="007853DB" w:rsidRDefault="005C09FC" w:rsidP="00C66E2F">
      <w:pPr>
        <w:spacing w:line="240" w:lineRule="auto"/>
        <w:jc w:val="both"/>
        <w:rPr>
          <w:rStyle w:val="Pogrubienie"/>
          <w:rFonts w:ascii="Times New Roman" w:hAnsi="Times New Roman" w:cs="Times New Roman"/>
          <w:b w:val="0"/>
          <w:bCs w:val="0"/>
          <w:sz w:val="24"/>
          <w:szCs w:val="24"/>
          <w:lang w:val="de-DE"/>
        </w:rPr>
      </w:pPr>
      <w:r w:rsidRPr="007853DB">
        <w:rPr>
          <w:rStyle w:val="Pogrubienie"/>
          <w:rFonts w:ascii="Times New Roman" w:hAnsi="Times New Roman" w:cs="Times New Roman"/>
          <w:b w:val="0"/>
          <w:bCs w:val="0"/>
          <w:sz w:val="24"/>
          <w:szCs w:val="24"/>
          <w:lang w:val="de-DE"/>
        </w:rPr>
        <w:t xml:space="preserve">der Warenkorb – </w:t>
      </w:r>
      <w:proofErr w:type="spellStart"/>
      <w:r w:rsidRPr="007853DB">
        <w:rPr>
          <w:rStyle w:val="Pogrubienie"/>
          <w:rFonts w:ascii="Times New Roman" w:hAnsi="Times New Roman" w:cs="Times New Roman"/>
          <w:b w:val="0"/>
          <w:bCs w:val="0"/>
          <w:sz w:val="24"/>
          <w:szCs w:val="24"/>
          <w:lang w:val="de-DE"/>
        </w:rPr>
        <w:t>koszyk</w:t>
      </w:r>
      <w:proofErr w:type="spellEnd"/>
      <w:r w:rsidRPr="007853DB">
        <w:rPr>
          <w:rStyle w:val="Pogrubienie"/>
          <w:rFonts w:ascii="Times New Roman" w:hAnsi="Times New Roman" w:cs="Times New Roman"/>
          <w:b w:val="0"/>
          <w:bCs w:val="0"/>
          <w:sz w:val="24"/>
          <w:szCs w:val="24"/>
          <w:lang w:val="de-DE"/>
        </w:rPr>
        <w:t xml:space="preserve"> </w:t>
      </w:r>
      <w:proofErr w:type="spellStart"/>
      <w:r w:rsidRPr="007853DB">
        <w:rPr>
          <w:rStyle w:val="Pogrubienie"/>
          <w:rFonts w:ascii="Times New Roman" w:hAnsi="Times New Roman" w:cs="Times New Roman"/>
          <w:b w:val="0"/>
          <w:bCs w:val="0"/>
          <w:sz w:val="24"/>
          <w:szCs w:val="24"/>
          <w:lang w:val="de-DE"/>
        </w:rPr>
        <w:t>produktów</w:t>
      </w:r>
      <w:proofErr w:type="spellEnd"/>
    </w:p>
    <w:p w14:paraId="329DC351" w14:textId="3A77BDEC" w:rsidR="005C09FC" w:rsidRPr="007853DB" w:rsidRDefault="005C09FC" w:rsidP="00C66E2F">
      <w:pPr>
        <w:spacing w:line="240" w:lineRule="auto"/>
        <w:jc w:val="both"/>
        <w:rPr>
          <w:rStyle w:val="Pogrubienie"/>
          <w:rFonts w:ascii="Times New Roman" w:hAnsi="Times New Roman" w:cs="Times New Roman"/>
          <w:b w:val="0"/>
          <w:bCs w:val="0"/>
          <w:sz w:val="24"/>
          <w:szCs w:val="24"/>
          <w:lang w:val="de-DE"/>
        </w:rPr>
      </w:pPr>
      <w:r w:rsidRPr="007853DB">
        <w:rPr>
          <w:rStyle w:val="Pogrubienie"/>
          <w:rFonts w:ascii="Times New Roman" w:hAnsi="Times New Roman" w:cs="Times New Roman"/>
          <w:b w:val="0"/>
          <w:bCs w:val="0"/>
          <w:sz w:val="24"/>
          <w:szCs w:val="24"/>
          <w:lang w:val="de-DE"/>
        </w:rPr>
        <w:t xml:space="preserve">die Nachfrage – </w:t>
      </w:r>
      <w:proofErr w:type="spellStart"/>
      <w:r w:rsidRPr="007853DB">
        <w:rPr>
          <w:rStyle w:val="Pogrubienie"/>
          <w:rFonts w:ascii="Times New Roman" w:hAnsi="Times New Roman" w:cs="Times New Roman"/>
          <w:b w:val="0"/>
          <w:bCs w:val="0"/>
          <w:sz w:val="24"/>
          <w:szCs w:val="24"/>
          <w:lang w:val="de-DE"/>
        </w:rPr>
        <w:t>popyt</w:t>
      </w:r>
      <w:proofErr w:type="spellEnd"/>
    </w:p>
    <w:p w14:paraId="4C58077A" w14:textId="66BD5B79" w:rsidR="005C09FC" w:rsidRPr="007853DB" w:rsidRDefault="005C09FC" w:rsidP="00C66E2F">
      <w:pPr>
        <w:spacing w:line="240" w:lineRule="auto"/>
        <w:jc w:val="both"/>
        <w:rPr>
          <w:rStyle w:val="Pogrubienie"/>
          <w:rFonts w:ascii="Times New Roman" w:hAnsi="Times New Roman" w:cs="Times New Roman"/>
          <w:b w:val="0"/>
          <w:bCs w:val="0"/>
          <w:sz w:val="24"/>
          <w:szCs w:val="24"/>
          <w:lang w:val="de-DE"/>
        </w:rPr>
      </w:pPr>
      <w:r w:rsidRPr="007853DB">
        <w:rPr>
          <w:rStyle w:val="Pogrubienie"/>
          <w:rFonts w:ascii="Times New Roman" w:hAnsi="Times New Roman" w:cs="Times New Roman"/>
          <w:b w:val="0"/>
          <w:bCs w:val="0"/>
          <w:sz w:val="24"/>
          <w:szCs w:val="24"/>
          <w:lang w:val="de-DE"/>
        </w:rPr>
        <w:lastRenderedPageBreak/>
        <w:t xml:space="preserve">das Angebot – </w:t>
      </w:r>
      <w:proofErr w:type="spellStart"/>
      <w:r w:rsidRPr="007853DB">
        <w:rPr>
          <w:rStyle w:val="Pogrubienie"/>
          <w:rFonts w:ascii="Times New Roman" w:hAnsi="Times New Roman" w:cs="Times New Roman"/>
          <w:b w:val="0"/>
          <w:bCs w:val="0"/>
          <w:sz w:val="24"/>
          <w:szCs w:val="24"/>
          <w:lang w:val="de-DE"/>
        </w:rPr>
        <w:t>podaż</w:t>
      </w:r>
      <w:proofErr w:type="spellEnd"/>
    </w:p>
    <w:p w14:paraId="1DB1B944" w14:textId="3C9EDD22" w:rsidR="005C09FC" w:rsidRPr="007853DB" w:rsidRDefault="005C09FC" w:rsidP="00C66E2F">
      <w:pPr>
        <w:spacing w:line="240" w:lineRule="auto"/>
        <w:jc w:val="both"/>
        <w:rPr>
          <w:rStyle w:val="Pogrubienie"/>
          <w:rFonts w:ascii="Times New Roman" w:hAnsi="Times New Roman" w:cs="Times New Roman"/>
          <w:b w:val="0"/>
          <w:bCs w:val="0"/>
          <w:sz w:val="24"/>
          <w:szCs w:val="24"/>
          <w:lang w:val="de-DE"/>
        </w:rPr>
      </w:pPr>
      <w:r w:rsidRPr="007853DB">
        <w:rPr>
          <w:rStyle w:val="Pogrubienie"/>
          <w:rFonts w:ascii="Times New Roman" w:hAnsi="Times New Roman" w:cs="Times New Roman"/>
          <w:b w:val="0"/>
          <w:bCs w:val="0"/>
          <w:sz w:val="24"/>
          <w:szCs w:val="24"/>
          <w:lang w:val="de-DE"/>
        </w:rPr>
        <w:t xml:space="preserve">die </w:t>
      </w:r>
      <w:hyperlink r:id="rId17" w:history="1">
        <w:r w:rsidRPr="007853DB">
          <w:rPr>
            <w:rStyle w:val="Hipercze"/>
            <w:rFonts w:ascii="Times New Roman" w:hAnsi="Times New Roman" w:cs="Times New Roman"/>
            <w:color w:val="auto"/>
            <w:sz w:val="24"/>
            <w:szCs w:val="24"/>
            <w:u w:val="none"/>
            <w:lang w:val="de-DE"/>
          </w:rPr>
          <w:t>Preisniveaustabilität</w:t>
        </w:r>
      </w:hyperlink>
      <w:r w:rsidRPr="007853DB">
        <w:rPr>
          <w:rStyle w:val="Pogrubienie"/>
          <w:rFonts w:ascii="Times New Roman" w:hAnsi="Times New Roman" w:cs="Times New Roman"/>
          <w:b w:val="0"/>
          <w:bCs w:val="0"/>
          <w:sz w:val="24"/>
          <w:szCs w:val="24"/>
          <w:lang w:val="de-DE"/>
        </w:rPr>
        <w:t xml:space="preserve"> – </w:t>
      </w:r>
      <w:proofErr w:type="spellStart"/>
      <w:r w:rsidRPr="007853DB">
        <w:rPr>
          <w:rStyle w:val="Pogrubienie"/>
          <w:rFonts w:ascii="Times New Roman" w:hAnsi="Times New Roman" w:cs="Times New Roman"/>
          <w:b w:val="0"/>
          <w:bCs w:val="0"/>
          <w:sz w:val="24"/>
          <w:szCs w:val="24"/>
          <w:lang w:val="de-DE"/>
        </w:rPr>
        <w:t>stabilność</w:t>
      </w:r>
      <w:proofErr w:type="spellEnd"/>
      <w:r w:rsidRPr="007853DB">
        <w:rPr>
          <w:rStyle w:val="Pogrubienie"/>
          <w:rFonts w:ascii="Times New Roman" w:hAnsi="Times New Roman" w:cs="Times New Roman"/>
          <w:b w:val="0"/>
          <w:bCs w:val="0"/>
          <w:sz w:val="24"/>
          <w:szCs w:val="24"/>
          <w:lang w:val="de-DE"/>
        </w:rPr>
        <w:t xml:space="preserve"> </w:t>
      </w:r>
      <w:proofErr w:type="spellStart"/>
      <w:r w:rsidRPr="007853DB">
        <w:rPr>
          <w:rStyle w:val="Pogrubienie"/>
          <w:rFonts w:ascii="Times New Roman" w:hAnsi="Times New Roman" w:cs="Times New Roman"/>
          <w:b w:val="0"/>
          <w:bCs w:val="0"/>
          <w:sz w:val="24"/>
          <w:szCs w:val="24"/>
          <w:lang w:val="de-DE"/>
        </w:rPr>
        <w:t>poziomu</w:t>
      </w:r>
      <w:proofErr w:type="spellEnd"/>
      <w:r w:rsidRPr="007853DB">
        <w:rPr>
          <w:rStyle w:val="Pogrubienie"/>
          <w:rFonts w:ascii="Times New Roman" w:hAnsi="Times New Roman" w:cs="Times New Roman"/>
          <w:b w:val="0"/>
          <w:bCs w:val="0"/>
          <w:sz w:val="24"/>
          <w:szCs w:val="24"/>
          <w:lang w:val="de-DE"/>
        </w:rPr>
        <w:t xml:space="preserve"> </w:t>
      </w:r>
      <w:proofErr w:type="spellStart"/>
      <w:r w:rsidRPr="007853DB">
        <w:rPr>
          <w:rStyle w:val="Pogrubienie"/>
          <w:rFonts w:ascii="Times New Roman" w:hAnsi="Times New Roman" w:cs="Times New Roman"/>
          <w:b w:val="0"/>
          <w:bCs w:val="0"/>
          <w:sz w:val="24"/>
          <w:szCs w:val="24"/>
          <w:lang w:val="de-DE"/>
        </w:rPr>
        <w:t>cen</w:t>
      </w:r>
      <w:proofErr w:type="spellEnd"/>
    </w:p>
    <w:p w14:paraId="35963ECA" w14:textId="13CC15B3" w:rsidR="005C09FC" w:rsidRPr="007853DB" w:rsidRDefault="005C09FC" w:rsidP="00C66E2F">
      <w:pPr>
        <w:spacing w:line="240" w:lineRule="auto"/>
        <w:jc w:val="both"/>
        <w:rPr>
          <w:rStyle w:val="Pogrubienie"/>
          <w:rFonts w:ascii="Times New Roman" w:hAnsi="Times New Roman" w:cs="Times New Roman"/>
          <w:b w:val="0"/>
          <w:bCs w:val="0"/>
          <w:sz w:val="24"/>
          <w:szCs w:val="24"/>
          <w:lang w:val="de-DE"/>
        </w:rPr>
      </w:pPr>
      <w:r w:rsidRPr="007853DB">
        <w:rPr>
          <w:rStyle w:val="Pogrubienie"/>
          <w:rFonts w:ascii="Times New Roman" w:hAnsi="Times New Roman" w:cs="Times New Roman"/>
          <w:b w:val="0"/>
          <w:bCs w:val="0"/>
          <w:sz w:val="24"/>
          <w:szCs w:val="24"/>
          <w:lang w:val="de-DE"/>
        </w:rPr>
        <w:t xml:space="preserve">die Deflation – </w:t>
      </w:r>
      <w:proofErr w:type="spellStart"/>
      <w:r w:rsidRPr="007853DB">
        <w:rPr>
          <w:rStyle w:val="Pogrubienie"/>
          <w:rFonts w:ascii="Times New Roman" w:hAnsi="Times New Roman" w:cs="Times New Roman"/>
          <w:b w:val="0"/>
          <w:bCs w:val="0"/>
          <w:sz w:val="24"/>
          <w:szCs w:val="24"/>
          <w:lang w:val="de-DE"/>
        </w:rPr>
        <w:t>deflacja</w:t>
      </w:r>
      <w:proofErr w:type="spellEnd"/>
    </w:p>
    <w:p w14:paraId="0F1F32E1" w14:textId="1237D8E9" w:rsidR="005C09FC" w:rsidRPr="007853DB" w:rsidRDefault="005C09FC" w:rsidP="00C66E2F">
      <w:pPr>
        <w:spacing w:line="240" w:lineRule="auto"/>
        <w:jc w:val="both"/>
        <w:rPr>
          <w:rFonts w:ascii="Times New Roman" w:hAnsi="Times New Roman" w:cs="Times New Roman"/>
          <w:sz w:val="24"/>
          <w:szCs w:val="24"/>
          <w:lang w:val="de-DE"/>
        </w:rPr>
      </w:pPr>
      <w:r w:rsidRPr="007853DB">
        <w:rPr>
          <w:rFonts w:ascii="Times New Roman" w:hAnsi="Times New Roman" w:cs="Times New Roman"/>
          <w:sz w:val="24"/>
          <w:szCs w:val="24"/>
          <w:lang w:val="de-DE"/>
        </w:rPr>
        <w:t xml:space="preserve">die Inflationsrate – </w:t>
      </w:r>
      <w:proofErr w:type="spellStart"/>
      <w:r w:rsidRPr="007853DB">
        <w:rPr>
          <w:rFonts w:ascii="Times New Roman" w:hAnsi="Times New Roman" w:cs="Times New Roman"/>
          <w:sz w:val="24"/>
          <w:szCs w:val="24"/>
          <w:lang w:val="de-DE"/>
        </w:rPr>
        <w:t>stopa</w:t>
      </w:r>
      <w:proofErr w:type="spellEnd"/>
      <w:r w:rsidRPr="007853DB">
        <w:rPr>
          <w:rFonts w:ascii="Times New Roman" w:hAnsi="Times New Roman" w:cs="Times New Roman"/>
          <w:sz w:val="24"/>
          <w:szCs w:val="24"/>
          <w:lang w:val="de-DE"/>
        </w:rPr>
        <w:t xml:space="preserve"> </w:t>
      </w:r>
      <w:proofErr w:type="spellStart"/>
      <w:r w:rsidRPr="007853DB">
        <w:rPr>
          <w:rFonts w:ascii="Times New Roman" w:hAnsi="Times New Roman" w:cs="Times New Roman"/>
          <w:sz w:val="24"/>
          <w:szCs w:val="24"/>
          <w:lang w:val="de-DE"/>
        </w:rPr>
        <w:t>inflacji</w:t>
      </w:r>
      <w:proofErr w:type="spellEnd"/>
    </w:p>
    <w:p w14:paraId="7DE36948" w14:textId="77777777" w:rsidR="00B233C9" w:rsidRPr="007853DB" w:rsidRDefault="005C09FC" w:rsidP="00C66E2F">
      <w:pPr>
        <w:spacing w:line="240" w:lineRule="auto"/>
        <w:jc w:val="both"/>
        <w:rPr>
          <w:rFonts w:ascii="Times New Roman" w:hAnsi="Times New Roman" w:cs="Times New Roman"/>
          <w:sz w:val="24"/>
          <w:szCs w:val="24"/>
          <w:lang w:val="de-DE"/>
        </w:rPr>
      </w:pPr>
      <w:r w:rsidRPr="007853DB">
        <w:rPr>
          <w:rFonts w:ascii="Times New Roman" w:hAnsi="Times New Roman" w:cs="Times New Roman"/>
          <w:sz w:val="24"/>
          <w:szCs w:val="24"/>
          <w:lang w:val="de-DE"/>
        </w:rPr>
        <w:t xml:space="preserve">die Knappheit – </w:t>
      </w:r>
      <w:proofErr w:type="spellStart"/>
      <w:r w:rsidRPr="007853DB">
        <w:rPr>
          <w:rFonts w:ascii="Times New Roman" w:hAnsi="Times New Roman" w:cs="Times New Roman"/>
          <w:sz w:val="24"/>
          <w:szCs w:val="24"/>
          <w:lang w:val="de-DE"/>
        </w:rPr>
        <w:t>deficyt</w:t>
      </w:r>
      <w:proofErr w:type="spellEnd"/>
      <w:r w:rsidRPr="007853DB">
        <w:rPr>
          <w:rFonts w:ascii="Times New Roman" w:hAnsi="Times New Roman" w:cs="Times New Roman"/>
          <w:sz w:val="24"/>
          <w:szCs w:val="24"/>
          <w:lang w:val="de-DE"/>
        </w:rPr>
        <w:t xml:space="preserve"> </w:t>
      </w:r>
      <w:proofErr w:type="spellStart"/>
      <w:r w:rsidRPr="007853DB">
        <w:rPr>
          <w:rFonts w:ascii="Times New Roman" w:hAnsi="Times New Roman" w:cs="Times New Roman"/>
          <w:sz w:val="24"/>
          <w:szCs w:val="24"/>
          <w:lang w:val="de-DE"/>
        </w:rPr>
        <w:t>dóbr</w:t>
      </w:r>
      <w:proofErr w:type="spellEnd"/>
    </w:p>
    <w:p w14:paraId="7E1A5BE8" w14:textId="77DD5134" w:rsidR="00C66E2F" w:rsidRPr="007853DB" w:rsidRDefault="005C09FC" w:rsidP="00C66E2F">
      <w:pPr>
        <w:spacing w:line="360" w:lineRule="auto"/>
        <w:jc w:val="both"/>
        <w:rPr>
          <w:rFonts w:ascii="Times New Roman" w:hAnsi="Times New Roman" w:cs="Times New Roman"/>
          <w:sz w:val="24"/>
          <w:szCs w:val="24"/>
          <w:lang w:val="de-DE"/>
        </w:rPr>
      </w:pPr>
      <w:r w:rsidRPr="007853DB">
        <w:rPr>
          <w:rFonts w:ascii="Times New Roman" w:hAnsi="Times New Roman" w:cs="Times New Roman"/>
          <w:sz w:val="24"/>
          <w:szCs w:val="24"/>
          <w:lang w:val="de-DE"/>
        </w:rPr>
        <w:t xml:space="preserve">die </w:t>
      </w:r>
      <w:hyperlink r:id="rId18" w:history="1">
        <w:r w:rsidRPr="007853DB">
          <w:rPr>
            <w:rStyle w:val="Hipercze"/>
            <w:rFonts w:ascii="Times New Roman" w:hAnsi="Times New Roman" w:cs="Times New Roman"/>
            <w:color w:val="auto"/>
            <w:sz w:val="24"/>
            <w:szCs w:val="24"/>
            <w:u w:val="none"/>
            <w:lang w:val="de-DE"/>
          </w:rPr>
          <w:t>Kostensteigerung</w:t>
        </w:r>
      </w:hyperlink>
      <w:r w:rsidRPr="007853DB">
        <w:rPr>
          <w:rFonts w:ascii="Times New Roman" w:hAnsi="Times New Roman" w:cs="Times New Roman"/>
          <w:sz w:val="24"/>
          <w:szCs w:val="24"/>
          <w:lang w:val="de-DE"/>
        </w:rPr>
        <w:t xml:space="preserve"> </w:t>
      </w:r>
      <w:r w:rsidR="00B233C9" w:rsidRPr="007853DB">
        <w:rPr>
          <w:rFonts w:ascii="Times New Roman" w:hAnsi="Times New Roman" w:cs="Times New Roman"/>
          <w:sz w:val="24"/>
          <w:szCs w:val="24"/>
          <w:lang w:val="de-DE"/>
        </w:rPr>
        <w:t xml:space="preserve">– </w:t>
      </w:r>
      <w:proofErr w:type="spellStart"/>
      <w:r w:rsidR="00B233C9" w:rsidRPr="007853DB">
        <w:rPr>
          <w:rFonts w:ascii="Times New Roman" w:hAnsi="Times New Roman" w:cs="Times New Roman"/>
          <w:sz w:val="24"/>
          <w:szCs w:val="24"/>
          <w:lang w:val="de-DE"/>
        </w:rPr>
        <w:t>wzrost</w:t>
      </w:r>
      <w:proofErr w:type="spellEnd"/>
      <w:r w:rsidR="00B233C9" w:rsidRPr="007853DB">
        <w:rPr>
          <w:rFonts w:ascii="Times New Roman" w:hAnsi="Times New Roman" w:cs="Times New Roman"/>
          <w:sz w:val="24"/>
          <w:szCs w:val="24"/>
          <w:lang w:val="de-DE"/>
        </w:rPr>
        <w:t xml:space="preserve"> </w:t>
      </w:r>
      <w:proofErr w:type="spellStart"/>
      <w:r w:rsidR="00B233C9" w:rsidRPr="007853DB">
        <w:rPr>
          <w:rFonts w:ascii="Times New Roman" w:hAnsi="Times New Roman" w:cs="Times New Roman"/>
          <w:sz w:val="24"/>
          <w:szCs w:val="24"/>
          <w:lang w:val="de-DE"/>
        </w:rPr>
        <w:t>kosztó</w:t>
      </w:r>
      <w:r w:rsidR="00C66E2F" w:rsidRPr="007853DB">
        <w:rPr>
          <w:rFonts w:ascii="Times New Roman" w:hAnsi="Times New Roman" w:cs="Times New Roman"/>
          <w:sz w:val="24"/>
          <w:szCs w:val="24"/>
          <w:lang w:val="de-DE"/>
        </w:rPr>
        <w:t>w</w:t>
      </w:r>
      <w:proofErr w:type="spellEnd"/>
    </w:p>
    <w:p w14:paraId="4F3F2AD5" w14:textId="03A31CDF" w:rsidR="00B233C9" w:rsidRPr="007853DB" w:rsidRDefault="00B233C9" w:rsidP="00C66E2F">
      <w:pPr>
        <w:spacing w:line="360" w:lineRule="auto"/>
        <w:jc w:val="both"/>
        <w:rPr>
          <w:rStyle w:val="Pogrubienie"/>
          <w:rFonts w:ascii="Times New Roman" w:hAnsi="Times New Roman" w:cs="Times New Roman"/>
          <w:b w:val="0"/>
          <w:bCs w:val="0"/>
          <w:sz w:val="24"/>
          <w:szCs w:val="24"/>
          <w:lang w:val="de-DE"/>
        </w:rPr>
      </w:pPr>
      <w:r w:rsidRPr="007853DB">
        <w:rPr>
          <w:rFonts w:ascii="Times New Roman" w:hAnsi="Times New Roman" w:cs="Times New Roman"/>
          <w:sz w:val="24"/>
          <w:szCs w:val="24"/>
          <w:lang w:val="de-DE"/>
        </w:rPr>
        <w:t xml:space="preserve">der </w:t>
      </w:r>
      <w:hyperlink r:id="rId19" w:history="1">
        <w:r w:rsidRPr="007853DB">
          <w:rPr>
            <w:rStyle w:val="Hipercze"/>
            <w:rFonts w:ascii="Times New Roman" w:hAnsi="Times New Roman" w:cs="Times New Roman"/>
            <w:color w:val="auto"/>
            <w:sz w:val="24"/>
            <w:szCs w:val="24"/>
            <w:u w:val="none"/>
            <w:lang w:val="de-DE"/>
          </w:rPr>
          <w:t>Rohstoffpreis</w:t>
        </w:r>
      </w:hyperlink>
      <w:r w:rsidRPr="007853DB">
        <w:rPr>
          <w:rStyle w:val="Pogrubienie"/>
          <w:rFonts w:ascii="Times New Roman" w:hAnsi="Times New Roman" w:cs="Times New Roman"/>
          <w:b w:val="0"/>
          <w:bCs w:val="0"/>
          <w:sz w:val="24"/>
          <w:szCs w:val="24"/>
          <w:lang w:val="de-DE"/>
        </w:rPr>
        <w:t xml:space="preserve"> – </w:t>
      </w:r>
      <w:proofErr w:type="spellStart"/>
      <w:r w:rsidRPr="007853DB">
        <w:rPr>
          <w:rStyle w:val="Pogrubienie"/>
          <w:rFonts w:ascii="Times New Roman" w:hAnsi="Times New Roman" w:cs="Times New Roman"/>
          <w:b w:val="0"/>
          <w:bCs w:val="0"/>
          <w:sz w:val="24"/>
          <w:szCs w:val="24"/>
          <w:lang w:val="de-DE"/>
        </w:rPr>
        <w:t>cena</w:t>
      </w:r>
      <w:proofErr w:type="spellEnd"/>
      <w:r w:rsidRPr="007853DB">
        <w:rPr>
          <w:rStyle w:val="Pogrubienie"/>
          <w:rFonts w:ascii="Times New Roman" w:hAnsi="Times New Roman" w:cs="Times New Roman"/>
          <w:b w:val="0"/>
          <w:bCs w:val="0"/>
          <w:sz w:val="24"/>
          <w:szCs w:val="24"/>
          <w:lang w:val="de-DE"/>
        </w:rPr>
        <w:t xml:space="preserve"> </w:t>
      </w:r>
      <w:proofErr w:type="spellStart"/>
      <w:r w:rsidRPr="007853DB">
        <w:rPr>
          <w:rStyle w:val="Pogrubienie"/>
          <w:rFonts w:ascii="Times New Roman" w:hAnsi="Times New Roman" w:cs="Times New Roman"/>
          <w:b w:val="0"/>
          <w:bCs w:val="0"/>
          <w:sz w:val="24"/>
          <w:szCs w:val="24"/>
          <w:lang w:val="de-DE"/>
        </w:rPr>
        <w:t>surowca</w:t>
      </w:r>
      <w:proofErr w:type="spellEnd"/>
    </w:p>
    <w:p w14:paraId="38F2AF00" w14:textId="23973868" w:rsidR="00B233C9" w:rsidRPr="007853DB" w:rsidRDefault="00B233C9" w:rsidP="00C66E2F">
      <w:pPr>
        <w:spacing w:after="0" w:line="360" w:lineRule="auto"/>
        <w:rPr>
          <w:rStyle w:val="Pogrubienie"/>
          <w:rFonts w:ascii="Times New Roman" w:hAnsi="Times New Roman" w:cs="Times New Roman"/>
          <w:b w:val="0"/>
          <w:bCs w:val="0"/>
          <w:sz w:val="24"/>
          <w:szCs w:val="24"/>
          <w:lang w:val="de-DE"/>
        </w:rPr>
      </w:pPr>
      <w:r w:rsidRPr="007853DB">
        <w:rPr>
          <w:rStyle w:val="Pogrubienie"/>
          <w:rFonts w:ascii="Times New Roman" w:hAnsi="Times New Roman" w:cs="Times New Roman"/>
          <w:b w:val="0"/>
          <w:bCs w:val="0"/>
          <w:sz w:val="24"/>
          <w:szCs w:val="24"/>
          <w:lang w:val="de-DE"/>
        </w:rPr>
        <w:t xml:space="preserve">das Nahrungsmittel - </w:t>
      </w:r>
      <w:proofErr w:type="spellStart"/>
      <w:r w:rsidRPr="007853DB">
        <w:rPr>
          <w:rStyle w:val="Pogrubienie"/>
          <w:rFonts w:ascii="Times New Roman" w:hAnsi="Times New Roman" w:cs="Times New Roman"/>
          <w:b w:val="0"/>
          <w:bCs w:val="0"/>
          <w:sz w:val="24"/>
          <w:szCs w:val="24"/>
          <w:lang w:val="de-DE"/>
        </w:rPr>
        <w:t>artykuły</w:t>
      </w:r>
      <w:proofErr w:type="spellEnd"/>
      <w:r w:rsidRPr="007853DB">
        <w:rPr>
          <w:rStyle w:val="Pogrubienie"/>
          <w:rFonts w:ascii="Times New Roman" w:hAnsi="Times New Roman" w:cs="Times New Roman"/>
          <w:b w:val="0"/>
          <w:bCs w:val="0"/>
          <w:sz w:val="24"/>
          <w:szCs w:val="24"/>
          <w:lang w:val="de-DE"/>
        </w:rPr>
        <w:t xml:space="preserve"> </w:t>
      </w:r>
      <w:proofErr w:type="spellStart"/>
      <w:r w:rsidRPr="007853DB">
        <w:rPr>
          <w:rStyle w:val="Pogrubienie"/>
          <w:rFonts w:ascii="Times New Roman" w:hAnsi="Times New Roman" w:cs="Times New Roman"/>
          <w:b w:val="0"/>
          <w:bCs w:val="0"/>
          <w:sz w:val="24"/>
          <w:szCs w:val="24"/>
          <w:lang w:val="de-DE"/>
        </w:rPr>
        <w:t>spożywcze</w:t>
      </w:r>
      <w:proofErr w:type="spellEnd"/>
    </w:p>
    <w:p w14:paraId="33DFB45F" w14:textId="6B30E3C6" w:rsidR="00B233C9" w:rsidRPr="007853DB" w:rsidRDefault="00B233C9" w:rsidP="00C66E2F">
      <w:pPr>
        <w:spacing w:after="0" w:line="360" w:lineRule="auto"/>
        <w:rPr>
          <w:rStyle w:val="Pogrubienie"/>
          <w:rFonts w:ascii="Times New Roman" w:hAnsi="Times New Roman" w:cs="Times New Roman"/>
          <w:b w:val="0"/>
          <w:bCs w:val="0"/>
          <w:sz w:val="24"/>
          <w:szCs w:val="24"/>
          <w:lang w:val="de-DE"/>
        </w:rPr>
      </w:pPr>
      <w:r w:rsidRPr="007853DB">
        <w:rPr>
          <w:rStyle w:val="Pogrubienie"/>
          <w:rFonts w:ascii="Times New Roman" w:hAnsi="Times New Roman" w:cs="Times New Roman"/>
          <w:b w:val="0"/>
          <w:bCs w:val="0"/>
          <w:sz w:val="24"/>
          <w:szCs w:val="24"/>
          <w:lang w:val="de-DE"/>
        </w:rPr>
        <w:t xml:space="preserve">die Entwicklung – </w:t>
      </w:r>
      <w:proofErr w:type="spellStart"/>
      <w:r w:rsidRPr="007853DB">
        <w:rPr>
          <w:rStyle w:val="Pogrubienie"/>
          <w:rFonts w:ascii="Times New Roman" w:hAnsi="Times New Roman" w:cs="Times New Roman"/>
          <w:b w:val="0"/>
          <w:bCs w:val="0"/>
          <w:sz w:val="24"/>
          <w:szCs w:val="24"/>
          <w:lang w:val="de-DE"/>
        </w:rPr>
        <w:t>wynalezenie</w:t>
      </w:r>
      <w:proofErr w:type="spellEnd"/>
    </w:p>
    <w:p w14:paraId="4D9F2215" w14:textId="7CD0F81F" w:rsidR="00B233C9" w:rsidRPr="007853DB" w:rsidRDefault="00B233C9" w:rsidP="00C66E2F">
      <w:pPr>
        <w:spacing w:after="0" w:line="360" w:lineRule="auto"/>
        <w:rPr>
          <w:rStyle w:val="Pogrubienie"/>
          <w:rFonts w:ascii="Times New Roman" w:hAnsi="Times New Roman" w:cs="Times New Roman"/>
          <w:b w:val="0"/>
          <w:bCs w:val="0"/>
          <w:sz w:val="24"/>
          <w:szCs w:val="24"/>
          <w:lang w:val="de-DE"/>
        </w:rPr>
      </w:pPr>
      <w:r w:rsidRPr="007853DB">
        <w:rPr>
          <w:rStyle w:val="Pogrubienie"/>
          <w:rFonts w:ascii="Times New Roman" w:hAnsi="Times New Roman" w:cs="Times New Roman"/>
          <w:b w:val="0"/>
          <w:bCs w:val="0"/>
          <w:sz w:val="24"/>
          <w:szCs w:val="24"/>
          <w:lang w:val="de-DE"/>
        </w:rPr>
        <w:t xml:space="preserve">die Bevölkerung – </w:t>
      </w:r>
      <w:proofErr w:type="spellStart"/>
      <w:r w:rsidRPr="007853DB">
        <w:rPr>
          <w:rStyle w:val="Pogrubienie"/>
          <w:rFonts w:ascii="Times New Roman" w:hAnsi="Times New Roman" w:cs="Times New Roman"/>
          <w:b w:val="0"/>
          <w:bCs w:val="0"/>
          <w:sz w:val="24"/>
          <w:szCs w:val="24"/>
          <w:lang w:val="de-DE"/>
        </w:rPr>
        <w:t>ludność</w:t>
      </w:r>
      <w:proofErr w:type="spellEnd"/>
    </w:p>
    <w:p w14:paraId="0DAE8C57" w14:textId="7261AD65" w:rsidR="00B233C9" w:rsidRPr="003A1BDA" w:rsidRDefault="00B233C9" w:rsidP="00C66E2F">
      <w:pPr>
        <w:spacing w:after="0" w:line="360" w:lineRule="auto"/>
        <w:rPr>
          <w:rFonts w:ascii="Times New Roman" w:hAnsi="Times New Roman" w:cs="Times New Roman"/>
          <w:sz w:val="24"/>
          <w:szCs w:val="24"/>
        </w:rPr>
      </w:pPr>
      <w:proofErr w:type="spellStart"/>
      <w:r w:rsidRPr="003A1BDA">
        <w:rPr>
          <w:rStyle w:val="Pogrubienie"/>
          <w:rFonts w:ascii="Times New Roman" w:hAnsi="Times New Roman" w:cs="Times New Roman"/>
          <w:b w:val="0"/>
          <w:bCs w:val="0"/>
          <w:sz w:val="24"/>
          <w:szCs w:val="24"/>
        </w:rPr>
        <w:t>beruhen</w:t>
      </w:r>
      <w:proofErr w:type="spellEnd"/>
      <w:r w:rsidRPr="003A1BDA">
        <w:rPr>
          <w:rStyle w:val="Pogrubienie"/>
          <w:rFonts w:ascii="Times New Roman" w:hAnsi="Times New Roman" w:cs="Times New Roman"/>
          <w:b w:val="0"/>
          <w:bCs w:val="0"/>
          <w:sz w:val="24"/>
          <w:szCs w:val="24"/>
        </w:rPr>
        <w:t xml:space="preserve"> – opierać się na czymś</w:t>
      </w:r>
    </w:p>
    <w:p w14:paraId="7C4A8BF7" w14:textId="1E9A08F3" w:rsidR="00B233C9" w:rsidRPr="003A1BDA" w:rsidRDefault="00445C98" w:rsidP="00C66E2F">
      <w:pPr>
        <w:spacing w:after="0" w:line="360" w:lineRule="auto"/>
        <w:rPr>
          <w:rFonts w:ascii="Times New Roman" w:hAnsi="Times New Roman" w:cs="Times New Roman"/>
          <w:sz w:val="24"/>
          <w:szCs w:val="24"/>
        </w:rPr>
      </w:pPr>
      <w:hyperlink r:id="rId20" w:history="1">
        <w:proofErr w:type="spellStart"/>
        <w:r w:rsidR="00B233C9" w:rsidRPr="003A1BDA">
          <w:rPr>
            <w:rStyle w:val="Hipercze"/>
            <w:rFonts w:ascii="Times New Roman" w:hAnsi="Times New Roman" w:cs="Times New Roman"/>
            <w:color w:val="auto"/>
            <w:sz w:val="24"/>
            <w:szCs w:val="24"/>
            <w:u w:val="none"/>
          </w:rPr>
          <w:t>verursachen</w:t>
        </w:r>
        <w:proofErr w:type="spellEnd"/>
      </w:hyperlink>
      <w:r w:rsidR="00B233C9" w:rsidRPr="003A1BDA">
        <w:rPr>
          <w:rFonts w:ascii="Times New Roman" w:hAnsi="Times New Roman" w:cs="Times New Roman"/>
          <w:sz w:val="24"/>
          <w:szCs w:val="24"/>
        </w:rPr>
        <w:t xml:space="preserve"> – powodować</w:t>
      </w:r>
    </w:p>
    <w:p w14:paraId="16562407" w14:textId="3C59B4F6" w:rsidR="00B233C9" w:rsidRPr="003A1BDA" w:rsidRDefault="00B233C9" w:rsidP="00C66E2F">
      <w:pPr>
        <w:spacing w:after="0" w:line="360" w:lineRule="auto"/>
        <w:rPr>
          <w:rFonts w:ascii="Times New Roman" w:hAnsi="Times New Roman" w:cs="Times New Roman"/>
          <w:sz w:val="24"/>
          <w:szCs w:val="24"/>
        </w:rPr>
      </w:pPr>
      <w:proofErr w:type="spellStart"/>
      <w:r w:rsidRPr="003A1BDA">
        <w:rPr>
          <w:rFonts w:ascii="Times New Roman" w:hAnsi="Times New Roman" w:cs="Times New Roman"/>
          <w:sz w:val="24"/>
          <w:szCs w:val="24"/>
        </w:rPr>
        <w:t>notwendig</w:t>
      </w:r>
      <w:proofErr w:type="spellEnd"/>
      <w:r w:rsidRPr="003A1BDA">
        <w:rPr>
          <w:rFonts w:ascii="Times New Roman" w:hAnsi="Times New Roman" w:cs="Times New Roman"/>
          <w:sz w:val="24"/>
          <w:szCs w:val="24"/>
        </w:rPr>
        <w:t xml:space="preserve"> – potrzebny</w:t>
      </w:r>
    </w:p>
    <w:p w14:paraId="75A10660" w14:textId="55C266D0" w:rsidR="00B233C9" w:rsidRPr="003A1BDA" w:rsidRDefault="00B233C9" w:rsidP="00C66E2F">
      <w:pPr>
        <w:spacing w:after="0" w:line="360" w:lineRule="auto"/>
        <w:rPr>
          <w:rFonts w:ascii="Times New Roman" w:hAnsi="Times New Roman" w:cs="Times New Roman"/>
          <w:sz w:val="24"/>
          <w:szCs w:val="24"/>
        </w:rPr>
      </w:pPr>
      <w:proofErr w:type="spellStart"/>
      <w:r w:rsidRPr="003A1BDA">
        <w:rPr>
          <w:rFonts w:ascii="Times New Roman" w:hAnsi="Times New Roman" w:cs="Times New Roman"/>
          <w:sz w:val="24"/>
          <w:szCs w:val="24"/>
        </w:rPr>
        <w:t>ankurbeln</w:t>
      </w:r>
      <w:proofErr w:type="spellEnd"/>
      <w:r w:rsidRPr="003A1BDA">
        <w:rPr>
          <w:rFonts w:ascii="Times New Roman" w:hAnsi="Times New Roman" w:cs="Times New Roman"/>
          <w:sz w:val="24"/>
          <w:szCs w:val="24"/>
        </w:rPr>
        <w:t xml:space="preserve"> – napędzać</w:t>
      </w:r>
    </w:p>
    <w:p w14:paraId="32A6B3A1" w14:textId="1B8BC365" w:rsidR="00B233C9" w:rsidRPr="003A1BDA" w:rsidRDefault="00B233C9" w:rsidP="00C66E2F">
      <w:pPr>
        <w:spacing w:after="0" w:line="360" w:lineRule="auto"/>
        <w:rPr>
          <w:rFonts w:ascii="Times New Roman" w:hAnsi="Times New Roman" w:cs="Times New Roman"/>
          <w:sz w:val="24"/>
          <w:szCs w:val="24"/>
        </w:rPr>
      </w:pPr>
      <w:proofErr w:type="spellStart"/>
      <w:r w:rsidRPr="003A1BDA">
        <w:rPr>
          <w:rFonts w:ascii="Times New Roman" w:hAnsi="Times New Roman" w:cs="Times New Roman"/>
          <w:sz w:val="24"/>
          <w:szCs w:val="24"/>
        </w:rPr>
        <w:t>steuern</w:t>
      </w:r>
      <w:proofErr w:type="spellEnd"/>
      <w:r w:rsidRPr="003A1BDA">
        <w:rPr>
          <w:rFonts w:ascii="Times New Roman" w:hAnsi="Times New Roman" w:cs="Times New Roman"/>
          <w:sz w:val="24"/>
          <w:szCs w:val="24"/>
        </w:rPr>
        <w:t xml:space="preserve"> – sterować</w:t>
      </w:r>
    </w:p>
    <w:p w14:paraId="2ABD17DD" w14:textId="5E4E97DC" w:rsidR="00B233C9" w:rsidRPr="003A1BDA" w:rsidRDefault="00B233C9" w:rsidP="00C66E2F">
      <w:pPr>
        <w:spacing w:after="0" w:line="360" w:lineRule="auto"/>
        <w:rPr>
          <w:rFonts w:ascii="Times New Roman" w:hAnsi="Times New Roman" w:cs="Times New Roman"/>
          <w:sz w:val="24"/>
          <w:szCs w:val="24"/>
        </w:rPr>
      </w:pPr>
      <w:proofErr w:type="spellStart"/>
      <w:r w:rsidRPr="003A1BDA">
        <w:rPr>
          <w:rFonts w:ascii="Times New Roman" w:hAnsi="Times New Roman" w:cs="Times New Roman"/>
          <w:sz w:val="24"/>
          <w:szCs w:val="24"/>
        </w:rPr>
        <w:t>die</w:t>
      </w:r>
      <w:proofErr w:type="spellEnd"/>
      <w:r w:rsidRPr="003A1BDA">
        <w:rPr>
          <w:rFonts w:ascii="Times New Roman" w:hAnsi="Times New Roman" w:cs="Times New Roman"/>
          <w:sz w:val="24"/>
          <w:szCs w:val="24"/>
        </w:rPr>
        <w:t xml:space="preserve"> </w:t>
      </w:r>
      <w:proofErr w:type="spellStart"/>
      <w:r w:rsidRPr="003A1BDA">
        <w:rPr>
          <w:rFonts w:ascii="Times New Roman" w:hAnsi="Times New Roman" w:cs="Times New Roman"/>
          <w:sz w:val="24"/>
          <w:szCs w:val="24"/>
        </w:rPr>
        <w:t>Nebenwirkung</w:t>
      </w:r>
      <w:proofErr w:type="spellEnd"/>
      <w:r w:rsidRPr="003A1BDA">
        <w:rPr>
          <w:rFonts w:ascii="Times New Roman" w:hAnsi="Times New Roman" w:cs="Times New Roman"/>
          <w:sz w:val="24"/>
          <w:szCs w:val="24"/>
        </w:rPr>
        <w:t xml:space="preserve"> – działanie uboczne</w:t>
      </w:r>
    </w:p>
    <w:p w14:paraId="0824CE08" w14:textId="4F09660A" w:rsidR="00B233C9" w:rsidRPr="003A1BDA" w:rsidRDefault="00445C98" w:rsidP="00C66E2F">
      <w:pPr>
        <w:spacing w:after="0" w:line="360" w:lineRule="auto"/>
        <w:rPr>
          <w:rStyle w:val="Pogrubienie"/>
          <w:rFonts w:ascii="Times New Roman" w:hAnsi="Times New Roman" w:cs="Times New Roman"/>
          <w:b w:val="0"/>
          <w:bCs w:val="0"/>
          <w:sz w:val="24"/>
          <w:szCs w:val="24"/>
        </w:rPr>
      </w:pPr>
      <w:hyperlink r:id="rId21" w:history="1">
        <w:proofErr w:type="spellStart"/>
        <w:r w:rsidR="00B233C9" w:rsidRPr="003A1BDA">
          <w:rPr>
            <w:rStyle w:val="Hipercze"/>
            <w:rFonts w:ascii="Times New Roman" w:hAnsi="Times New Roman" w:cs="Times New Roman"/>
            <w:color w:val="auto"/>
            <w:sz w:val="24"/>
            <w:szCs w:val="24"/>
            <w:u w:val="none"/>
          </w:rPr>
          <w:t>erhöhen</w:t>
        </w:r>
        <w:proofErr w:type="spellEnd"/>
      </w:hyperlink>
      <w:r w:rsidR="00B233C9" w:rsidRPr="003A1BDA">
        <w:rPr>
          <w:rStyle w:val="Pogrubienie"/>
          <w:rFonts w:ascii="Times New Roman" w:hAnsi="Times New Roman" w:cs="Times New Roman"/>
          <w:b w:val="0"/>
          <w:bCs w:val="0"/>
          <w:sz w:val="24"/>
          <w:szCs w:val="24"/>
        </w:rPr>
        <w:t xml:space="preserve"> – podwyższać</w:t>
      </w:r>
    </w:p>
    <w:p w14:paraId="724615C0" w14:textId="0C4DC0CF" w:rsidR="00B233C9" w:rsidRPr="007853DB" w:rsidRDefault="00B233C9" w:rsidP="00C66E2F">
      <w:pPr>
        <w:spacing w:after="0" w:line="360" w:lineRule="auto"/>
        <w:rPr>
          <w:rStyle w:val="Pogrubienie"/>
          <w:rFonts w:ascii="Times New Roman" w:hAnsi="Times New Roman" w:cs="Times New Roman"/>
          <w:b w:val="0"/>
          <w:bCs w:val="0"/>
          <w:sz w:val="24"/>
          <w:szCs w:val="24"/>
          <w:lang w:val="de-DE"/>
        </w:rPr>
      </w:pPr>
      <w:r w:rsidRPr="007853DB">
        <w:rPr>
          <w:rStyle w:val="Pogrubienie"/>
          <w:rFonts w:ascii="Times New Roman" w:hAnsi="Times New Roman" w:cs="Times New Roman"/>
          <w:b w:val="0"/>
          <w:bCs w:val="0"/>
          <w:sz w:val="24"/>
          <w:szCs w:val="24"/>
          <w:lang w:val="de-DE"/>
        </w:rPr>
        <w:t xml:space="preserve">die Richtung – </w:t>
      </w:r>
      <w:proofErr w:type="spellStart"/>
      <w:r w:rsidRPr="007853DB">
        <w:rPr>
          <w:rStyle w:val="Pogrubienie"/>
          <w:rFonts w:ascii="Times New Roman" w:hAnsi="Times New Roman" w:cs="Times New Roman"/>
          <w:b w:val="0"/>
          <w:bCs w:val="0"/>
          <w:sz w:val="24"/>
          <w:szCs w:val="24"/>
          <w:lang w:val="de-DE"/>
        </w:rPr>
        <w:t>kierunek</w:t>
      </w:r>
      <w:proofErr w:type="spellEnd"/>
    </w:p>
    <w:p w14:paraId="07C634C8" w14:textId="2CC7393E" w:rsidR="00B233C9" w:rsidRPr="007853DB" w:rsidRDefault="00B233C9" w:rsidP="00C66E2F">
      <w:pPr>
        <w:spacing w:after="0" w:line="360" w:lineRule="auto"/>
        <w:rPr>
          <w:rStyle w:val="Pogrubienie"/>
          <w:rFonts w:ascii="Times New Roman" w:hAnsi="Times New Roman" w:cs="Times New Roman"/>
          <w:b w:val="0"/>
          <w:bCs w:val="0"/>
          <w:sz w:val="24"/>
          <w:szCs w:val="24"/>
          <w:lang w:val="de-DE"/>
        </w:rPr>
      </w:pPr>
      <w:r w:rsidRPr="007853DB">
        <w:rPr>
          <w:rStyle w:val="Pogrubienie"/>
          <w:rFonts w:ascii="Times New Roman" w:hAnsi="Times New Roman" w:cs="Times New Roman"/>
          <w:b w:val="0"/>
          <w:bCs w:val="0"/>
          <w:sz w:val="24"/>
          <w:szCs w:val="24"/>
          <w:lang w:val="de-DE"/>
        </w:rPr>
        <w:t xml:space="preserve">verschieben </w:t>
      </w:r>
      <w:r w:rsidR="00EE0533" w:rsidRPr="007853DB">
        <w:rPr>
          <w:rStyle w:val="Pogrubienie"/>
          <w:rFonts w:ascii="Times New Roman" w:hAnsi="Times New Roman" w:cs="Times New Roman"/>
          <w:b w:val="0"/>
          <w:bCs w:val="0"/>
          <w:sz w:val="24"/>
          <w:szCs w:val="24"/>
          <w:lang w:val="de-DE"/>
        </w:rPr>
        <w:t>–</w:t>
      </w:r>
      <w:r w:rsidRPr="007853DB">
        <w:rPr>
          <w:rStyle w:val="Pogrubienie"/>
          <w:rFonts w:ascii="Times New Roman" w:hAnsi="Times New Roman" w:cs="Times New Roman"/>
          <w:b w:val="0"/>
          <w:bCs w:val="0"/>
          <w:sz w:val="24"/>
          <w:szCs w:val="24"/>
          <w:lang w:val="de-DE"/>
        </w:rPr>
        <w:t xml:space="preserve"> </w:t>
      </w:r>
      <w:proofErr w:type="spellStart"/>
      <w:r w:rsidRPr="007853DB">
        <w:rPr>
          <w:rStyle w:val="Pogrubienie"/>
          <w:rFonts w:ascii="Times New Roman" w:hAnsi="Times New Roman" w:cs="Times New Roman"/>
          <w:b w:val="0"/>
          <w:bCs w:val="0"/>
          <w:sz w:val="24"/>
          <w:szCs w:val="24"/>
          <w:lang w:val="de-DE"/>
        </w:rPr>
        <w:t>przekładać</w:t>
      </w:r>
      <w:proofErr w:type="spellEnd"/>
    </w:p>
    <w:p w14:paraId="6FE41EAB" w14:textId="75EFCD1D" w:rsidR="00B233C9" w:rsidRPr="007853DB" w:rsidRDefault="00EE0533" w:rsidP="00C66E2F">
      <w:pPr>
        <w:spacing w:after="0" w:line="360" w:lineRule="auto"/>
        <w:rPr>
          <w:rFonts w:ascii="Times New Roman" w:hAnsi="Times New Roman" w:cs="Times New Roman"/>
          <w:sz w:val="24"/>
          <w:szCs w:val="24"/>
          <w:lang w:val="de-DE"/>
        </w:rPr>
      </w:pPr>
      <w:r w:rsidRPr="007853DB">
        <w:rPr>
          <w:rFonts w:ascii="Times New Roman" w:hAnsi="Times New Roman" w:cs="Times New Roman"/>
          <w:sz w:val="24"/>
          <w:szCs w:val="24"/>
          <w:lang w:val="de-DE"/>
        </w:rPr>
        <w:t xml:space="preserve">umstritten – </w:t>
      </w:r>
      <w:proofErr w:type="spellStart"/>
      <w:r w:rsidRPr="007853DB">
        <w:rPr>
          <w:rFonts w:ascii="Times New Roman" w:hAnsi="Times New Roman" w:cs="Times New Roman"/>
          <w:sz w:val="24"/>
          <w:szCs w:val="24"/>
          <w:lang w:val="de-DE"/>
        </w:rPr>
        <w:t>kontrowersyjny</w:t>
      </w:r>
      <w:proofErr w:type="spellEnd"/>
    </w:p>
    <w:p w14:paraId="5B027CA9" w14:textId="449B23E5" w:rsidR="00EE0533" w:rsidRPr="007853DB" w:rsidRDefault="00EE0533" w:rsidP="00C66E2F">
      <w:pPr>
        <w:spacing w:after="0" w:line="360" w:lineRule="auto"/>
        <w:rPr>
          <w:rFonts w:ascii="Times New Roman" w:hAnsi="Times New Roman" w:cs="Times New Roman"/>
          <w:sz w:val="24"/>
          <w:szCs w:val="24"/>
          <w:lang w:val="de-DE"/>
        </w:rPr>
      </w:pPr>
      <w:r w:rsidRPr="007853DB">
        <w:rPr>
          <w:rFonts w:ascii="Times New Roman" w:hAnsi="Times New Roman" w:cs="Times New Roman"/>
          <w:sz w:val="24"/>
          <w:szCs w:val="24"/>
          <w:lang w:val="de-DE"/>
        </w:rPr>
        <w:t xml:space="preserve">erhalten – </w:t>
      </w:r>
      <w:proofErr w:type="spellStart"/>
      <w:r w:rsidRPr="007853DB">
        <w:rPr>
          <w:rFonts w:ascii="Times New Roman" w:hAnsi="Times New Roman" w:cs="Times New Roman"/>
          <w:sz w:val="24"/>
          <w:szCs w:val="24"/>
          <w:lang w:val="de-DE"/>
        </w:rPr>
        <w:t>dostawać</w:t>
      </w:r>
      <w:proofErr w:type="spellEnd"/>
    </w:p>
    <w:p w14:paraId="30B127AA" w14:textId="684A556B" w:rsidR="00EE0533" w:rsidRPr="007853DB" w:rsidRDefault="00EE0533" w:rsidP="00C66E2F">
      <w:pPr>
        <w:spacing w:after="0" w:line="360" w:lineRule="auto"/>
        <w:rPr>
          <w:rFonts w:ascii="Times New Roman" w:hAnsi="Times New Roman" w:cs="Times New Roman"/>
          <w:sz w:val="24"/>
          <w:szCs w:val="24"/>
          <w:lang w:val="de-DE"/>
        </w:rPr>
      </w:pPr>
      <w:r w:rsidRPr="007853DB">
        <w:rPr>
          <w:rFonts w:ascii="Times New Roman" w:hAnsi="Times New Roman" w:cs="Times New Roman"/>
          <w:sz w:val="24"/>
          <w:szCs w:val="24"/>
          <w:lang w:val="de-DE"/>
        </w:rPr>
        <w:t xml:space="preserve">berechnen – </w:t>
      </w:r>
      <w:proofErr w:type="spellStart"/>
      <w:r w:rsidRPr="007853DB">
        <w:rPr>
          <w:rFonts w:ascii="Times New Roman" w:hAnsi="Times New Roman" w:cs="Times New Roman"/>
          <w:sz w:val="24"/>
          <w:szCs w:val="24"/>
          <w:lang w:val="de-DE"/>
        </w:rPr>
        <w:t>wyliczać</w:t>
      </w:r>
      <w:proofErr w:type="spellEnd"/>
    </w:p>
    <w:p w14:paraId="1729273F" w14:textId="1E8A8882" w:rsidR="00EE0533" w:rsidRPr="007853DB" w:rsidRDefault="00EE0533" w:rsidP="00C66E2F">
      <w:pPr>
        <w:spacing w:after="0" w:line="360" w:lineRule="auto"/>
        <w:rPr>
          <w:rFonts w:ascii="Times New Roman" w:hAnsi="Times New Roman" w:cs="Times New Roman"/>
          <w:sz w:val="24"/>
          <w:szCs w:val="24"/>
          <w:lang w:val="de-DE"/>
        </w:rPr>
      </w:pPr>
      <w:r w:rsidRPr="007853DB">
        <w:rPr>
          <w:rFonts w:ascii="Times New Roman" w:hAnsi="Times New Roman" w:cs="Times New Roman"/>
          <w:sz w:val="24"/>
          <w:szCs w:val="24"/>
          <w:lang w:val="de-DE"/>
        </w:rPr>
        <w:t xml:space="preserve">verdecken – </w:t>
      </w:r>
      <w:proofErr w:type="spellStart"/>
      <w:r w:rsidRPr="007853DB">
        <w:rPr>
          <w:rFonts w:ascii="Times New Roman" w:hAnsi="Times New Roman" w:cs="Times New Roman"/>
          <w:sz w:val="24"/>
          <w:szCs w:val="24"/>
          <w:lang w:val="de-DE"/>
        </w:rPr>
        <w:t>zasłonić</w:t>
      </w:r>
      <w:proofErr w:type="spellEnd"/>
    </w:p>
    <w:p w14:paraId="59559B7C" w14:textId="4A49F8FE" w:rsidR="00EE0533" w:rsidRPr="003A1BDA" w:rsidRDefault="00EE0533" w:rsidP="00C66E2F">
      <w:pPr>
        <w:spacing w:after="0" w:line="360" w:lineRule="auto"/>
        <w:rPr>
          <w:rFonts w:ascii="Times New Roman" w:hAnsi="Times New Roman" w:cs="Times New Roman"/>
          <w:sz w:val="24"/>
          <w:szCs w:val="24"/>
        </w:rPr>
      </w:pPr>
      <w:proofErr w:type="spellStart"/>
      <w:r w:rsidRPr="003A1BDA">
        <w:rPr>
          <w:rFonts w:ascii="Times New Roman" w:hAnsi="Times New Roman" w:cs="Times New Roman"/>
          <w:sz w:val="24"/>
          <w:szCs w:val="24"/>
        </w:rPr>
        <w:t>gemessen</w:t>
      </w:r>
      <w:proofErr w:type="spellEnd"/>
      <w:r w:rsidRPr="003A1BDA">
        <w:rPr>
          <w:rFonts w:ascii="Times New Roman" w:hAnsi="Times New Roman" w:cs="Times New Roman"/>
          <w:sz w:val="24"/>
          <w:szCs w:val="24"/>
        </w:rPr>
        <w:t xml:space="preserve"> - </w:t>
      </w:r>
      <w:r w:rsidR="00C66E2F" w:rsidRPr="003A1BDA">
        <w:rPr>
          <w:rFonts w:ascii="Times New Roman" w:hAnsi="Times New Roman" w:cs="Times New Roman"/>
          <w:sz w:val="24"/>
          <w:szCs w:val="24"/>
        </w:rPr>
        <w:t>godny</w:t>
      </w:r>
    </w:p>
    <w:p w14:paraId="19B7A451" w14:textId="68BFC339" w:rsidR="00B233C9" w:rsidRPr="00C66E2F" w:rsidRDefault="00C66E2F" w:rsidP="00C66E2F">
      <w:pPr>
        <w:spacing w:after="0" w:line="360" w:lineRule="auto"/>
        <w:rPr>
          <w:rStyle w:val="Pogrubienie"/>
          <w:rFonts w:ascii="Times New Roman" w:hAnsi="Times New Roman" w:cs="Times New Roman"/>
          <w:b w:val="0"/>
          <w:bCs w:val="0"/>
          <w:sz w:val="24"/>
          <w:szCs w:val="24"/>
        </w:rPr>
      </w:pPr>
      <w:proofErr w:type="spellStart"/>
      <w:r w:rsidRPr="003A1BDA">
        <w:rPr>
          <w:rStyle w:val="Pogrubienie"/>
          <w:rFonts w:ascii="Times New Roman" w:hAnsi="Times New Roman" w:cs="Times New Roman"/>
          <w:b w:val="0"/>
          <w:bCs w:val="0"/>
          <w:sz w:val="24"/>
          <w:szCs w:val="24"/>
        </w:rPr>
        <w:t>ermitteln</w:t>
      </w:r>
      <w:proofErr w:type="spellEnd"/>
      <w:r w:rsidRPr="003A1BDA">
        <w:rPr>
          <w:rStyle w:val="Pogrubienie"/>
          <w:rFonts w:ascii="Times New Roman" w:hAnsi="Times New Roman" w:cs="Times New Roman"/>
          <w:b w:val="0"/>
          <w:bCs w:val="0"/>
          <w:sz w:val="24"/>
          <w:szCs w:val="24"/>
        </w:rPr>
        <w:t xml:space="preserve"> - wykrywać</w:t>
      </w:r>
    </w:p>
    <w:p w14:paraId="4DE5CA57" w14:textId="77777777" w:rsidR="00B233C9" w:rsidRPr="00B233C9" w:rsidRDefault="00B233C9" w:rsidP="005C09FC">
      <w:pPr>
        <w:spacing w:after="0"/>
        <w:rPr>
          <w:rStyle w:val="Pogrubienie"/>
          <w:rFonts w:ascii="Times New Roman" w:hAnsi="Times New Roman" w:cs="Times New Roman"/>
          <w:b w:val="0"/>
          <w:bCs w:val="0"/>
          <w:sz w:val="24"/>
          <w:szCs w:val="24"/>
        </w:rPr>
      </w:pPr>
    </w:p>
    <w:p w14:paraId="5089DD01" w14:textId="77777777" w:rsidR="00B233C9" w:rsidRPr="00B233C9" w:rsidRDefault="00B233C9" w:rsidP="005C09FC">
      <w:pPr>
        <w:spacing w:after="0"/>
      </w:pPr>
    </w:p>
    <w:p w14:paraId="6F23FC28" w14:textId="77777777" w:rsidR="00B233C9" w:rsidRDefault="00B233C9" w:rsidP="005C09FC">
      <w:pPr>
        <w:spacing w:after="0"/>
      </w:pPr>
    </w:p>
    <w:p w14:paraId="50A121E6" w14:textId="77777777" w:rsidR="005C09FC" w:rsidRPr="005C09FC" w:rsidRDefault="005C09FC" w:rsidP="005C09FC">
      <w:pPr>
        <w:jc w:val="both"/>
        <w:rPr>
          <w:b/>
          <w:bCs/>
        </w:rPr>
      </w:pPr>
    </w:p>
    <w:sectPr w:rsidR="005C09FC" w:rsidRPr="005C09F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A44254" w14:textId="77777777" w:rsidR="00445C98" w:rsidRDefault="00445C98" w:rsidP="005C09FC">
      <w:pPr>
        <w:spacing w:after="0" w:line="240" w:lineRule="auto"/>
      </w:pPr>
      <w:r>
        <w:separator/>
      </w:r>
    </w:p>
  </w:endnote>
  <w:endnote w:type="continuationSeparator" w:id="0">
    <w:p w14:paraId="2051B44B" w14:textId="77777777" w:rsidR="00445C98" w:rsidRDefault="00445C98" w:rsidP="005C0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33302C" w14:textId="77777777" w:rsidR="00445C98" w:rsidRDefault="00445C98" w:rsidP="005C09FC">
      <w:pPr>
        <w:spacing w:after="0" w:line="240" w:lineRule="auto"/>
      </w:pPr>
      <w:r>
        <w:separator/>
      </w:r>
    </w:p>
  </w:footnote>
  <w:footnote w:type="continuationSeparator" w:id="0">
    <w:p w14:paraId="24675292" w14:textId="77777777" w:rsidR="00445C98" w:rsidRDefault="00445C98" w:rsidP="005C09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944B5"/>
    <w:multiLevelType w:val="multilevel"/>
    <w:tmpl w:val="322AF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74727A"/>
    <w:multiLevelType w:val="multilevel"/>
    <w:tmpl w:val="175EF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756052"/>
    <w:multiLevelType w:val="multilevel"/>
    <w:tmpl w:val="D0F03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362DA0"/>
    <w:multiLevelType w:val="multilevel"/>
    <w:tmpl w:val="371EC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5CB"/>
    <w:rsid w:val="00282001"/>
    <w:rsid w:val="003225CB"/>
    <w:rsid w:val="003A1BDA"/>
    <w:rsid w:val="00445C98"/>
    <w:rsid w:val="005C09FC"/>
    <w:rsid w:val="007853DB"/>
    <w:rsid w:val="00995EAC"/>
    <w:rsid w:val="00AE273F"/>
    <w:rsid w:val="00B233C9"/>
    <w:rsid w:val="00BE05B8"/>
    <w:rsid w:val="00C66E2F"/>
    <w:rsid w:val="00DA2B72"/>
    <w:rsid w:val="00EE0533"/>
    <w:rsid w:val="00F52D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60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uiPriority w:val="9"/>
    <w:qFormat/>
    <w:rsid w:val="003225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3225CB"/>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3225CB"/>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225CB"/>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3225CB"/>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3225CB"/>
    <w:rPr>
      <w:rFonts w:ascii="Times New Roman" w:eastAsia="Times New Roman" w:hAnsi="Times New Roman" w:cs="Times New Roman"/>
      <w:b/>
      <w:bCs/>
      <w:sz w:val="27"/>
      <w:szCs w:val="27"/>
      <w:lang w:eastAsia="pl-PL"/>
    </w:rPr>
  </w:style>
  <w:style w:type="paragraph" w:styleId="NormalnyWeb">
    <w:name w:val="Normal (Web)"/>
    <w:basedOn w:val="Normalny"/>
    <w:uiPriority w:val="99"/>
    <w:semiHidden/>
    <w:unhideWhenUsed/>
    <w:rsid w:val="003225C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3225CB"/>
    <w:rPr>
      <w:color w:val="0000FF"/>
      <w:u w:val="single"/>
    </w:rPr>
  </w:style>
  <w:style w:type="character" w:styleId="Pogrubienie">
    <w:name w:val="Strong"/>
    <w:basedOn w:val="Domylnaczcionkaakapitu"/>
    <w:uiPriority w:val="22"/>
    <w:qFormat/>
    <w:rsid w:val="003225CB"/>
    <w:rPr>
      <w:b/>
      <w:bCs/>
    </w:rPr>
  </w:style>
  <w:style w:type="character" w:styleId="Uwydatnienie">
    <w:name w:val="Emphasis"/>
    <w:basedOn w:val="Domylnaczcionkaakapitu"/>
    <w:uiPriority w:val="20"/>
    <w:qFormat/>
    <w:rsid w:val="00BE05B8"/>
    <w:rPr>
      <w:i/>
      <w:iCs/>
    </w:rPr>
  </w:style>
  <w:style w:type="paragraph" w:styleId="Tekstprzypisukocowego">
    <w:name w:val="endnote text"/>
    <w:basedOn w:val="Normalny"/>
    <w:link w:val="TekstprzypisukocowegoZnak"/>
    <w:uiPriority w:val="99"/>
    <w:semiHidden/>
    <w:unhideWhenUsed/>
    <w:rsid w:val="005C09F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C09FC"/>
    <w:rPr>
      <w:sz w:val="20"/>
      <w:szCs w:val="20"/>
    </w:rPr>
  </w:style>
  <w:style w:type="character" w:styleId="Odwoanieprzypisukocowego">
    <w:name w:val="endnote reference"/>
    <w:basedOn w:val="Domylnaczcionkaakapitu"/>
    <w:uiPriority w:val="99"/>
    <w:semiHidden/>
    <w:unhideWhenUsed/>
    <w:rsid w:val="005C09F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uiPriority w:val="9"/>
    <w:qFormat/>
    <w:rsid w:val="003225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3225CB"/>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3225CB"/>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225CB"/>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3225CB"/>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3225CB"/>
    <w:rPr>
      <w:rFonts w:ascii="Times New Roman" w:eastAsia="Times New Roman" w:hAnsi="Times New Roman" w:cs="Times New Roman"/>
      <w:b/>
      <w:bCs/>
      <w:sz w:val="27"/>
      <w:szCs w:val="27"/>
      <w:lang w:eastAsia="pl-PL"/>
    </w:rPr>
  </w:style>
  <w:style w:type="paragraph" w:styleId="NormalnyWeb">
    <w:name w:val="Normal (Web)"/>
    <w:basedOn w:val="Normalny"/>
    <w:uiPriority w:val="99"/>
    <w:semiHidden/>
    <w:unhideWhenUsed/>
    <w:rsid w:val="003225C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3225CB"/>
    <w:rPr>
      <w:color w:val="0000FF"/>
      <w:u w:val="single"/>
    </w:rPr>
  </w:style>
  <w:style w:type="character" w:styleId="Pogrubienie">
    <w:name w:val="Strong"/>
    <w:basedOn w:val="Domylnaczcionkaakapitu"/>
    <w:uiPriority w:val="22"/>
    <w:qFormat/>
    <w:rsid w:val="003225CB"/>
    <w:rPr>
      <w:b/>
      <w:bCs/>
    </w:rPr>
  </w:style>
  <w:style w:type="character" w:styleId="Uwydatnienie">
    <w:name w:val="Emphasis"/>
    <w:basedOn w:val="Domylnaczcionkaakapitu"/>
    <w:uiPriority w:val="20"/>
    <w:qFormat/>
    <w:rsid w:val="00BE05B8"/>
    <w:rPr>
      <w:i/>
      <w:iCs/>
    </w:rPr>
  </w:style>
  <w:style w:type="paragraph" w:styleId="Tekstprzypisukocowego">
    <w:name w:val="endnote text"/>
    <w:basedOn w:val="Normalny"/>
    <w:link w:val="TekstprzypisukocowegoZnak"/>
    <w:uiPriority w:val="99"/>
    <w:semiHidden/>
    <w:unhideWhenUsed/>
    <w:rsid w:val="005C09F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C09FC"/>
    <w:rPr>
      <w:sz w:val="20"/>
      <w:szCs w:val="20"/>
    </w:rPr>
  </w:style>
  <w:style w:type="character" w:styleId="Odwoanieprzypisukocowego">
    <w:name w:val="endnote reference"/>
    <w:basedOn w:val="Domylnaczcionkaakapitu"/>
    <w:uiPriority w:val="99"/>
    <w:semiHidden/>
    <w:unhideWhenUsed/>
    <w:rsid w:val="005C09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0976">
      <w:bodyDiv w:val="1"/>
      <w:marLeft w:val="0"/>
      <w:marRight w:val="0"/>
      <w:marTop w:val="0"/>
      <w:marBottom w:val="0"/>
      <w:divBdr>
        <w:top w:val="none" w:sz="0" w:space="0" w:color="auto"/>
        <w:left w:val="none" w:sz="0" w:space="0" w:color="auto"/>
        <w:bottom w:val="none" w:sz="0" w:space="0" w:color="auto"/>
        <w:right w:val="none" w:sz="0" w:space="0" w:color="auto"/>
      </w:divBdr>
      <w:divsChild>
        <w:div w:id="533687664">
          <w:marLeft w:val="0"/>
          <w:marRight w:val="0"/>
          <w:marTop w:val="0"/>
          <w:marBottom w:val="0"/>
          <w:divBdr>
            <w:top w:val="none" w:sz="0" w:space="0" w:color="auto"/>
            <w:left w:val="none" w:sz="0" w:space="0" w:color="auto"/>
            <w:bottom w:val="none" w:sz="0" w:space="0" w:color="auto"/>
            <w:right w:val="none" w:sz="0" w:space="0" w:color="auto"/>
          </w:divBdr>
        </w:div>
      </w:divsChild>
    </w:div>
    <w:div w:id="309330909">
      <w:bodyDiv w:val="1"/>
      <w:marLeft w:val="0"/>
      <w:marRight w:val="0"/>
      <w:marTop w:val="0"/>
      <w:marBottom w:val="0"/>
      <w:divBdr>
        <w:top w:val="none" w:sz="0" w:space="0" w:color="auto"/>
        <w:left w:val="none" w:sz="0" w:space="0" w:color="auto"/>
        <w:bottom w:val="none" w:sz="0" w:space="0" w:color="auto"/>
        <w:right w:val="none" w:sz="0" w:space="0" w:color="auto"/>
      </w:divBdr>
      <w:divsChild>
        <w:div w:id="1522207245">
          <w:marLeft w:val="0"/>
          <w:marRight w:val="0"/>
          <w:marTop w:val="0"/>
          <w:marBottom w:val="0"/>
          <w:divBdr>
            <w:top w:val="none" w:sz="0" w:space="0" w:color="auto"/>
            <w:left w:val="none" w:sz="0" w:space="0" w:color="auto"/>
            <w:bottom w:val="none" w:sz="0" w:space="0" w:color="auto"/>
            <w:right w:val="none" w:sz="0" w:space="0" w:color="auto"/>
          </w:divBdr>
        </w:div>
      </w:divsChild>
    </w:div>
    <w:div w:id="869535086">
      <w:bodyDiv w:val="1"/>
      <w:marLeft w:val="0"/>
      <w:marRight w:val="0"/>
      <w:marTop w:val="0"/>
      <w:marBottom w:val="0"/>
      <w:divBdr>
        <w:top w:val="none" w:sz="0" w:space="0" w:color="auto"/>
        <w:left w:val="none" w:sz="0" w:space="0" w:color="auto"/>
        <w:bottom w:val="none" w:sz="0" w:space="0" w:color="auto"/>
        <w:right w:val="none" w:sz="0" w:space="0" w:color="auto"/>
      </w:divBdr>
      <w:divsChild>
        <w:div w:id="1416439685">
          <w:marLeft w:val="0"/>
          <w:marRight w:val="0"/>
          <w:marTop w:val="0"/>
          <w:marBottom w:val="0"/>
          <w:divBdr>
            <w:top w:val="none" w:sz="0" w:space="0" w:color="auto"/>
            <w:left w:val="none" w:sz="0" w:space="0" w:color="auto"/>
            <w:bottom w:val="none" w:sz="0" w:space="0" w:color="auto"/>
            <w:right w:val="none" w:sz="0" w:space="0" w:color="auto"/>
          </w:divBdr>
        </w:div>
      </w:divsChild>
    </w:div>
    <w:div w:id="961766026">
      <w:bodyDiv w:val="1"/>
      <w:marLeft w:val="0"/>
      <w:marRight w:val="0"/>
      <w:marTop w:val="0"/>
      <w:marBottom w:val="0"/>
      <w:divBdr>
        <w:top w:val="none" w:sz="0" w:space="0" w:color="auto"/>
        <w:left w:val="none" w:sz="0" w:space="0" w:color="auto"/>
        <w:bottom w:val="none" w:sz="0" w:space="0" w:color="auto"/>
        <w:right w:val="none" w:sz="0" w:space="0" w:color="auto"/>
      </w:divBdr>
    </w:div>
    <w:div w:id="1279336767">
      <w:bodyDiv w:val="1"/>
      <w:marLeft w:val="0"/>
      <w:marRight w:val="0"/>
      <w:marTop w:val="0"/>
      <w:marBottom w:val="0"/>
      <w:divBdr>
        <w:top w:val="none" w:sz="0" w:space="0" w:color="auto"/>
        <w:left w:val="none" w:sz="0" w:space="0" w:color="auto"/>
        <w:bottom w:val="none" w:sz="0" w:space="0" w:color="auto"/>
        <w:right w:val="none" w:sz="0" w:space="0" w:color="auto"/>
      </w:divBdr>
      <w:divsChild>
        <w:div w:id="1712995294">
          <w:marLeft w:val="0"/>
          <w:marRight w:val="0"/>
          <w:marTop w:val="0"/>
          <w:marBottom w:val="0"/>
          <w:divBdr>
            <w:top w:val="none" w:sz="0" w:space="0" w:color="auto"/>
            <w:left w:val="none" w:sz="0" w:space="0" w:color="auto"/>
            <w:bottom w:val="none" w:sz="0" w:space="0" w:color="auto"/>
            <w:right w:val="none" w:sz="0" w:space="0" w:color="auto"/>
          </w:divBdr>
        </w:div>
      </w:divsChild>
    </w:div>
    <w:div w:id="1302231719">
      <w:bodyDiv w:val="1"/>
      <w:marLeft w:val="0"/>
      <w:marRight w:val="0"/>
      <w:marTop w:val="0"/>
      <w:marBottom w:val="0"/>
      <w:divBdr>
        <w:top w:val="none" w:sz="0" w:space="0" w:color="auto"/>
        <w:left w:val="none" w:sz="0" w:space="0" w:color="auto"/>
        <w:bottom w:val="none" w:sz="0" w:space="0" w:color="auto"/>
        <w:right w:val="none" w:sz="0" w:space="0" w:color="auto"/>
      </w:divBdr>
      <w:divsChild>
        <w:div w:id="13306002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ebitoor.de/lexikon/steuer" TargetMode="External"/><Relationship Id="rId18" Type="http://schemas.openxmlformats.org/officeDocument/2006/relationships/hyperlink" Target="https://pl.pons.com/t%C5%82umaczenie/niemiecki-polski/Kostensteigerung" TargetMode="External"/><Relationship Id="rId3" Type="http://schemas.openxmlformats.org/officeDocument/2006/relationships/styles" Target="styles.xml"/><Relationship Id="rId21" Type="http://schemas.openxmlformats.org/officeDocument/2006/relationships/hyperlink" Target="https://pl.pons.com/t%C5%82umaczenie/niemiecki-polski/erh%C3%B6hen" TargetMode="External"/><Relationship Id="rId7" Type="http://schemas.openxmlformats.org/officeDocument/2006/relationships/footnotes" Target="footnotes.xml"/><Relationship Id="rId12" Type="http://schemas.openxmlformats.org/officeDocument/2006/relationships/hyperlink" Target="https://debitoor.de/lexikon/kredit" TargetMode="External"/><Relationship Id="rId17" Type="http://schemas.openxmlformats.org/officeDocument/2006/relationships/hyperlink" Target="https://pl.pons.com/t%C5%82umaczenie/niemiecki-polski/Preisniveaustabilit%C3%A4t" TargetMode="External"/><Relationship Id="rId2" Type="http://schemas.openxmlformats.org/officeDocument/2006/relationships/numbering" Target="numbering.xml"/><Relationship Id="rId16" Type="http://schemas.openxmlformats.org/officeDocument/2006/relationships/hyperlink" Target="https://pl.pons.com/t%C5%82umaczenie/niemiecki-polski/Preiserh%C3%B6hung" TargetMode="External"/><Relationship Id="rId20" Type="http://schemas.openxmlformats.org/officeDocument/2006/relationships/hyperlink" Target="https://pl.pons.com/t%C5%82umaczenie/niemiecki-polski/verursach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ebitoor.de/lexikon/umsatz" TargetMode="External"/><Relationship Id="rId5" Type="http://schemas.openxmlformats.org/officeDocument/2006/relationships/settings" Target="settings.xml"/><Relationship Id="rId15" Type="http://schemas.openxmlformats.org/officeDocument/2006/relationships/hyperlink" Target="https://pl.pons.com/t%C5%82umaczenie/niemiecki-polski/Geldentwertung" TargetMode="External"/><Relationship Id="rId23" Type="http://schemas.openxmlformats.org/officeDocument/2006/relationships/theme" Target="theme/theme1.xml"/><Relationship Id="rId10" Type="http://schemas.openxmlformats.org/officeDocument/2006/relationships/hyperlink" Target="https://debitoor.de/lexikon/unternehmen" TargetMode="External"/><Relationship Id="rId19" Type="http://schemas.openxmlformats.org/officeDocument/2006/relationships/hyperlink" Target="https://pl.pons.com/t%C5%82umaczenie/niemiecki-polski/Rohstoffpreis" TargetMode="External"/><Relationship Id="rId4" Type="http://schemas.microsoft.com/office/2007/relationships/stylesWithEffects" Target="stylesWithEffects.xml"/><Relationship Id="rId9" Type="http://schemas.openxmlformats.org/officeDocument/2006/relationships/hyperlink" Target="https://debitoor.de/lexikon/angebotsschreiben" TargetMode="External"/><Relationship Id="rId14" Type="http://schemas.openxmlformats.org/officeDocument/2006/relationships/hyperlink" Target="https://debitoor.de/lexikon/inflation"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77145-0967-40C0-AB48-F298A8571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970</Words>
  <Characters>5824</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Oem</cp:lastModifiedBy>
  <cp:revision>4</cp:revision>
  <dcterms:created xsi:type="dcterms:W3CDTF">2020-04-09T19:35:00Z</dcterms:created>
  <dcterms:modified xsi:type="dcterms:W3CDTF">2020-04-09T21:21:00Z</dcterms:modified>
</cp:coreProperties>
</file>