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420D" w14:textId="77777777" w:rsidR="00AC51E4" w:rsidRPr="001C4F8D" w:rsidRDefault="00AC51E4" w:rsidP="00AC51E4">
      <w:pPr>
        <w:jc w:val="center"/>
        <w:rPr>
          <w:b/>
          <w:sz w:val="28"/>
          <w:szCs w:val="28"/>
        </w:rPr>
      </w:pPr>
      <w:r w:rsidRPr="001C4F8D">
        <w:rPr>
          <w:b/>
          <w:sz w:val="28"/>
          <w:szCs w:val="28"/>
        </w:rPr>
        <w:t>Zagadnienia egzaminacyjne Pedagogika I</w:t>
      </w:r>
      <w:r>
        <w:rPr>
          <w:b/>
          <w:sz w:val="28"/>
          <w:szCs w:val="28"/>
        </w:rPr>
        <w:t>I</w:t>
      </w:r>
      <w:r w:rsidRPr="001C4F8D">
        <w:rPr>
          <w:b/>
          <w:sz w:val="28"/>
          <w:szCs w:val="28"/>
        </w:rPr>
        <w:t xml:space="preserve"> stopień</w:t>
      </w:r>
      <w:r w:rsidR="006321E9">
        <w:rPr>
          <w:b/>
          <w:sz w:val="28"/>
          <w:szCs w:val="28"/>
        </w:rPr>
        <w:t xml:space="preserve"> 2025 rok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C51E4" w14:paraId="3DE99FCE" w14:textId="77777777" w:rsidTr="005D17E4">
        <w:tc>
          <w:tcPr>
            <w:tcW w:w="9464" w:type="dxa"/>
          </w:tcPr>
          <w:p w14:paraId="5814D878" w14:textId="77777777"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Kierunkowe</w:t>
            </w:r>
          </w:p>
          <w:p w14:paraId="32C15514" w14:textId="77777777" w:rsidR="001930F8" w:rsidRPr="001C4F8D" w:rsidRDefault="001930F8" w:rsidP="005D17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1E4" w14:paraId="51B64F35" w14:textId="77777777" w:rsidTr="005D17E4">
        <w:tc>
          <w:tcPr>
            <w:tcW w:w="9464" w:type="dxa"/>
          </w:tcPr>
          <w:p w14:paraId="46A47CE0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Pedagogika w systemie nauk społecznych i humanistycznych – miejsce i związki interdy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scyplinarne;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576B74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pojęcia współczesnej pedagogiki;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C1FEF5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Paradygmaty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kierunki i nurty w pedagogice;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5ED138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Pedagogika humanistyczna i filozofia dialog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 – założenia i przedstawiciele;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8D57D6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Aksjologicz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ny wymiar procesów edukacyjnych;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6FAEBF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Zasady, normy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dylematy w pracy pedagoga;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8F8E7C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Zasady projektowania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realizacji badań pedagogicznych;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59EE43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Metody, techniki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narzędzia badań w pedagogice;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163132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Pedagogika wobec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współczesnych wyzwań i zagrożeń;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6A0F20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Rodz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ina jako środowisko wychowawcze;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D30ECC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Szkoła i jej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naczenie w edukacji człowieka;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EB8F96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Technologie informac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yjne w działalności edukacyjnej;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F0416A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Pojęcie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założenia edukacji całożyciowej;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0A43C4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Człowie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 dorosły jako podmiot edukacji;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D6A240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Osoba z niepełnosprawnością w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ocesie wychowania i kształcenia;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1B5F3E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Podmiotowość w relacji nauczyc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iel-uczeń z niepełnosprawnością;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21C03D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Grupa społeczna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jej wpływ na rozwój człowieka;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D8C186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Profilaktyka i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mpensacja w środowisku lokalnym;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84F197" w14:textId="77777777" w:rsidR="001930F8" w:rsidRPr="001930F8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Przepisy prawne i normy etyczne regulujące kwestie ochrony własności intele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ktualnej;</w:t>
            </w: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352BBD" w14:textId="77777777" w:rsidR="00AC51E4" w:rsidRDefault="001930F8" w:rsidP="001930F8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276" w:lineRule="auto"/>
            </w:pPr>
            <w:r w:rsidRPr="001930F8">
              <w:rPr>
                <w:rFonts w:asciiTheme="minorHAnsi" w:hAnsiTheme="minorHAnsi" w:cstheme="minorHAnsi"/>
                <w:sz w:val="22"/>
                <w:szCs w:val="22"/>
              </w:rPr>
              <w:t>Statystyczne metody analiz ilościowych.</w:t>
            </w:r>
            <w:r>
              <w:t xml:space="preserve"> </w:t>
            </w:r>
          </w:p>
          <w:p w14:paraId="68DBC235" w14:textId="77777777" w:rsidR="001930F8" w:rsidRPr="001C4F8D" w:rsidRDefault="001930F8" w:rsidP="001930F8">
            <w:pPr>
              <w:pStyle w:val="NormalnyWeb"/>
              <w:spacing w:before="0" w:beforeAutospacing="0" w:after="0" w:afterAutospacing="0" w:line="276" w:lineRule="auto"/>
            </w:pPr>
          </w:p>
        </w:tc>
      </w:tr>
      <w:tr w:rsidR="00AC51E4" w14:paraId="24BDA072" w14:textId="77777777" w:rsidTr="005D17E4">
        <w:tc>
          <w:tcPr>
            <w:tcW w:w="9464" w:type="dxa"/>
          </w:tcPr>
          <w:p w14:paraId="5A0989EE" w14:textId="77777777"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specjalnościowe Pedagogika Opiekuńczo-Wychowawcza</w:t>
            </w:r>
          </w:p>
          <w:p w14:paraId="3AFD5BF5" w14:textId="77777777" w:rsidR="008C0734" w:rsidRPr="001C4F8D" w:rsidRDefault="008C0734" w:rsidP="005D17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1E4" w14:paraId="654B3CBE" w14:textId="77777777" w:rsidTr="005D17E4">
        <w:tc>
          <w:tcPr>
            <w:tcW w:w="9464" w:type="dxa"/>
          </w:tcPr>
          <w:p w14:paraId="19C0F21C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Kształtowanie się polskie</w:t>
            </w:r>
            <w:r w:rsidR="008C0734" w:rsidRPr="001930F8">
              <w:rPr>
                <w:rFonts w:cstheme="minorHAnsi"/>
              </w:rPr>
              <w:t>go systemu opieki nad dzieckiem</w:t>
            </w:r>
            <w:r w:rsidR="001930F8" w:rsidRPr="001930F8">
              <w:rPr>
                <w:rFonts w:cstheme="minorHAnsi"/>
              </w:rPr>
              <w:t>;</w:t>
            </w:r>
          </w:p>
          <w:p w14:paraId="1A14D498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eastAsia="Times New Roman" w:cstheme="minorHAnsi"/>
              </w:rPr>
            </w:pPr>
            <w:r w:rsidRPr="001930F8">
              <w:rPr>
                <w:rFonts w:cstheme="minorHAnsi"/>
              </w:rPr>
              <w:t xml:space="preserve">Podstawowe pojęcia pedagogiki opiekuńczej i teorii </w:t>
            </w:r>
            <w:r w:rsidR="008C0734" w:rsidRPr="001930F8">
              <w:rPr>
                <w:rFonts w:cstheme="minorHAnsi"/>
              </w:rPr>
              <w:t>opieki</w:t>
            </w:r>
            <w:r w:rsidR="001930F8" w:rsidRPr="001930F8">
              <w:rPr>
                <w:rFonts w:cstheme="minorHAnsi"/>
              </w:rPr>
              <w:t>;</w:t>
            </w:r>
          </w:p>
          <w:p w14:paraId="2C2C9C71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Ponadczasowy dorobek przedst</w:t>
            </w:r>
            <w:r w:rsidR="008C0734" w:rsidRPr="001930F8">
              <w:rPr>
                <w:rFonts w:cstheme="minorHAnsi"/>
              </w:rPr>
              <w:t>awicieli pedagogiki opiekuńczej</w:t>
            </w:r>
            <w:r w:rsidR="001930F8" w:rsidRPr="001930F8">
              <w:rPr>
                <w:rFonts w:cstheme="minorHAnsi"/>
              </w:rPr>
              <w:t>;</w:t>
            </w:r>
          </w:p>
          <w:p w14:paraId="467A70FE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eastAsia="Times New Roman" w:cstheme="minorHAnsi"/>
              </w:rPr>
            </w:pPr>
            <w:r w:rsidRPr="001930F8">
              <w:rPr>
                <w:rFonts w:cstheme="minorHAnsi"/>
              </w:rPr>
              <w:t>Współczesne nurty oraz koncepcje pedagog</w:t>
            </w:r>
            <w:r w:rsidR="008C0734" w:rsidRPr="001930F8">
              <w:rPr>
                <w:rFonts w:cstheme="minorHAnsi"/>
              </w:rPr>
              <w:t>iki opiekuńczej i teorii opieki</w:t>
            </w:r>
            <w:r w:rsidR="001930F8" w:rsidRPr="001930F8">
              <w:rPr>
                <w:rFonts w:cstheme="minorHAnsi"/>
              </w:rPr>
              <w:t>;</w:t>
            </w:r>
          </w:p>
          <w:p w14:paraId="624DA739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Potrzeby jednostki</w:t>
            </w:r>
            <w:r w:rsidR="008C0734" w:rsidRPr="001930F8">
              <w:rPr>
                <w:rFonts w:cstheme="minorHAnsi"/>
              </w:rPr>
              <w:t xml:space="preserve"> w różnych okresach rozwojowych</w:t>
            </w:r>
            <w:r w:rsidR="001930F8" w:rsidRPr="001930F8">
              <w:rPr>
                <w:rFonts w:cstheme="minorHAnsi"/>
              </w:rPr>
              <w:t>;</w:t>
            </w:r>
          </w:p>
          <w:p w14:paraId="58152593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Opieka w konte</w:t>
            </w:r>
            <w:r w:rsidR="008C0734" w:rsidRPr="001930F8">
              <w:rPr>
                <w:rFonts w:cstheme="minorHAnsi"/>
              </w:rPr>
              <w:t>kście przebiegu życia człowieka</w:t>
            </w:r>
            <w:r w:rsidR="001930F8" w:rsidRPr="001930F8">
              <w:rPr>
                <w:rFonts w:cstheme="minorHAnsi"/>
              </w:rPr>
              <w:t>;</w:t>
            </w:r>
          </w:p>
          <w:p w14:paraId="3E4F5983" w14:textId="77777777" w:rsid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Rola działalności opiekuńczo-wycho</w:t>
            </w:r>
            <w:r w:rsidR="008C0734" w:rsidRPr="001930F8">
              <w:rPr>
                <w:rFonts w:cstheme="minorHAnsi"/>
              </w:rPr>
              <w:t>wawczej  w zaspakajaniu potrzeb</w:t>
            </w:r>
            <w:r w:rsidR="001930F8" w:rsidRPr="001930F8">
              <w:rPr>
                <w:rFonts w:cstheme="minorHAnsi"/>
              </w:rPr>
              <w:t>;</w:t>
            </w:r>
          </w:p>
          <w:p w14:paraId="0529B9A8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Ro</w:t>
            </w:r>
            <w:r w:rsidR="008C0734" w:rsidRPr="001930F8">
              <w:rPr>
                <w:rFonts w:cstheme="minorHAnsi"/>
              </w:rPr>
              <w:t>la więzi w opiece nad dzieckiem</w:t>
            </w:r>
            <w:r w:rsidR="001930F8" w:rsidRPr="001930F8">
              <w:rPr>
                <w:rFonts w:cstheme="minorHAnsi"/>
              </w:rPr>
              <w:t>;</w:t>
            </w:r>
          </w:p>
          <w:p w14:paraId="2CC404F3" w14:textId="77777777" w:rsidR="00B636DC" w:rsidRPr="008C0734" w:rsidRDefault="00B636DC" w:rsidP="001930F8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Formy opieki,</w:t>
            </w:r>
            <w:r w:rsidR="008C0734"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wychowania i wsparcia w Polsce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6FEAA7A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 xml:space="preserve">Etyka zawodowa </w:t>
            </w:r>
            <w:r w:rsidR="008C0734" w:rsidRPr="001930F8">
              <w:rPr>
                <w:rFonts w:cstheme="minorHAnsi"/>
              </w:rPr>
              <w:t>w pracy opiekuńczo-wychowawczej</w:t>
            </w:r>
            <w:r w:rsidR="001930F8" w:rsidRPr="001930F8">
              <w:rPr>
                <w:rFonts w:cstheme="minorHAnsi"/>
              </w:rPr>
              <w:t>;</w:t>
            </w:r>
          </w:p>
          <w:p w14:paraId="22DF001C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eastAsia="Times New Roman" w:cstheme="minorHAnsi"/>
              </w:rPr>
            </w:pPr>
            <w:r w:rsidRPr="001930F8">
              <w:rPr>
                <w:rFonts w:cstheme="minorHAnsi"/>
              </w:rPr>
              <w:t xml:space="preserve">Rodzina jako podstawowe środowisko </w:t>
            </w:r>
            <w:r w:rsidR="008C0734" w:rsidRPr="001930F8">
              <w:rPr>
                <w:rFonts w:cstheme="minorHAnsi"/>
              </w:rPr>
              <w:t>opiekuńczo-wychowawcze</w:t>
            </w:r>
            <w:r w:rsidR="001930F8" w:rsidRPr="001930F8">
              <w:rPr>
                <w:rFonts w:cstheme="minorHAnsi"/>
              </w:rPr>
              <w:t>;</w:t>
            </w:r>
          </w:p>
          <w:p w14:paraId="6013FA54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Funkcjonowanie rodzin dysfunkcyjnych na tle współcze</w:t>
            </w:r>
            <w:r w:rsidR="008C0734" w:rsidRPr="001930F8">
              <w:rPr>
                <w:rFonts w:cstheme="minorHAnsi"/>
              </w:rPr>
              <w:t>snych problemów cywilizacyjnych</w:t>
            </w:r>
            <w:r w:rsidR="001930F8" w:rsidRPr="001930F8">
              <w:rPr>
                <w:rFonts w:cstheme="minorHAnsi"/>
              </w:rPr>
              <w:t>;</w:t>
            </w:r>
          </w:p>
          <w:p w14:paraId="79773F48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Metody badań i strategie i wykorzys</w:t>
            </w:r>
            <w:r w:rsidR="008C0734" w:rsidRPr="001930F8">
              <w:rPr>
                <w:rFonts w:cstheme="minorHAnsi"/>
              </w:rPr>
              <w:t>tywane w diagnostyce społecznej</w:t>
            </w:r>
            <w:r w:rsidR="001930F8" w:rsidRPr="001930F8">
              <w:rPr>
                <w:rFonts w:cstheme="minorHAnsi"/>
              </w:rPr>
              <w:t>;</w:t>
            </w:r>
          </w:p>
          <w:p w14:paraId="6EC39408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Charakterystyka wybranych problemów z obszaru diagnozy środowiskowe</w:t>
            </w:r>
            <w:r w:rsidR="008C0734" w:rsidRPr="001930F8">
              <w:rPr>
                <w:rFonts w:cstheme="minorHAnsi"/>
              </w:rPr>
              <w:t>j</w:t>
            </w:r>
            <w:r w:rsidR="001930F8" w:rsidRPr="001930F8">
              <w:rPr>
                <w:rFonts w:cstheme="minorHAnsi"/>
              </w:rPr>
              <w:t>;</w:t>
            </w:r>
          </w:p>
          <w:p w14:paraId="6012DFE1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Specyfika pracy pedagoga i jej uwarunkowania</w:t>
            </w:r>
            <w:r w:rsidR="001930F8" w:rsidRPr="001930F8">
              <w:rPr>
                <w:rFonts w:cstheme="minorHAnsi"/>
              </w:rPr>
              <w:t>;</w:t>
            </w:r>
          </w:p>
          <w:p w14:paraId="4F23A702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Tendencje w opiece nad dzieckiem i młodzieżą w Polsce  oraz</w:t>
            </w:r>
            <w:r w:rsidR="008C0734" w:rsidRPr="001930F8">
              <w:rPr>
                <w:rFonts w:cstheme="minorHAnsi"/>
              </w:rPr>
              <w:t xml:space="preserve"> wybranych krajach europejskich</w:t>
            </w:r>
            <w:r w:rsidR="001930F8" w:rsidRPr="001930F8">
              <w:rPr>
                <w:rFonts w:cstheme="minorHAnsi"/>
              </w:rPr>
              <w:t>;</w:t>
            </w:r>
          </w:p>
          <w:p w14:paraId="25CAE3A0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Wybrane problemy opieki i wychowania</w:t>
            </w:r>
            <w:r w:rsidR="008C0734" w:rsidRPr="001930F8">
              <w:rPr>
                <w:rFonts w:cstheme="minorHAnsi"/>
              </w:rPr>
              <w:t xml:space="preserve"> we współczesnym społeczeństwie</w:t>
            </w:r>
            <w:r w:rsidR="001930F8" w:rsidRPr="001930F8">
              <w:rPr>
                <w:rFonts w:cstheme="minorHAnsi"/>
              </w:rPr>
              <w:t>;</w:t>
            </w:r>
          </w:p>
          <w:p w14:paraId="738B3A2D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  <w:u w:val="single"/>
              </w:rPr>
            </w:pPr>
            <w:r w:rsidRPr="001930F8">
              <w:rPr>
                <w:rFonts w:cstheme="minorHAnsi"/>
              </w:rPr>
              <w:t>Charakterystyka funkcjonowania placówek oświatowych wspierających dzieci i młodzież</w:t>
            </w:r>
            <w:r w:rsidR="001930F8" w:rsidRPr="001930F8">
              <w:rPr>
                <w:rFonts w:cstheme="minorHAnsi"/>
              </w:rPr>
              <w:t>;</w:t>
            </w:r>
          </w:p>
          <w:p w14:paraId="3F43D45F" w14:textId="77777777" w:rsidR="00B636DC" w:rsidRPr="001930F8" w:rsidRDefault="00B636DC" w:rsidP="001930F8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Działalność opiekuńczo-</w:t>
            </w:r>
            <w:r w:rsidR="008C0734" w:rsidRPr="001930F8">
              <w:rPr>
                <w:rFonts w:cstheme="minorHAnsi"/>
              </w:rPr>
              <w:t>wychowawcza współczesnej szkoły</w:t>
            </w:r>
            <w:r w:rsidR="001930F8" w:rsidRPr="001930F8">
              <w:rPr>
                <w:rFonts w:cstheme="minorHAnsi"/>
              </w:rPr>
              <w:t>;</w:t>
            </w:r>
          </w:p>
          <w:p w14:paraId="28371C73" w14:textId="77777777" w:rsidR="001930F8" w:rsidRPr="001930F8" w:rsidRDefault="00B636DC" w:rsidP="008C0734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</w:rPr>
            </w:pPr>
            <w:r w:rsidRPr="001930F8">
              <w:rPr>
                <w:rFonts w:cstheme="minorHAnsi"/>
              </w:rPr>
              <w:t>Edukacja w zakresie praw dziecka</w:t>
            </w:r>
            <w:r w:rsidR="001930F8" w:rsidRPr="001930F8">
              <w:rPr>
                <w:rFonts w:cstheme="minorHAnsi"/>
              </w:rPr>
              <w:t>.</w:t>
            </w:r>
          </w:p>
        </w:tc>
      </w:tr>
      <w:tr w:rsidR="00AC51E4" w14:paraId="42C29682" w14:textId="77777777" w:rsidTr="005D17E4">
        <w:tc>
          <w:tcPr>
            <w:tcW w:w="9464" w:type="dxa"/>
          </w:tcPr>
          <w:p w14:paraId="1266447B" w14:textId="77777777"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lastRenderedPageBreak/>
              <w:t>Zagadnienia specjalnościowe Pedagogika Medialna</w:t>
            </w:r>
            <w:r>
              <w:rPr>
                <w:b/>
                <w:sz w:val="24"/>
                <w:szCs w:val="24"/>
              </w:rPr>
              <w:t xml:space="preserve"> z Animacją Kultury</w:t>
            </w:r>
          </w:p>
          <w:p w14:paraId="785DD508" w14:textId="77777777" w:rsidR="001930F8" w:rsidRPr="001C4F8D" w:rsidRDefault="001930F8" w:rsidP="005D17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1E4" w14:paraId="6D983AF2" w14:textId="77777777" w:rsidTr="005D17E4">
        <w:tc>
          <w:tcPr>
            <w:tcW w:w="9464" w:type="dxa"/>
          </w:tcPr>
          <w:p w14:paraId="3E14C3C8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1. Media jako środowisko działań promocyjnych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A79F3B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2. Cykl życia projektu kulturalnego i jego fazy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947086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3. Budżetowanie i finansowanie projektów kulturalnych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ADB991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4. Wykorzystanie języka komunikatów wizualnych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B4D74D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5. Materiały multimedialne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B486E8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6. Programy użytkowe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A83544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7. Ewaluacja materiałów multimedialnych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105A61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8. Wykorzystanie grafiki rastrowej i wektorowej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680B90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9. Rodzaje metod nauczania w sieci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90625C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10. Projektowanie edukacji na odległość z wykorzystaniem platform elearningowych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1A5577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11. Model osobowościowego</w:t>
            </w:r>
            <w:r w:rsidR="008C0734">
              <w:rPr>
                <w:rFonts w:asciiTheme="minorHAnsi" w:hAnsiTheme="minorHAnsi" w:cstheme="minorHAnsi"/>
                <w:sz w:val="22"/>
                <w:szCs w:val="22"/>
              </w:rPr>
              <w:t xml:space="preserve"> stylu rozwiązywania konfliktów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4D7B64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12. </w:t>
            </w:r>
            <w:r w:rsidR="008C0734">
              <w:rPr>
                <w:rFonts w:asciiTheme="minorHAnsi" w:hAnsiTheme="minorHAnsi" w:cstheme="minorHAnsi"/>
                <w:sz w:val="22"/>
                <w:szCs w:val="22"/>
              </w:rPr>
              <w:t>Naukowe pole psychologii mediów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C8377E7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13. Rola dziennikarza w oddziaływaniu społecznym mediów i pedagogizacji społecznej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9BCB30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14. Psychologia mediów jako nauka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CEA411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15. Media społecznościowe konkurencją dla dziennikarzy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78D96C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16. Podstawowe procesy percepcji wizualnej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39D562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17. Znaczenie barwy jako czynnika komunikacyjnego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BBDF93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18. Wykorzystanie programów komputerowych do grafiki rastrowej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7CF57B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19. Wykorzystanie programów komputerowych do grafiki wektorowej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E21274" w14:textId="77777777" w:rsidR="005710DD" w:rsidRPr="008C0734" w:rsidRDefault="005710DD" w:rsidP="005710D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20. Zagrożenie uzależnieniem od mediów społecznościowych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EAAA68" w14:textId="77777777" w:rsidR="00AC51E4" w:rsidRPr="001C4F8D" w:rsidRDefault="00AC51E4" w:rsidP="00AC51E4">
            <w:pPr>
              <w:pStyle w:val="NormalnyWeb"/>
              <w:spacing w:before="0" w:beforeAutospacing="0" w:after="0" w:afterAutospacing="0" w:line="276" w:lineRule="auto"/>
            </w:pPr>
          </w:p>
        </w:tc>
      </w:tr>
      <w:tr w:rsidR="00AC51E4" w14:paraId="5E713801" w14:textId="77777777" w:rsidTr="005D17E4">
        <w:tc>
          <w:tcPr>
            <w:tcW w:w="9464" w:type="dxa"/>
          </w:tcPr>
          <w:p w14:paraId="041A524D" w14:textId="77777777"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specjalnościowe Pedagogika Resocjalizacyjna</w:t>
            </w:r>
          </w:p>
          <w:p w14:paraId="00D3F52C" w14:textId="77777777" w:rsidR="00363B32" w:rsidRPr="001C4F8D" w:rsidRDefault="00363B32" w:rsidP="005D17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396A" w14:paraId="1257F05D" w14:textId="77777777" w:rsidTr="005D17E4">
        <w:tc>
          <w:tcPr>
            <w:tcW w:w="9464" w:type="dxa"/>
          </w:tcPr>
          <w:p w14:paraId="387E5FD9" w14:textId="77777777" w:rsidR="008C0734" w:rsidRDefault="008C0734" w:rsidP="008C0734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BC6C66">
              <w:t>Podstawowe pojęc</w:t>
            </w:r>
            <w:r>
              <w:t>ia pedagogiki resocjalizacyjnej</w:t>
            </w:r>
            <w:r w:rsidR="001930F8">
              <w:t>;</w:t>
            </w:r>
          </w:p>
          <w:p w14:paraId="632FD2D5" w14:textId="77777777" w:rsidR="00AF396A" w:rsidRDefault="00AF396A" w:rsidP="00AF396A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E91D5E">
              <w:t>Kryminologi</w:t>
            </w:r>
            <w:r>
              <w:t>a a pedagogika resocjalizacyjna</w:t>
            </w:r>
            <w:r w:rsidR="001930F8">
              <w:t>;</w:t>
            </w:r>
          </w:p>
          <w:p w14:paraId="3CB82EC3" w14:textId="77777777" w:rsidR="0055766E" w:rsidRDefault="00AF396A" w:rsidP="00BA0A85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BC6C66">
              <w:t>Instytucje profilaktyki społecznej i r</w:t>
            </w:r>
            <w:r>
              <w:t>esocjalizacji – charakterystyka</w:t>
            </w:r>
            <w:r w:rsidR="001930F8">
              <w:t>;</w:t>
            </w:r>
          </w:p>
          <w:p w14:paraId="00E6D293" w14:textId="77777777" w:rsidR="00AF396A" w:rsidRDefault="00AF396A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BC6C66">
              <w:t>Diagnoza w profilaktyce społecznej i resocjalizacji</w:t>
            </w:r>
            <w:r w:rsidR="00CD63DB">
              <w:t xml:space="preserve"> – istota, funkcje, modele</w:t>
            </w:r>
            <w:r w:rsidR="001930F8">
              <w:t>;</w:t>
            </w:r>
          </w:p>
          <w:p w14:paraId="3228FBD0" w14:textId="77777777" w:rsidR="00AF396A" w:rsidRDefault="00AF396A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Metody pracy resocjalizacyjnej</w:t>
            </w:r>
            <w:r w:rsidR="00CD63DB">
              <w:t xml:space="preserve"> - rodzaje, efektywność</w:t>
            </w:r>
            <w:r w:rsidR="001930F8">
              <w:t>;</w:t>
            </w:r>
          </w:p>
          <w:p w14:paraId="69512D0F" w14:textId="77777777" w:rsidR="00BA0A85" w:rsidRDefault="00BA0A85" w:rsidP="00BA0A85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Specyfika resocjalizacji w środowisku otwartym</w:t>
            </w:r>
            <w:r w:rsidR="001930F8">
              <w:t>;</w:t>
            </w:r>
          </w:p>
          <w:p w14:paraId="6A3A7D43" w14:textId="77777777" w:rsidR="00BA0A85" w:rsidRDefault="00AE2656" w:rsidP="00BA0A85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 xml:space="preserve">Wyzwania dla procesu </w:t>
            </w:r>
            <w:r w:rsidR="00BA0A85">
              <w:t>resocjalizacji w środowisku zamkniętym</w:t>
            </w:r>
            <w:r w:rsidR="001930F8">
              <w:t>;</w:t>
            </w:r>
          </w:p>
          <w:p w14:paraId="60E46F92" w14:textId="77777777" w:rsidR="00CD63DB" w:rsidRDefault="00CD63DB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BC6C66">
              <w:t xml:space="preserve">Penologia i </w:t>
            </w:r>
            <w:proofErr w:type="spellStart"/>
            <w:r w:rsidRPr="00BC6C66">
              <w:t>penitencjarystyka</w:t>
            </w:r>
            <w:proofErr w:type="spellEnd"/>
            <w:r w:rsidRPr="00BC6C66">
              <w:t xml:space="preserve"> a pedagogika resocjalizacyjna</w:t>
            </w:r>
            <w:r w:rsidR="001930F8">
              <w:t>;</w:t>
            </w:r>
          </w:p>
          <w:p w14:paraId="36991406" w14:textId="77777777" w:rsidR="00CD63DB" w:rsidRDefault="00CD63DB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 xml:space="preserve">Specyfika </w:t>
            </w:r>
            <w:r w:rsidRPr="00A54904">
              <w:t xml:space="preserve">systemów resocjalizacji w wybranych krajach </w:t>
            </w:r>
            <w:r w:rsidR="00A400A6">
              <w:t>świata</w:t>
            </w:r>
            <w:r w:rsidR="001930F8">
              <w:t>;</w:t>
            </w:r>
          </w:p>
          <w:p w14:paraId="29A1F7CF" w14:textId="77777777" w:rsidR="00A400A6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Rozwój psychoseksualny człowieka i jego zagrożenia</w:t>
            </w:r>
            <w:r w:rsidR="001930F8">
              <w:t>;</w:t>
            </w:r>
          </w:p>
          <w:p w14:paraId="45AC7A91" w14:textId="77777777" w:rsidR="00A400A6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Modele profilaktyki społecznej i resocjalizacji – analiza na wybranych przykładach</w:t>
            </w:r>
            <w:r w:rsidR="001930F8">
              <w:t>;</w:t>
            </w:r>
          </w:p>
          <w:p w14:paraId="04E6F9A0" w14:textId="77777777" w:rsidR="00A400A6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Przyczyn</w:t>
            </w:r>
            <w:r w:rsidR="0055766E">
              <w:t>y</w:t>
            </w:r>
            <w:r>
              <w:t xml:space="preserve"> i mechanizmy </w:t>
            </w:r>
            <w:r w:rsidRPr="00A54904">
              <w:t>powstawan</w:t>
            </w:r>
            <w:r>
              <w:t>ia zjawisk patologii społecznej</w:t>
            </w:r>
            <w:r w:rsidR="001930F8">
              <w:t>;</w:t>
            </w:r>
          </w:p>
          <w:p w14:paraId="2C0326A6" w14:textId="77777777" w:rsidR="00A400A6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System profilaktyki społecznej w Polsce – istota, analiza, ocena</w:t>
            </w:r>
            <w:r w:rsidR="001930F8">
              <w:t>;</w:t>
            </w:r>
          </w:p>
          <w:p w14:paraId="0FEE78A3" w14:textId="77777777" w:rsidR="00A400A6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Zasoby</w:t>
            </w:r>
            <w:r w:rsidR="00D85900">
              <w:t xml:space="preserve"> kultury wykorzystane</w:t>
            </w:r>
            <w:r w:rsidRPr="00871790">
              <w:t xml:space="preserve"> w działaniach profilaktycznych i resocjalizacyjnych</w:t>
            </w:r>
            <w:r w:rsidR="001930F8">
              <w:t>;</w:t>
            </w:r>
          </w:p>
          <w:p w14:paraId="4A96BFE2" w14:textId="77777777" w:rsidR="00DD17EC" w:rsidRDefault="00D85900" w:rsidP="00AE2656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Czynniki społecznej readaptacji byłych przestępców</w:t>
            </w:r>
            <w:r w:rsidR="001930F8">
              <w:t>;</w:t>
            </w:r>
          </w:p>
          <w:p w14:paraId="144C238F" w14:textId="77777777" w:rsidR="00AF396A" w:rsidRDefault="00D85900" w:rsidP="005D17E4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 xml:space="preserve"> </w:t>
            </w:r>
            <w:r w:rsidRPr="00BC6C66">
              <w:t>Teorie pomocy społecznej a działania p</w:t>
            </w:r>
            <w:r>
              <w:t>rofilaktyczne i resocjalizujące</w:t>
            </w:r>
            <w:r w:rsidR="001930F8">
              <w:t>;</w:t>
            </w:r>
          </w:p>
          <w:p w14:paraId="47FCF25A" w14:textId="77777777" w:rsidR="00D85900" w:rsidRDefault="00D85900" w:rsidP="005D17E4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Podstawowe instytucje pomocy społecznej- cele i zadania w kontekście resocjalizacji i profilaktyki</w:t>
            </w:r>
            <w:r w:rsidR="001930F8">
              <w:t>;</w:t>
            </w:r>
          </w:p>
          <w:p w14:paraId="4DEA3286" w14:textId="77777777" w:rsidR="00D85900" w:rsidRDefault="00D85900" w:rsidP="005D17E4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Projektowanie</w:t>
            </w:r>
            <w:r w:rsidRPr="00871790">
              <w:t xml:space="preserve"> działań pomocowo – socjalnych</w:t>
            </w:r>
            <w:r>
              <w:t>- metody, zasady, efekty</w:t>
            </w:r>
            <w:r w:rsidR="001930F8">
              <w:t>;</w:t>
            </w:r>
          </w:p>
          <w:p w14:paraId="2CA111A0" w14:textId="77777777" w:rsidR="00D85900" w:rsidRDefault="00D85900" w:rsidP="005D17E4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E91D5E">
              <w:t xml:space="preserve">Zasady i normy etyczne </w:t>
            </w:r>
            <w:r>
              <w:t>w profilaktyce i resocjalizacji</w:t>
            </w:r>
            <w:r w:rsidR="001930F8">
              <w:t>;</w:t>
            </w:r>
          </w:p>
          <w:p w14:paraId="3A2E03E3" w14:textId="77777777" w:rsidR="00AF396A" w:rsidRPr="00BC6C66" w:rsidRDefault="00D85900" w:rsidP="001930F8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>
              <w:t>Rola i znaczenie</w:t>
            </w:r>
            <w:r w:rsidRPr="00871790">
              <w:t xml:space="preserve"> pracy </w:t>
            </w:r>
            <w:r>
              <w:t>i nauc</w:t>
            </w:r>
            <w:r w:rsidR="00363B32">
              <w:t>zania w systemie resocjalizacji</w:t>
            </w:r>
            <w:r w:rsidR="001930F8">
              <w:t>;</w:t>
            </w:r>
          </w:p>
        </w:tc>
      </w:tr>
    </w:tbl>
    <w:p w14:paraId="52ACCB8B" w14:textId="77777777" w:rsidR="003A03D1" w:rsidRDefault="003A03D1"/>
    <w:sectPr w:rsidR="003A03D1" w:rsidSect="00DC0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BB5"/>
    <w:multiLevelType w:val="hybridMultilevel"/>
    <w:tmpl w:val="3AE8206E"/>
    <w:lvl w:ilvl="0" w:tplc="67D836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855DC"/>
    <w:multiLevelType w:val="hybridMultilevel"/>
    <w:tmpl w:val="DE921D74"/>
    <w:lvl w:ilvl="0" w:tplc="31FAD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EFB"/>
    <w:multiLevelType w:val="hybridMultilevel"/>
    <w:tmpl w:val="644E8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5BA2"/>
    <w:multiLevelType w:val="hybridMultilevel"/>
    <w:tmpl w:val="5B7E8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B7340"/>
    <w:multiLevelType w:val="hybridMultilevel"/>
    <w:tmpl w:val="C318E2CA"/>
    <w:lvl w:ilvl="0" w:tplc="E51E5B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C133EE"/>
    <w:multiLevelType w:val="hybridMultilevel"/>
    <w:tmpl w:val="1106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434F"/>
    <w:multiLevelType w:val="hybridMultilevel"/>
    <w:tmpl w:val="F954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2760">
    <w:abstractNumId w:val="0"/>
  </w:num>
  <w:num w:numId="2" w16cid:durableId="1941334774">
    <w:abstractNumId w:val="3"/>
  </w:num>
  <w:num w:numId="3" w16cid:durableId="925260839">
    <w:abstractNumId w:val="5"/>
  </w:num>
  <w:num w:numId="4" w16cid:durableId="1041443334">
    <w:abstractNumId w:val="2"/>
  </w:num>
  <w:num w:numId="5" w16cid:durableId="849294935">
    <w:abstractNumId w:val="1"/>
  </w:num>
  <w:num w:numId="6" w16cid:durableId="1212762704">
    <w:abstractNumId w:val="6"/>
  </w:num>
  <w:num w:numId="7" w16cid:durableId="556161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1E4"/>
    <w:rsid w:val="001930F8"/>
    <w:rsid w:val="002173A7"/>
    <w:rsid w:val="002D4CCD"/>
    <w:rsid w:val="00363B32"/>
    <w:rsid w:val="003A03D1"/>
    <w:rsid w:val="004E565D"/>
    <w:rsid w:val="0055766E"/>
    <w:rsid w:val="005710DD"/>
    <w:rsid w:val="006321E9"/>
    <w:rsid w:val="006D3CBD"/>
    <w:rsid w:val="00787A1D"/>
    <w:rsid w:val="00837D72"/>
    <w:rsid w:val="008C0734"/>
    <w:rsid w:val="00A06D6A"/>
    <w:rsid w:val="00A400A6"/>
    <w:rsid w:val="00AA5AE0"/>
    <w:rsid w:val="00AB454F"/>
    <w:rsid w:val="00AC51E4"/>
    <w:rsid w:val="00AE2656"/>
    <w:rsid w:val="00AF396A"/>
    <w:rsid w:val="00B636DC"/>
    <w:rsid w:val="00BA0A85"/>
    <w:rsid w:val="00C56525"/>
    <w:rsid w:val="00CD63DB"/>
    <w:rsid w:val="00D0050B"/>
    <w:rsid w:val="00D85900"/>
    <w:rsid w:val="00DC066E"/>
    <w:rsid w:val="00D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61664"/>
  <w15:docId w15:val="{0519185C-9162-450A-B096-8B36DEDC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51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C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3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Tuczyński</cp:lastModifiedBy>
  <cp:revision>13</cp:revision>
  <dcterms:created xsi:type="dcterms:W3CDTF">2025-02-23T18:13:00Z</dcterms:created>
  <dcterms:modified xsi:type="dcterms:W3CDTF">2025-03-13T14:48:00Z</dcterms:modified>
</cp:coreProperties>
</file>