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B4" w:rsidRDefault="00227AF3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Corbel" w:hAnsi="Corbel"/>
          <w:bCs/>
          <w:i/>
        </w:rPr>
        <w:t>Załącznik nr 1.5 do Zarządzenia Rektora UR  nr 12/2019</w:t>
      </w:r>
    </w:p>
    <w:p w:rsidR="009704B4" w:rsidRDefault="00227AF3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SYLABUS</w:t>
      </w:r>
    </w:p>
    <w:p w:rsidR="009704B4" w:rsidRDefault="00227AF3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</w:t>
      </w:r>
      <w:r w:rsidR="0053297B">
        <w:rPr>
          <w:rFonts w:ascii="Corbel" w:hAnsi="Corbel"/>
          <w:b/>
          <w:smallCaps/>
        </w:rPr>
        <w:t>dotyczy cyklu kształcenia: 202</w:t>
      </w:r>
      <w:r w:rsidR="006E383C">
        <w:rPr>
          <w:rFonts w:ascii="Corbel" w:hAnsi="Corbel"/>
          <w:b/>
          <w:smallCaps/>
        </w:rPr>
        <w:t>4</w:t>
      </w:r>
      <w:r w:rsidR="0053297B">
        <w:rPr>
          <w:rFonts w:ascii="Corbel" w:hAnsi="Corbel"/>
          <w:b/>
          <w:smallCaps/>
        </w:rPr>
        <w:t>/202</w:t>
      </w:r>
      <w:r w:rsidR="006E383C">
        <w:rPr>
          <w:rFonts w:ascii="Corbel" w:hAnsi="Corbel"/>
          <w:b/>
          <w:smallCaps/>
        </w:rPr>
        <w:t>5</w:t>
      </w:r>
      <w:r w:rsidR="0053297B">
        <w:rPr>
          <w:rFonts w:ascii="Corbel" w:hAnsi="Corbel"/>
          <w:b/>
          <w:smallCaps/>
        </w:rPr>
        <w:t>- 202</w:t>
      </w:r>
      <w:r w:rsidR="006E383C">
        <w:rPr>
          <w:rFonts w:ascii="Corbel" w:hAnsi="Corbel"/>
          <w:b/>
          <w:smallCaps/>
        </w:rPr>
        <w:t>5</w:t>
      </w:r>
      <w:r w:rsidR="0053297B">
        <w:rPr>
          <w:rFonts w:ascii="Corbel" w:hAnsi="Corbel"/>
          <w:b/>
          <w:smallCaps/>
        </w:rPr>
        <w:t>/202</w:t>
      </w:r>
      <w:r w:rsidR="006E383C">
        <w:rPr>
          <w:rFonts w:ascii="Corbel" w:hAnsi="Corbel"/>
          <w:b/>
          <w:smallCaps/>
        </w:rPr>
        <w:t>6</w:t>
      </w:r>
    </w:p>
    <w:p w:rsidR="009704B4" w:rsidRDefault="00227AF3">
      <w:pPr>
        <w:spacing w:after="0" w:line="240" w:lineRule="exact"/>
        <w:jc w:val="both"/>
        <w:rPr>
          <w:rFonts w:asciiTheme="minorHAnsi" w:eastAsiaTheme="minorHAnsi" w:hAnsiTheme="minorHAnsi" w:cstheme="minorBidi"/>
          <w:lang w:val="de-DE" w:eastAsia="pl-PL"/>
        </w:rPr>
      </w:pPr>
      <w:r>
        <w:rPr>
          <w:rFonts w:ascii="Corbel" w:hAnsi="Corbel"/>
          <w:i/>
        </w:rPr>
        <w:t xml:space="preserve">                                                                                                (skrajne daty</w:t>
      </w:r>
      <w:r>
        <w:rPr>
          <w:rFonts w:ascii="Corbel" w:hAnsi="Corbel"/>
        </w:rPr>
        <w:t>)</w:t>
      </w:r>
    </w:p>
    <w:p w:rsidR="009704B4" w:rsidRDefault="0053297B">
      <w:pPr>
        <w:spacing w:after="0" w:line="240" w:lineRule="exact"/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Rok akademicki:202</w:t>
      </w:r>
      <w:r w:rsidR="006E383C">
        <w:rPr>
          <w:rFonts w:ascii="Corbel" w:hAnsi="Corbel"/>
        </w:rPr>
        <w:t>5</w:t>
      </w:r>
      <w:r>
        <w:rPr>
          <w:rFonts w:ascii="Corbel" w:hAnsi="Corbel"/>
        </w:rPr>
        <w:t>-202</w:t>
      </w:r>
      <w:r w:rsidR="006E383C">
        <w:rPr>
          <w:rFonts w:ascii="Corbel" w:hAnsi="Corbel"/>
        </w:rPr>
        <w:t>6</w:t>
      </w:r>
    </w:p>
    <w:p w:rsidR="009704B4" w:rsidRDefault="009704B4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:rsidR="009704B4" w:rsidRDefault="009704B4">
      <w:pPr>
        <w:spacing w:after="0" w:line="240" w:lineRule="auto"/>
        <w:rPr>
          <w:rFonts w:ascii="Corbel" w:hAnsi="Corbel"/>
          <w:sz w:val="24"/>
          <w:szCs w:val="24"/>
        </w:rPr>
      </w:pPr>
    </w:p>
    <w:p w:rsidR="009704B4" w:rsidRDefault="00227AF3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>
        <w:rPr>
          <w:rFonts w:ascii="Corbel" w:hAnsi="Corbel"/>
          <w:szCs w:val="24"/>
        </w:rPr>
        <w:t>1. Podstawowe informacje o przedmiocie</w:t>
      </w:r>
    </w:p>
    <w:tbl>
      <w:tblPr>
        <w:tblW w:w="9781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92"/>
        <w:gridCol w:w="7089"/>
      </w:tblGrid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Lektorat języka angielskiego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047920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Pedagogiki i Filozofii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Studium Języków Obcych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Komunikacja międzykulturowa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Drugi stopień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I, semestr 1 i 2 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Przedmiot kształcenia ogólnego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 polski/angielski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Odpowiedzi"/>
              <w:spacing w:beforeAutospacing="1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eastAsia="Times New Roman" w:hAnsi="Corbel" w:cstheme="minorHAnsi"/>
                <w:b w:val="0"/>
                <w:sz w:val="24"/>
                <w:szCs w:val="24"/>
              </w:rPr>
              <w:t>mgr Agnieszka Nahurska</w:t>
            </w:r>
          </w:p>
        </w:tc>
      </w:tr>
      <w:tr w:rsidR="009704B4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ytania"/>
              <w:spacing w:beforeAutospacing="1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Pr="00047920" w:rsidRDefault="00227AF3" w:rsidP="00047920">
            <w:pPr>
              <w:pStyle w:val="Odpowiedzi"/>
              <w:spacing w:beforeAutospacing="1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 xml:space="preserve">  </w:t>
            </w:r>
            <w:r w:rsidR="00047920" w:rsidRPr="00047920">
              <w:rPr>
                <w:rFonts w:ascii="Calibri" w:hAnsi="Calibri" w:cs="Calibri"/>
                <w:b w:val="0"/>
                <w:sz w:val="22"/>
              </w:rPr>
              <w:t xml:space="preserve">dr </w:t>
            </w:r>
            <w:r w:rsidR="00047920">
              <w:rPr>
                <w:rFonts w:ascii="Calibri" w:hAnsi="Calibri" w:cs="Calibri"/>
                <w:b w:val="0"/>
                <w:sz w:val="22"/>
              </w:rPr>
              <w:t>Paulina Kucharska-Budzik</w:t>
            </w:r>
          </w:p>
        </w:tc>
      </w:tr>
    </w:tbl>
    <w:p w:rsidR="009704B4" w:rsidRDefault="00227AF3">
      <w:pPr>
        <w:pStyle w:val="Podpunkty"/>
        <w:spacing w:beforeAutospacing="1" w:afterAutospacing="1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* </w:t>
      </w:r>
      <w:r>
        <w:rPr>
          <w:rFonts w:ascii="Corbel" w:hAnsi="Corbel"/>
          <w:i/>
          <w:sz w:val="24"/>
          <w:szCs w:val="24"/>
        </w:rPr>
        <w:t>-</w:t>
      </w:r>
      <w:r>
        <w:rPr>
          <w:rFonts w:ascii="Corbel" w:hAnsi="Corbel"/>
          <w:b w:val="0"/>
          <w:i/>
          <w:sz w:val="24"/>
          <w:szCs w:val="24"/>
        </w:rPr>
        <w:t>opcjonalni</w:t>
      </w:r>
      <w:r>
        <w:rPr>
          <w:rFonts w:ascii="Corbel" w:hAnsi="Corbel"/>
          <w:b w:val="0"/>
          <w:sz w:val="24"/>
          <w:szCs w:val="24"/>
        </w:rPr>
        <w:t>e,</w:t>
      </w:r>
      <w:r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:rsidR="009704B4" w:rsidRDefault="009704B4">
      <w:pPr>
        <w:pStyle w:val="Podpunkty"/>
        <w:ind w:left="0"/>
        <w:rPr>
          <w:rFonts w:ascii="Corbel" w:hAnsi="Corbel"/>
          <w:sz w:val="24"/>
          <w:szCs w:val="24"/>
        </w:rPr>
      </w:pPr>
    </w:p>
    <w:p w:rsidR="009704B4" w:rsidRDefault="00227AF3">
      <w:pPr>
        <w:pStyle w:val="Podpunkty"/>
        <w:ind w:left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p w:rsidR="009704B4" w:rsidRDefault="009704B4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9837" w:type="dxa"/>
        <w:tblInd w:w="-2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58"/>
        <w:gridCol w:w="910"/>
        <w:gridCol w:w="727"/>
        <w:gridCol w:w="925"/>
        <w:gridCol w:w="788"/>
        <w:gridCol w:w="834"/>
        <w:gridCol w:w="758"/>
        <w:gridCol w:w="955"/>
        <w:gridCol w:w="1182"/>
        <w:gridCol w:w="1500"/>
      </w:tblGrid>
      <w:tr w:rsidR="009704B4"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(nr)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Liczba pkt. ECTS</w:t>
            </w:r>
          </w:p>
        </w:tc>
      </w:tr>
      <w:tr w:rsidR="009704B4">
        <w:trPr>
          <w:trHeight w:val="453"/>
        </w:trPr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1-2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9704B4">
        <w:trPr>
          <w:trHeight w:val="453"/>
        </w:trPr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9704B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704B4" w:rsidRDefault="009704B4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704B4" w:rsidRDefault="009704B4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9704B4" w:rsidRDefault="00227AF3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1.2.</w:t>
      </w:r>
      <w:r>
        <w:rPr>
          <w:rFonts w:ascii="Corbel" w:hAnsi="Corbel"/>
          <w:smallCaps w:val="0"/>
          <w:szCs w:val="24"/>
        </w:rPr>
        <w:tab/>
        <w:t xml:space="preserve">Sposób realizacji zajęć  </w:t>
      </w:r>
    </w:p>
    <w:p w:rsidR="009704B4" w:rsidRDefault="00227AF3">
      <w:pPr>
        <w:pStyle w:val="Punktygwne"/>
        <w:spacing w:before="0" w:after="0"/>
        <w:ind w:left="709"/>
      </w:pPr>
      <w:r>
        <w:rPr>
          <w:rFonts w:ascii="Segoe UI Symbol" w:eastAsia="MS Gothic" w:hAnsi="Segoe UI Symbol" w:cs="Segoe UI Symbol"/>
          <w:b w:val="0"/>
          <w:smallCaps w:val="0"/>
          <w:szCs w:val="24"/>
        </w:rPr>
        <w:t>x</w:t>
      </w:r>
      <w:r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9704B4" w:rsidRDefault="00227AF3">
      <w:pPr>
        <w:pStyle w:val="Punktygwne"/>
        <w:spacing w:before="0" w:after="0"/>
        <w:ind w:left="709"/>
      </w:pPr>
      <w:r>
        <w:rPr>
          <w:rFonts w:ascii="Segoe UI Symbol" w:eastAsia="MS Gothic" w:hAnsi="Segoe UI Symbol" w:cs="Segoe UI Symbol"/>
          <w:b w:val="0"/>
          <w:smallCaps w:val="0"/>
          <w:szCs w:val="24"/>
        </w:rPr>
        <w:t>x</w:t>
      </w:r>
      <w:r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9704B4" w:rsidRDefault="009704B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9704B4" w:rsidRDefault="00227AF3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1.3 </w:t>
      </w:r>
      <w:r>
        <w:rPr>
          <w:rFonts w:ascii="Corbel" w:hAnsi="Corbel"/>
          <w:smallCaps w:val="0"/>
          <w:szCs w:val="24"/>
        </w:rPr>
        <w:tab/>
        <w:t xml:space="preserve">Forma zaliczenia przedmiotu  (z toku) </w:t>
      </w:r>
      <w:r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:rsidR="009704B4" w:rsidRDefault="00227AF3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         zaliczenie z oceną</w:t>
      </w: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9704B4" w:rsidRDefault="00227AF3"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2.Wymagania wstępne </w:t>
      </w:r>
    </w:p>
    <w:p w:rsidR="009704B4" w:rsidRDefault="009704B4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20"/>
      </w:tblGrid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eastAsia="Times New Roman" w:hAnsi="Corbel"/>
                <w:b w:val="0"/>
                <w:szCs w:val="24"/>
              </w:rPr>
              <w:lastRenderedPageBreak/>
              <w:t>Znajomość języka angielskiego na poziomie B2 według Europejskiego Systemu Opisu Kształcenia Językowego</w:t>
            </w:r>
          </w:p>
        </w:tc>
      </w:tr>
    </w:tbl>
    <w:p w:rsidR="009704B4" w:rsidRDefault="009704B4">
      <w:pPr>
        <w:pStyle w:val="Punktygwne"/>
        <w:spacing w:before="0" w:after="0"/>
        <w:rPr>
          <w:rFonts w:ascii="Corbel" w:hAnsi="Corbel"/>
          <w:szCs w:val="24"/>
        </w:rPr>
      </w:pPr>
    </w:p>
    <w:p w:rsidR="009704B4" w:rsidRDefault="00227AF3"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3.cele, efekty uczenia się , treści Programowe i stosowane metody Dydaktyczne</w:t>
      </w:r>
    </w:p>
    <w:p w:rsidR="009704B4" w:rsidRDefault="009704B4">
      <w:pPr>
        <w:pStyle w:val="Punktygwne"/>
        <w:spacing w:before="0" w:after="0"/>
        <w:rPr>
          <w:rFonts w:ascii="Corbel" w:hAnsi="Corbel"/>
          <w:szCs w:val="24"/>
        </w:rPr>
      </w:pPr>
    </w:p>
    <w:p w:rsidR="009704B4" w:rsidRDefault="00227AF3">
      <w:pPr>
        <w:pStyle w:val="Podpunkty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3.1 Cele przedmiotu</w:t>
      </w:r>
    </w:p>
    <w:p w:rsidR="009704B4" w:rsidRDefault="009704B4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4"/>
        <w:gridCol w:w="8676"/>
      </w:tblGrid>
      <w:tr w:rsidR="009704B4"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Rozwijanie  czterech sprawności językowych (rozumienie ze słuchu, rozumienie tekstu czytanego, tworzenie wypowiedzi ustnych i pisemnych) w ramach tworzenia kompetencji komunikacyjnej na poziomie B2+.</w:t>
            </w:r>
          </w:p>
        </w:tc>
      </w:tr>
      <w:tr w:rsidR="009704B4"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Wykształcenie kompetencji językowej umożliwiającej komunikację w sytuacjach dnia codziennego </w:t>
            </w:r>
            <w:r>
              <w:rPr>
                <w:rFonts w:ascii="Corbel" w:hAnsi="Corbel"/>
                <w:b w:val="0"/>
                <w:sz w:val="24"/>
                <w:szCs w:val="24"/>
                <w:lang w:eastAsia="en-US"/>
              </w:rPr>
              <w:t>jak i płynne i poprawne posługiwanie się językiem angielskim do celów zawodowych i naukowych.</w:t>
            </w:r>
          </w:p>
        </w:tc>
      </w:tr>
      <w:tr w:rsidR="009704B4"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Kształcenie i udoskonalenie poprawności gramatycznej w wypowiedziach ustnych i pisemnych.</w:t>
            </w:r>
          </w:p>
        </w:tc>
      </w:tr>
      <w:tr w:rsidR="009704B4"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Utrwalenie słownictwa ogólnego oraz poszerzenie słownictwa specjalistycznego (słownictwa z zakresu komunikacji międzykulturowej ).</w:t>
            </w:r>
          </w:p>
        </w:tc>
      </w:tr>
      <w:tr w:rsidR="009704B4"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eastAsia="en-US"/>
              </w:rPr>
              <w:t>Przygotowanie do przedstawienia fachowej prezentacji i wzięcia udziału w specjalistycznej dyskusji dotyczącej własnej tematyki zawodowej na podstawie złożonych tekstów fachowych.</w:t>
            </w:r>
          </w:p>
        </w:tc>
      </w:tr>
    </w:tbl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9704B4" w:rsidRDefault="00227AF3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3.2 Efekty uczenia się dla przedmiotu</w:t>
      </w:r>
    </w:p>
    <w:p w:rsidR="009704B4" w:rsidRDefault="009704B4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9704B4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5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Zakotwicze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9704B4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porozumiewać się z wykorzystaniem różnych kanałów i technik komunikacyjnych z szerokim spektrum odbiorców w zakresie dotyczącym komunikacji międzykulturowej  w  języku angielskim</w:t>
            </w:r>
          </w:p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ZGODNIE Z CELAMI ZAPISANYMI W PKT 3.1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Cs w:val="24"/>
              </w:rPr>
              <w:t>K_U05</w:t>
            </w:r>
          </w:p>
        </w:tc>
      </w:tr>
      <w:tr w:rsidR="009704B4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posługiwać się językiem angielskim na poziomie B2+ ESOKJ</w:t>
            </w:r>
          </w:p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ZGODNIE Z CELAMI ZAPISANYMI W PKT 3.1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Cs w:val="24"/>
              </w:rPr>
              <w:t>K_U06</w:t>
            </w:r>
          </w:p>
        </w:tc>
      </w:tr>
      <w:tr w:rsidR="009704B4"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uznania wpływu różnych zjawisk na komunikację międzykulturową i odpowiedzialnego pełnienia ról zawodowych w tym kontekście</w:t>
            </w:r>
          </w:p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ZGODNIE Z CELAMI ZAPISANYMI W PKT 3.1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Cs w:val="24"/>
              </w:rPr>
              <w:t>K_K04</w:t>
            </w:r>
          </w:p>
        </w:tc>
      </w:tr>
    </w:tbl>
    <w:p w:rsidR="009704B4" w:rsidRDefault="009704B4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9704B4" w:rsidRDefault="00227AF3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3.3Treści programowe </w:t>
      </w:r>
    </w:p>
    <w:p w:rsidR="009704B4" w:rsidRDefault="00227AF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Problematyka wykładu </w:t>
      </w:r>
    </w:p>
    <w:p w:rsidR="009704B4" w:rsidRDefault="009704B4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20"/>
      </w:tblGrid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Treści merytoryczne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9704B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9704B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9704B4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704B4" w:rsidRDefault="009704B4">
      <w:pPr>
        <w:spacing w:after="0" w:line="240" w:lineRule="auto"/>
        <w:rPr>
          <w:rFonts w:ascii="Corbel" w:hAnsi="Corbel"/>
          <w:sz w:val="24"/>
          <w:szCs w:val="24"/>
        </w:rPr>
      </w:pPr>
    </w:p>
    <w:p w:rsidR="009704B4" w:rsidRDefault="009704B4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p w:rsidR="009704B4" w:rsidRDefault="009704B4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p w:rsidR="009704B4" w:rsidRDefault="00227AF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Problematyka ćwiczeń audytoryjnych, konwersatoryjnych, laboratoryjnych, zajęć praktycznych </w:t>
      </w:r>
    </w:p>
    <w:p w:rsidR="009704B4" w:rsidRDefault="009704B4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p w:rsidR="009704B4" w:rsidRDefault="009704B4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20"/>
      </w:tblGrid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Semestr 1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na uniwersytecie: rozmowy na korytarzu, w sekretariacie/dziekanacie – język formalny/nieformalny, informowanie się/zapisywanie się osobiście, telefonicznie, mailowo na dodatkowe zajęcia, kursy, koła zainteresowań, wolontariat, autoprezentacja z uwzględnieniem profilu studiów i zainteresowań zawodowych.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Bieżące wydarzenia kulturalne kraju i na świecie - wymiana informacji, dyskusja.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Savoir-vivre: zasady zachowania się podczas wizyt/spotkań towarzyskich, w środowisku  wielokulturowym, praca w środowisku wielokulturowym: zasady biznesowego savoir-vivre’u,</w:t>
            </w:r>
          </w:p>
          <w:p w:rsidR="009704B4" w:rsidRDefault="00227AF3">
            <w:pPr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praca w środowisku wielokulturowym - small talk.  Wybór  odpowiednich tematów oraz ćwiczenia w prowadzeniu konwersacji , kontakty międzykulturowe: problemy i trudności komunikacyjne. Uwrażliwienie studentów na  różnorodność kultur.  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Udział studentów w życiu kulturalnym miasta- Juwenalia, imprezy kulturalne, Europejski Stadion Kultury.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Komunikacja wyrażana różnymi formami w sztuki – film, malarstwo, literatura.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Sylwetki twórców  i prezentacja ich  dzieł – prezentacje w oparciu o teksty oryginalne.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Semestr 2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spacing w:after="0" w:line="240" w:lineRule="auto"/>
              <w:contextualSpacing/>
              <w:rPr>
                <w:rFonts w:ascii="Corbel" w:hAnsi="Corbel"/>
                <w:color w:val="000000"/>
                <w:sz w:val="23"/>
                <w:szCs w:val="23"/>
              </w:rPr>
            </w:pPr>
            <w:r>
              <w:rPr>
                <w:rFonts w:ascii="Corbel" w:hAnsi="Corbel"/>
              </w:rPr>
              <w:t>Współpraca  międzynarodowa ,</w:t>
            </w:r>
            <w:r>
              <w:rPr>
                <w:rFonts w:ascii="Corbel" w:eastAsia="Times New Roman" w:hAnsi="Corbel"/>
                <w:color w:val="000000"/>
                <w:sz w:val="23"/>
                <w:szCs w:val="23"/>
                <w:lang w:eastAsia="pl-PL"/>
              </w:rPr>
              <w:t xml:space="preserve">instytucje szkolnictwa wyższego, ich struktura organizacyjno-prawna, oferta edukacyjna, </w:t>
            </w:r>
            <w:r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wybrane programy wymiany międzynarodowej studentów i naukowców, </w:t>
            </w:r>
            <w:r>
              <w:rPr>
                <w:rFonts w:ascii="Corbel" w:hAnsi="Corbel"/>
                <w:color w:val="000000"/>
                <w:sz w:val="23"/>
                <w:szCs w:val="23"/>
              </w:rPr>
              <w:t>wybrane przykłady współpracy międzykulturowej na płaszczyźnie lokalnej (samorządowej i NGOs-ów)</w:t>
            </w:r>
          </w:p>
        </w:tc>
      </w:tr>
      <w:tr w:rsidR="009704B4">
        <w:trPr>
          <w:trHeight w:val="590"/>
        </w:trPr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Zatrudnienie: etapy procesu rekrutacyjnego,  rozmowa kwalifikacyjna, umowa o pracę, warunki pracy,</w:t>
            </w:r>
          </w:p>
          <w:p w:rsidR="009704B4" w:rsidRDefault="00227AF3">
            <w:pPr>
              <w:spacing w:after="0" w:line="240" w:lineRule="auto"/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konflikty i zasady ich rozwiązywania. 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Abstrakt, artykuł w czasopiśmie fachowym. Przykłady prac naukowych anglojęzycznych. Wybrane zagadnienie z zakresu  studiowanej specjalności. Praca nad tekstami oryginalnymi, streszczenie, konspekt, notatka.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>Prezentacja wybranego zagadnienia z zakresu komunikacji międzykulturowej (abstrakt, streszczenie, agenda wystąpienia, referat).</w:t>
            </w:r>
          </w:p>
        </w:tc>
      </w:tr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Times New Roman" w:hAnsi="Corbel"/>
                <w:sz w:val="24"/>
                <w:szCs w:val="24"/>
              </w:rPr>
              <w:t xml:space="preserve">Źródła anglojęzyczne w bibliografii pracy dyplomowej. Streszczenie, przypis, bibliografia jako element pracy dyplomowej oraz referatu (obowiązujące zasady, przykłady własne studentów).  </w:t>
            </w:r>
          </w:p>
        </w:tc>
      </w:tr>
    </w:tbl>
    <w:p w:rsidR="009704B4" w:rsidRDefault="009704B4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9704B4" w:rsidRDefault="00227AF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3.4 Metody dydaktyczne</w:t>
      </w: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227AF3">
      <w:pPr>
        <w:spacing w:after="0" w:line="240" w:lineRule="auto"/>
        <w:jc w:val="both"/>
        <w:rPr>
          <w:rFonts w:ascii="Corbel" w:eastAsia="Times New Roman" w:hAnsi="Corbel"/>
          <w:sz w:val="24"/>
          <w:szCs w:val="24"/>
        </w:rPr>
      </w:pPr>
      <w:r>
        <w:rPr>
          <w:rFonts w:ascii="Corbel" w:eastAsia="Times New Roman" w:hAnsi="Corbel"/>
          <w:sz w:val="24"/>
          <w:szCs w:val="24"/>
        </w:rPr>
        <w:t>Metody komunikatywne</w:t>
      </w:r>
    </w:p>
    <w:p w:rsidR="009704B4" w:rsidRDefault="00227AF3">
      <w:pPr>
        <w:spacing w:after="0" w:line="240" w:lineRule="auto"/>
        <w:jc w:val="both"/>
        <w:rPr>
          <w:rFonts w:ascii="Corbel" w:eastAsia="Times New Roman" w:hAnsi="Corbel"/>
          <w:sz w:val="24"/>
          <w:szCs w:val="24"/>
        </w:rPr>
      </w:pPr>
      <w:r>
        <w:rPr>
          <w:rFonts w:ascii="Corbel" w:eastAsia="Times New Roman" w:hAnsi="Corbel"/>
          <w:sz w:val="24"/>
          <w:szCs w:val="24"/>
        </w:rPr>
        <w:t xml:space="preserve"> Ćwiczenia: praca indywidualna i w grupach, dyskusja, dydaktyczna prezentacja multimedialna, analiza i interpretacja tekstów źródłowych, ćwiczenia translacyjne pisemne i ustne z zakresu języka angielskiego specjalistycznego z dziedziny komunikacji międzykulturowej. </w:t>
      </w:r>
    </w:p>
    <w:p w:rsidR="009704B4" w:rsidRDefault="009704B4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9704B4" w:rsidRDefault="009704B4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9704B4" w:rsidRDefault="009704B4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9704B4" w:rsidRDefault="00227AF3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4. METODY I KRYTERIA OCENY</w:t>
      </w:r>
    </w:p>
    <w:p w:rsidR="009704B4" w:rsidRDefault="009704B4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9704B4" w:rsidRDefault="00227AF3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4.1 Sposoby weryfikacji efektów uczenia się</w:t>
      </w: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62"/>
        <w:gridCol w:w="5439"/>
        <w:gridCol w:w="2119"/>
      </w:tblGrid>
      <w:tr w:rsidR="009704B4"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9704B4"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ek_ 01 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krótsza i dłuższa wypowiedź pisemna i ustna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eastAsia="Times New Roman" w:hAnsi="Corbel"/>
                <w:b w:val="0"/>
                <w:szCs w:val="24"/>
              </w:rPr>
              <w:t>ćwiczenia</w:t>
            </w:r>
          </w:p>
        </w:tc>
      </w:tr>
      <w:tr w:rsidR="009704B4"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krótsza i dłuższa wypowiedź pisemna i ustna, test pisemny jednokrotnego wyboru, realizacja projektu indywidualnego, obserwacja w trakcie zajęć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eastAsia="Times New Roman" w:hAnsi="Corbel"/>
                <w:b w:val="0"/>
                <w:szCs w:val="24"/>
              </w:rPr>
              <w:t>ćwiczenia</w:t>
            </w:r>
          </w:p>
        </w:tc>
      </w:tr>
      <w:tr w:rsidR="009704B4"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wypowiedź ustna, obserwacja w trakcie zajęć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eastAsia="Times New Roman" w:hAnsi="Corbel"/>
                <w:b w:val="0"/>
                <w:szCs w:val="24"/>
              </w:rPr>
              <w:t>ćwiczenia</w:t>
            </w:r>
          </w:p>
        </w:tc>
      </w:tr>
    </w:tbl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227AF3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4.2 Warunki zaliczenia przedmiotu (kryteria oceniania)</w:t>
      </w:r>
    </w:p>
    <w:p w:rsidR="009704B4" w:rsidRDefault="009704B4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20"/>
      </w:tblGrid>
      <w:tr w:rsidR="009704B4">
        <w:tc>
          <w:tcPr>
            <w:tcW w:w="9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9704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się, w szczególności zaliczenie na ocenę pozytywną wszystkich przewidzianych w danym semestrze prac pisemnych i uzyskanie pozytywnej oceny z odpowiedzi ustnych, a także obecność na zajęciach i aktywne uczestnictwo w zajęciach. Do zaliczenie testu pisemnego, potrzeba minimum 50% prawidłowych odpowiedzi.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Sposoby zaliczenia: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 praca projektowa (prezentacja projektu indywidualnego z zakresu studiowanego kierunku i specjalności),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 zaliczenie sprawdzianu pisemnego ( test jednokrotnego wyboru i/lub dłuższa wypowiedź pisemna)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Formy zaliczenia: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 krótsza i dłuższa wypowiedź ustna,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 zaliczenie pisemne: test jednokrotnego wyboru i/lub dłuższa wypowiedź pisemna,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 wykonanie pracy zaliczeniowej: prezentacja projektu indywidualnego z zakresu studiowanego kierunku i specjalności(lektura, sprawozdanie /streszczenie artykułu naukowego, prezentacja multimedialna tematu z zakresu studiowanej specjalności wraz z omówieniem)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UMIEJĘTNOŚCI W ZAKRESIE JĘZYKA OBCEGO ZGODNE Z WYMAGANIAMI OKREŚLONYMI DLA POZIOMU B2+ ESOKJ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Ustalenie oceny zaliczeniowej na podstawie ocen cząstkowych.</w:t>
            </w:r>
            <w:r>
              <w:rPr>
                <w:rFonts w:ascii="Corbel" w:hAnsi="Corbel"/>
                <w:smallCaps w:val="0"/>
                <w:szCs w:val="24"/>
              </w:rPr>
              <w:t xml:space="preserve"> 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Semestr 1: sprawdzian pisemny ( test jednokrotnego wyboru i/lub dłuższa wypowiedź pisemna), zaliczenie projektu indywidualnego( omówienie artykułu naukowego/ tłumaczenie tekstu specjalistycznego)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Semestr 2: sprawdzian pisemny ( test jednokrotnego wyboru i/lub dłuższa wypowiedź pisemna), zaliczenie projektu indywidualnego( omówienie artykułu naukowego/ tłumaczenie tekstu specjalistycznego)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Egzamin / zaliczenie końcowe: sprawdzian pisemny na poziomie B2+ i dłuższa wypowiedź pisemna, prezentacja projektu indywidualnego z zakresu studiowanego kierunku i specjalności realizowane podczas semestru  2</w:t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Kryteria oceny prac pisemnych: 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5.0 – wykazuje znajomość każdej z treści uczenia się na poziomie 91%-100%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4.5 – wykazuje znajomość każdej z treści uczenia się na poziomie 81%-90%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4.0 – wykazuje znajomość każdej z treści uczenia się na poziomie 71%-80%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3.5 – wykazuje znajomość każdej z treści uczenia się na poziomie 61%-70%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3.0 – wykazuje znajomość każdej z treści uczenia się na poziomie 50%-60%</w:t>
            </w:r>
          </w:p>
          <w:p w:rsidR="009704B4" w:rsidRDefault="00227AF3">
            <w:pPr>
              <w:pStyle w:val="Punktygwne"/>
              <w:tabs>
                <w:tab w:val="left" w:pos="8520"/>
              </w:tabs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2.0– wykazuje znajomość każdej z treści uczenia się poniżej 50%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ab/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Kryteria oceny odpowiedzi ustnej: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5.0 – wykazuje znajomość treści uczenia się na poziomie 91%-100%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Ocena bardzo dobra: bardzo dobry poziom znajomości słownictwa i struktur językowych, brak błędów językowych lub nieliczne błędy językowe nie zakłócające komunikacji</w:t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4.5 – wykazuje znajomość treści uczenia się na poziomie 81%-90%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Ocena  plus dobra: dobry  poziom znajomości słownictwa i struktur językowych, nieliczne błędy językowe nieznacznie zakłócające komunikację, nieznaczne zakłócenia w płynności  wypowiedzi</w:t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4.0 – wykazuje znajomość treści uczenia się na poziomie 71%-80%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Ocena dobra: zadawalający poziom znajomości słownictwa i struktur językowych, błędy językowe nieznacznie zakłócające komunikację, nieznaczne zakłócenia w płynności  wypowiedzi</w:t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3.5 – wykazuje znajomość treści uczenia się na poziomie 61%-70%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Ocena +dostateczna: ograniczona znajomość słownictwa i struktur językowych, liczne błędy językowe znacznie zakłócające komunikację i płynność wypowiedzi, odpowiedzi częściowo odbiegające od treści zadanego pytania, niekompletna</w:t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3.0 – wykazuje znajomość treści uczenia się na poziomie 50%-60%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Ocena dostateczna: ograniczona znajomość słownictwa i struktur językowych, liczne błędy językowe znacznie zakłócające komunikację i płynność wypowiedzi, niepełne odpowiedzi na pytania, odpowiedzi częściowo odbiegające od treści zadanego pytania</w:t>
            </w:r>
          </w:p>
          <w:p w:rsidR="009704B4" w:rsidRDefault="009704B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2.0 – wykazuje znajomość treści uczenia się  poniżej 50%</w:t>
            </w:r>
          </w:p>
          <w:p w:rsidR="009704B4" w:rsidRDefault="00227AF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:rsidR="009704B4" w:rsidRDefault="009704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Ocenę pozytywną z przedmiotu można otrzymać</w:t>
            </w: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wyłącznie pod warunkiem uzyskania pozytywnej oceny</w:t>
            </w: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za każdy z ustanowionych efektów uczenia się.</w:t>
            </w:r>
          </w:p>
          <w:p w:rsidR="009704B4" w:rsidRDefault="009704B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Ocenę końcową z przedmiotu stanowi średnia</w:t>
            </w:r>
          </w:p>
          <w:p w:rsidR="009704B4" w:rsidRDefault="00227AF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arytmetyczna z ocen cząstkowych.</w:t>
            </w:r>
          </w:p>
          <w:p w:rsidR="009704B4" w:rsidRDefault="009704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704B4" w:rsidRDefault="009704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227AF3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520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00"/>
        <w:gridCol w:w="4620"/>
      </w:tblGrid>
      <w:tr w:rsidR="009704B4"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704B4" w:rsidRDefault="00227AF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9704B4"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Godziny kontaktowe wynikające z harmonogramu studiów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60</w:t>
            </w:r>
          </w:p>
        </w:tc>
      </w:tr>
      <w:tr w:rsidR="009704B4"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(udział w konsultacjach)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10 </w:t>
            </w:r>
          </w:p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8 udział w konsultacjach, 2 udział z zaliczeniu</w:t>
            </w:r>
          </w:p>
        </w:tc>
      </w:tr>
      <w:tr w:rsidR="009704B4"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   30</w:t>
            </w:r>
          </w:p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(przygotowanie do zajęć, czas na przygotowanie  lektury/projektu, czas na  przygotowanie  prezentacji multimedialnej z zakresu studiowanej specjalności i seminarium dyplomowego  do zaliczenia końcowego, praca własna w ramach e-dydaktyki)</w:t>
            </w:r>
          </w:p>
        </w:tc>
      </w:tr>
      <w:tr w:rsidR="009704B4"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        100</w:t>
            </w:r>
          </w:p>
        </w:tc>
      </w:tr>
      <w:tr w:rsidR="009704B4">
        <w:tc>
          <w:tcPr>
            <w:tcW w:w="4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            4</w:t>
            </w:r>
          </w:p>
        </w:tc>
      </w:tr>
    </w:tbl>
    <w:p w:rsidR="009704B4" w:rsidRDefault="00227AF3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:rsidR="009704B4" w:rsidRDefault="009704B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704B4" w:rsidRDefault="00227AF3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6. PRAKTYKI ZAWODOWE W RAMACH PRZEDMIOTU</w:t>
      </w:r>
    </w:p>
    <w:p w:rsidR="009704B4" w:rsidRDefault="009704B4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7513" w:type="dxa"/>
        <w:tblInd w:w="6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43"/>
        <w:gridCol w:w="3970"/>
      </w:tblGrid>
      <w:tr w:rsidR="009704B4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</w:t>
            </w:r>
          </w:p>
        </w:tc>
      </w:tr>
      <w:tr w:rsidR="009704B4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:rsidR="009704B4" w:rsidRDefault="009704B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9704B4" w:rsidRDefault="00227AF3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7. LITERATURA</w:t>
      </w:r>
    </w:p>
    <w:p w:rsidR="009704B4" w:rsidRDefault="009704B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7513" w:type="dxa"/>
        <w:tblInd w:w="6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3"/>
      </w:tblGrid>
      <w:tr w:rsidR="009704B4" w:rsidRPr="00047920">
        <w:trPr>
          <w:trHeight w:val="397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Pr="00047920" w:rsidRDefault="00227AF3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  <w:lang w:val="en-US"/>
              </w:rPr>
            </w:pPr>
            <w:r w:rsidRPr="00047920">
              <w:rPr>
                <w:rFonts w:ascii="Corbel" w:hAnsi="Corbel"/>
                <w:smallCaps w:val="0"/>
                <w:szCs w:val="24"/>
                <w:lang w:val="en-US"/>
              </w:rPr>
              <w:t>Literatura podstawowa:</w:t>
            </w:r>
          </w:p>
          <w:p w:rsidR="00047920" w:rsidRPr="00047920" w:rsidRDefault="00047920" w:rsidP="00047920">
            <w:pPr>
              <w:spacing w:after="0" w:line="240" w:lineRule="auto"/>
              <w:jc w:val="both"/>
              <w:rPr>
                <w:rFonts w:ascii="Corbel" w:eastAsia="Times New Roman" w:hAnsi="Corbel"/>
                <w:lang w:val="en-US"/>
              </w:rPr>
            </w:pPr>
            <w:r w:rsidRPr="00047920">
              <w:rPr>
                <w:rFonts w:ascii="Corbel" w:eastAsia="Times New Roman" w:hAnsi="Corbel"/>
                <w:lang w:val="en-US"/>
              </w:rPr>
              <w:t>Wybrane zagadnienia z podręczników:</w:t>
            </w:r>
          </w:p>
          <w:p w:rsidR="00047920" w:rsidRPr="00816ECA" w:rsidRDefault="00047920" w:rsidP="0004792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1.Latham-Koenig,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Ch., </w:t>
            </w: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English File Advanced 4th edition, Oxford, 2021</w:t>
            </w:r>
          </w:p>
          <w:p w:rsidR="00047920" w:rsidRDefault="00047920" w:rsidP="0004792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2. Latham-Koenig,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Ch., </w:t>
            </w: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English File Advanced 4th edition, Workbook, Oxford, 2021</w:t>
            </w:r>
          </w:p>
          <w:p w:rsidR="00047920" w:rsidRDefault="00047920" w:rsidP="00047920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EB4734">
              <w:rPr>
                <w:rFonts w:ascii="Corbel" w:hAnsi="Corbel"/>
                <w:smallCaps/>
                <w:szCs w:val="24"/>
              </w:rPr>
              <w:t>3</w:t>
            </w:r>
            <w:r w:rsidRPr="00721880">
              <w:rPr>
                <w:rFonts w:ascii="Corbel" w:hAnsi="Corbel"/>
                <w:b/>
                <w:smallCaps/>
                <w:szCs w:val="24"/>
              </w:rPr>
              <w:t>.</w:t>
            </w:r>
            <w:r>
              <w:rPr>
                <w:rFonts w:ascii="Corbel" w:hAnsi="Corbel"/>
              </w:rPr>
              <w:t xml:space="preserve"> Filak, M., Radej., F., Angielski w tłumaczeniach, Preston Publishing  , 2013.</w:t>
            </w:r>
          </w:p>
          <w:p w:rsidR="009704B4" w:rsidRPr="00047920" w:rsidRDefault="009704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9704B4">
        <w:trPr>
          <w:trHeight w:val="397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704B4" w:rsidRDefault="00227AF3">
            <w:pPr>
              <w:pStyle w:val="Akapitzlist"/>
              <w:ind w:left="360"/>
            </w:pPr>
            <w:r>
              <w:rPr>
                <w:rFonts w:ascii="Corbel" w:hAnsi="Corbel"/>
                <w:b/>
                <w:sz w:val="24"/>
                <w:szCs w:val="24"/>
              </w:rPr>
              <w:t>Literatura uzupełniająca:</w:t>
            </w:r>
          </w:p>
          <w:p w:rsidR="009704B4" w:rsidRDefault="00227AF3">
            <w:pPr>
              <w:spacing w:line="240" w:lineRule="auto"/>
            </w:pPr>
            <w:r>
              <w:rPr>
                <w:rFonts w:ascii="Corbel" w:eastAsia="Times New Roman" w:hAnsi="Corbel"/>
                <w:bCs/>
                <w:sz w:val="24"/>
                <w:szCs w:val="24"/>
              </w:rPr>
              <w:t>1.Strony www z zakresu tematycznego studiowanego kierunku oraz wybranej specjalności.</w:t>
            </w:r>
          </w:p>
          <w:p w:rsidR="009704B4" w:rsidRDefault="00227AF3">
            <w:pPr>
              <w:spacing w:line="240" w:lineRule="auto"/>
            </w:pPr>
            <w:r>
              <w:rPr>
                <w:rFonts w:ascii="Corbel" w:eastAsia="Times New Roman" w:hAnsi="Corbel"/>
                <w:bCs/>
                <w:sz w:val="24"/>
                <w:szCs w:val="24"/>
              </w:rPr>
              <w:t xml:space="preserve">2.E-dydaktyka (strona www SJO; </w:t>
            </w:r>
            <w:hyperlink r:id="rId8">
              <w:r>
                <w:rPr>
                  <w:rStyle w:val="czeinternetowe"/>
                  <w:rFonts w:ascii="Corbel" w:eastAsia="Times New Roman" w:hAnsi="Corbel"/>
                  <w:bCs/>
                  <w:sz w:val="24"/>
                  <w:szCs w:val="24"/>
                </w:rPr>
                <w:t>http://e-dydaktyka.ur.rzeszow.pl</w:t>
              </w:r>
            </w:hyperlink>
            <w:r>
              <w:rPr>
                <w:rFonts w:ascii="Corbel" w:eastAsia="Times New Roman" w:hAnsi="Corbel"/>
                <w:bCs/>
                <w:sz w:val="24"/>
                <w:szCs w:val="24"/>
              </w:rPr>
              <w:t>)</w:t>
            </w:r>
          </w:p>
          <w:p w:rsidR="009704B4" w:rsidRDefault="00227AF3">
            <w:pPr>
              <w:spacing w:after="0" w:line="240" w:lineRule="auto"/>
            </w:pPr>
            <w:r>
              <w:rPr>
                <w:rFonts w:ascii="Corbel" w:eastAsia="Times New Roman" w:hAnsi="Corbel"/>
                <w:bCs/>
                <w:sz w:val="24"/>
                <w:szCs w:val="24"/>
              </w:rPr>
              <w:lastRenderedPageBreak/>
              <w:t>3.Platforma e-learningowa</w:t>
            </w:r>
          </w:p>
          <w:p w:rsidR="009704B4" w:rsidRDefault="009704B4">
            <w:pPr>
              <w:spacing w:after="0" w:line="240" w:lineRule="auto"/>
              <w:rPr>
                <w:rFonts w:ascii="Corbel" w:eastAsia="Times New Roman" w:hAnsi="Corbel"/>
                <w:bCs/>
                <w:sz w:val="24"/>
                <w:szCs w:val="24"/>
              </w:rPr>
            </w:pPr>
          </w:p>
          <w:p w:rsidR="009704B4" w:rsidRDefault="00227AF3">
            <w:pPr>
              <w:spacing w:after="0" w:line="240" w:lineRule="auto"/>
            </w:pPr>
            <w:r>
              <w:rPr>
                <w:rFonts w:ascii="Corbel" w:eastAsia="Times New Roman" w:hAnsi="Corbel"/>
                <w:bCs/>
                <w:sz w:val="24"/>
                <w:szCs w:val="24"/>
              </w:rPr>
              <w:t>4. Materiały własne</w:t>
            </w:r>
          </w:p>
        </w:tc>
      </w:tr>
    </w:tbl>
    <w:p w:rsidR="009704B4" w:rsidRDefault="009704B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9704B4" w:rsidRDefault="009704B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9704B4" w:rsidRDefault="00227AF3">
      <w:pPr>
        <w:pStyle w:val="Punktygwne"/>
        <w:spacing w:before="0" w:after="0"/>
        <w:ind w:left="360"/>
      </w:pPr>
      <w:r>
        <w:rPr>
          <w:rFonts w:ascii="Corbel" w:hAnsi="Corbel"/>
          <w:b w:val="0"/>
          <w:smallCaps w:val="0"/>
          <w:szCs w:val="24"/>
        </w:rPr>
        <w:t>Akceptacja Kierownika Jednostki lub osoby upoważnionej:</w:t>
      </w:r>
    </w:p>
    <w:sectPr w:rsidR="009704B4">
      <w:pgSz w:w="11906" w:h="16838"/>
      <w:pgMar w:top="1134" w:right="1134" w:bottom="1134" w:left="113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BF" w:rsidRDefault="00FD4CBF">
      <w:pPr>
        <w:spacing w:after="0" w:line="240" w:lineRule="auto"/>
      </w:pPr>
      <w:r>
        <w:separator/>
      </w:r>
    </w:p>
  </w:endnote>
  <w:endnote w:type="continuationSeparator" w:id="0">
    <w:p w:rsidR="00FD4CBF" w:rsidRDefault="00FD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BF" w:rsidRDefault="00FD4CBF">
      <w:r>
        <w:separator/>
      </w:r>
    </w:p>
  </w:footnote>
  <w:footnote w:type="continuationSeparator" w:id="0">
    <w:p w:rsidR="00FD4CBF" w:rsidRDefault="00FD4CBF">
      <w:r>
        <w:continuationSeparator/>
      </w:r>
    </w:p>
  </w:footnote>
  <w:footnote w:id="1">
    <w:p w:rsidR="009704B4" w:rsidRDefault="00227AF3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C6337"/>
    <w:multiLevelType w:val="multilevel"/>
    <w:tmpl w:val="E926090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44060F"/>
    <w:multiLevelType w:val="multilevel"/>
    <w:tmpl w:val="44C252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B4"/>
    <w:rsid w:val="00047920"/>
    <w:rsid w:val="00227AF3"/>
    <w:rsid w:val="00281E40"/>
    <w:rsid w:val="004966AC"/>
    <w:rsid w:val="0053297B"/>
    <w:rsid w:val="00571948"/>
    <w:rsid w:val="006E383C"/>
    <w:rsid w:val="009704B4"/>
    <w:rsid w:val="00EA61C1"/>
    <w:rsid w:val="00F77D59"/>
    <w:rsid w:val="00F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EB5ED-9499-425C-9DE2-43C9D53B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qFormat/>
    <w:rsid w:val="00BD66E9"/>
    <w:rPr>
      <w:rFonts w:eastAsia="Times New Roman"/>
      <w:b/>
      <w:bCs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CF78ED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C16ABF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C16ABF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85747A"/>
    <w:rPr>
      <w:vertAlign w:val="superscript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qFormat/>
    <w:rsid w:val="0085747A"/>
  </w:style>
  <w:style w:type="character" w:customStyle="1" w:styleId="czeinternetowe">
    <w:name w:val="Łącze internetowe"/>
    <w:basedOn w:val="Domylnaczcionkaakapitu"/>
    <w:uiPriority w:val="99"/>
    <w:unhideWhenUsed/>
    <w:rsid w:val="0079413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85747A"/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qFormat/>
    <w:rsid w:val="0085747A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qFormat/>
    <w:rsid w:val="0085747A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qFormat/>
    <w:rsid w:val="0085747A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qFormat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qFormat/>
    <w:rsid w:val="0085747A"/>
    <w:pPr>
      <w:tabs>
        <w:tab w:val="left" w:pos="-5814"/>
      </w:tabs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gmail-default">
    <w:name w:val="gmail-default"/>
    <w:basedOn w:val="Normalny"/>
    <w:qFormat/>
    <w:rsid w:val="00E4145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574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ydaktyka.ur.rzesz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600C-A27A-48B6-A8C4-F516971B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Konto Microsoft</cp:lastModifiedBy>
  <cp:revision>2</cp:revision>
  <cp:lastPrinted>2019-02-06T12:12:00Z</cp:lastPrinted>
  <dcterms:created xsi:type="dcterms:W3CDTF">2025-06-30T08:35:00Z</dcterms:created>
  <dcterms:modified xsi:type="dcterms:W3CDTF">2025-06-30T08:35:00Z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