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8329" w14:textId="77777777" w:rsidR="00B23F98" w:rsidRPr="001F6107" w:rsidRDefault="00B23F98" w:rsidP="00B23F98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Imię i nazwisko: dr hab. prof. UR Grzegorz Grzybek</w:t>
      </w:r>
    </w:p>
    <w:p w14:paraId="27B2FC61" w14:textId="7F900D2A" w:rsidR="009A7AB7" w:rsidRPr="001F6107" w:rsidRDefault="00B23F98" w:rsidP="00B23F98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Zakład</w:t>
      </w:r>
      <w:r w:rsidR="00E62DEA" w:rsidRPr="001F6107">
        <w:rPr>
          <w:rFonts w:ascii="Times New Roman" w:hAnsi="Times New Roman" w:cs="Times New Roman"/>
          <w:sz w:val="24"/>
          <w:szCs w:val="24"/>
        </w:rPr>
        <w:t xml:space="preserve"> </w:t>
      </w:r>
      <w:r w:rsidRPr="001F6107">
        <w:rPr>
          <w:rFonts w:ascii="Times New Roman" w:hAnsi="Times New Roman" w:cs="Times New Roman"/>
          <w:sz w:val="24"/>
          <w:szCs w:val="24"/>
        </w:rPr>
        <w:t>Nauk o Rodzinie</w:t>
      </w:r>
    </w:p>
    <w:p w14:paraId="1888DAB3" w14:textId="77777777" w:rsidR="009A7AB7" w:rsidRPr="001F6107" w:rsidRDefault="009A7AB7" w:rsidP="009A7A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Wydział Pedagogiki i Filozofii</w:t>
      </w:r>
    </w:p>
    <w:p w14:paraId="553AC71D" w14:textId="77777777" w:rsidR="009A7AB7" w:rsidRPr="001F6107" w:rsidRDefault="009A7AB7" w:rsidP="009A7A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F58551" w14:textId="2B2C408E" w:rsidR="009A7AB7" w:rsidRPr="001F6107" w:rsidRDefault="009A7AB7" w:rsidP="009A7A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OFERTA SEMINARIUM </w:t>
      </w:r>
      <w:r w:rsidR="001E4735" w:rsidRPr="001F6107">
        <w:rPr>
          <w:rFonts w:ascii="Times New Roman" w:hAnsi="Times New Roman" w:cs="Times New Roman"/>
          <w:sz w:val="24"/>
          <w:szCs w:val="24"/>
        </w:rPr>
        <w:t>MAGISTERSKIEGO</w:t>
      </w:r>
    </w:p>
    <w:p w14:paraId="01EBB5AA" w14:textId="271417CE" w:rsidR="009A7AB7" w:rsidRPr="001F6107" w:rsidRDefault="009A7AB7" w:rsidP="008D68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rok akademicki 2026/2027</w:t>
      </w:r>
    </w:p>
    <w:p w14:paraId="4AA4E3F8" w14:textId="77777777" w:rsidR="009A7AB7" w:rsidRPr="001F6107" w:rsidRDefault="009A7AB7" w:rsidP="009A7A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CA7731" w14:textId="77777777" w:rsidR="009A7AB7" w:rsidRPr="001F6107" w:rsidRDefault="009A7AB7" w:rsidP="009A7AB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Problematyka seminarium:</w:t>
      </w:r>
    </w:p>
    <w:p w14:paraId="012F460D" w14:textId="172DBBFC" w:rsidR="00B23F98" w:rsidRPr="001F6107" w:rsidRDefault="00B23F98" w:rsidP="00E62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Zakres tematyczny prowadzonej pracy magisterskiej uzależniony jest od ujęcia wychowawczego aspektu danego problemu. Celem pracy będzie nie tyle zdiagnozowanie jakieś grupy uczniów, wychowanków, podopiecznych instytucji resocjalizacyjnych, osadzonych – ile odpowiedź na pytanie jakie są optymalne zasady, środki wychowania w danej źródłowej sytuacji, która jest przedmiotem zainteresowania Seminarzystki, Seminarzysty.</w:t>
      </w:r>
    </w:p>
    <w:p w14:paraId="0D9EFF39" w14:textId="63A56BE5" w:rsidR="00B23F98" w:rsidRPr="001F6107" w:rsidRDefault="00B23F98" w:rsidP="00B23F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Zatem podejmowanie zagadnienia w pracy magisterskiej mogą dotyczyć: wychowania do szczęścia, wychowania do kobiecości, męskości, wychowania do małżeństwa, odpowiedzialnego rodzicielstwa, edukacji seksualnej w kontekście rozwoju osobowościowego, wychowawczych aspektów opieki, samowychowania intelektualnego, wychowania do wolności, wychowania do odpowiedzialności, wychowanie wobec współczesnych przemian cywilizacyjnych (Internet, globalizacja, bezrobocie, poszukiwanie i zmiany tożsamości, </w:t>
      </w:r>
      <w:r w:rsidR="00E62DEA" w:rsidRPr="001F6107">
        <w:rPr>
          <w:rFonts w:ascii="Times New Roman" w:hAnsi="Times New Roman" w:cs="Times New Roman"/>
          <w:sz w:val="24"/>
          <w:szCs w:val="24"/>
        </w:rPr>
        <w:t>depresji, prób samobójczych</w:t>
      </w:r>
      <w:r w:rsidR="0048509D" w:rsidRPr="001F6107">
        <w:rPr>
          <w:rFonts w:ascii="Times New Roman" w:hAnsi="Times New Roman" w:cs="Times New Roman"/>
          <w:sz w:val="24"/>
          <w:szCs w:val="24"/>
        </w:rPr>
        <w:t>, tożsamości płciowych</w:t>
      </w:r>
      <w:r w:rsidR="00E62DEA" w:rsidRPr="001F6107">
        <w:rPr>
          <w:rFonts w:ascii="Times New Roman" w:hAnsi="Times New Roman" w:cs="Times New Roman"/>
          <w:sz w:val="24"/>
          <w:szCs w:val="24"/>
        </w:rPr>
        <w:t xml:space="preserve"> </w:t>
      </w:r>
      <w:r w:rsidRPr="001F6107">
        <w:rPr>
          <w:rFonts w:ascii="Times New Roman" w:hAnsi="Times New Roman" w:cs="Times New Roman"/>
          <w:sz w:val="24"/>
          <w:szCs w:val="24"/>
        </w:rPr>
        <w:t xml:space="preserve">itd.). </w:t>
      </w:r>
    </w:p>
    <w:p w14:paraId="27B1DE6A" w14:textId="69B1BBC0" w:rsidR="00B23F98" w:rsidRPr="001F6107" w:rsidRDefault="00B23F98" w:rsidP="00B23F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Drugi zakres tematyczny będzie dotyczył etosu zawodowego osób zaangażowanych w wychowanie pojęte jako formacja. Grupy zawodowe objęte analizą  to: pedagog, wychowawca, nauczyciel – dydaktyk, pedagog społeczny, animator społeczno-kulturalny, asystent rodzinny, pracownik socjalny, mediator, wychowawca w zakładzie karnym.</w:t>
      </w:r>
    </w:p>
    <w:p w14:paraId="6DAE4A08" w14:textId="77777777" w:rsidR="00B23F98" w:rsidRPr="001F6107" w:rsidRDefault="00B23F98" w:rsidP="00B23F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Punktem odniesienia w prowadzonych rozważaniach jako narzędzie metodologiczne mogą być założenia teorii „etyki rozwoju”.</w:t>
      </w:r>
    </w:p>
    <w:p w14:paraId="10944F4B" w14:textId="77777777" w:rsidR="009A7AB7" w:rsidRPr="001F6107" w:rsidRDefault="009A7AB7" w:rsidP="00E62D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B2AC91" w14:textId="77777777" w:rsidR="009A7AB7" w:rsidRPr="001F6107" w:rsidRDefault="009A7AB7" w:rsidP="009A7AB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Wymagania wstępne dotyczące studentów deklarujących udział w seminarium:</w:t>
      </w:r>
    </w:p>
    <w:p w14:paraId="3114C033" w14:textId="266B0346" w:rsidR="00B23F98" w:rsidRPr="001F6107" w:rsidRDefault="00B23F98" w:rsidP="00B23F9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Pisanie pracy w nurcie wychowawczym (normatywnym) nie zaś diagnostycznym.</w:t>
      </w:r>
    </w:p>
    <w:p w14:paraId="21727D3A" w14:textId="77777777" w:rsidR="009A7AB7" w:rsidRPr="001F6107" w:rsidRDefault="009A7AB7" w:rsidP="009A7A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3AEE37" w14:textId="77777777" w:rsidR="009A7AB7" w:rsidRPr="001F6107" w:rsidRDefault="009A7AB7" w:rsidP="009A7AB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Dodatkowe kryteria kwalifikacyjne w przypadku nadmiernej ilości kandydatów:</w:t>
      </w:r>
    </w:p>
    <w:p w14:paraId="1520A421" w14:textId="2F7D943E" w:rsidR="009A7AB7" w:rsidRPr="001F6107" w:rsidRDefault="00B23F98" w:rsidP="00985B5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Udział </w:t>
      </w:r>
      <w:r w:rsidR="004D53F7" w:rsidRPr="001F6107">
        <w:rPr>
          <w:rFonts w:ascii="Times New Roman" w:hAnsi="Times New Roman" w:cs="Times New Roman"/>
          <w:sz w:val="24"/>
          <w:szCs w:val="24"/>
        </w:rPr>
        <w:t xml:space="preserve">w </w:t>
      </w:r>
      <w:r w:rsidRPr="001F6107">
        <w:rPr>
          <w:rFonts w:ascii="Times New Roman" w:hAnsi="Times New Roman" w:cs="Times New Roman"/>
          <w:sz w:val="24"/>
          <w:szCs w:val="24"/>
        </w:rPr>
        <w:t>Penitencjarnym Kole Naukowym</w:t>
      </w:r>
      <w:r w:rsidR="00E62DEA" w:rsidRPr="001F6107">
        <w:rPr>
          <w:rFonts w:ascii="Times New Roman" w:hAnsi="Times New Roman" w:cs="Times New Roman"/>
          <w:sz w:val="24"/>
          <w:szCs w:val="24"/>
        </w:rPr>
        <w:t>.</w:t>
      </w:r>
    </w:p>
    <w:p w14:paraId="3D7351F8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lastRenderedPageBreak/>
        <w:t>Imię i nazwisko: dr hab. Jolanta Lenart, prof. UR</w:t>
      </w:r>
    </w:p>
    <w:p w14:paraId="0C1C6912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Zakład/Katedra: Katedra Historii i Teorii Wychowania</w:t>
      </w:r>
    </w:p>
    <w:p w14:paraId="38F78013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Wydział Pedagogiki i Filozofii</w:t>
      </w:r>
    </w:p>
    <w:p w14:paraId="09F93D03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A642FA" w14:textId="77777777" w:rsidR="001F6107" w:rsidRPr="001F6107" w:rsidRDefault="001F6107" w:rsidP="001F61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OFERTA SEMINARIUM MAGISTERSKIEGO</w:t>
      </w:r>
    </w:p>
    <w:p w14:paraId="3A645513" w14:textId="77777777" w:rsidR="001F6107" w:rsidRPr="001F6107" w:rsidRDefault="001F6107" w:rsidP="001F61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rok akademicki 2026/2027</w:t>
      </w:r>
    </w:p>
    <w:p w14:paraId="36209517" w14:textId="77777777" w:rsidR="001F6107" w:rsidRPr="001F6107" w:rsidRDefault="001F6107" w:rsidP="001F61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46F5F" w14:textId="045A86C1" w:rsidR="001F6107" w:rsidRPr="004B32B6" w:rsidRDefault="004B32B6" w:rsidP="004B32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6107" w:rsidRPr="004B32B6">
        <w:rPr>
          <w:rFonts w:ascii="Times New Roman" w:hAnsi="Times New Roman" w:cs="Times New Roman"/>
          <w:sz w:val="24"/>
          <w:szCs w:val="24"/>
        </w:rPr>
        <w:t>Problematyka seminarium:</w:t>
      </w:r>
    </w:p>
    <w:p w14:paraId="14314517" w14:textId="77777777" w:rsidR="001F6107" w:rsidRPr="001F6107" w:rsidRDefault="001F6107" w:rsidP="001F6107">
      <w:pPr>
        <w:pStyle w:val="Akapitzlist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Współczesne poradnictwo zawodowe i planowanie kariery w kontekście wyzwań współczesnego rynku pracy.</w:t>
      </w:r>
    </w:p>
    <w:p w14:paraId="413431F6" w14:textId="77777777" w:rsidR="001F6107" w:rsidRPr="001F6107" w:rsidRDefault="001F6107" w:rsidP="001F6107">
      <w:pPr>
        <w:pStyle w:val="Akapitzlist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Sytuacje trudne w kontekście instytucjonalnego poradnictwa dla dzieci i młodzieży szkolnej.</w:t>
      </w:r>
    </w:p>
    <w:p w14:paraId="0A6D8376" w14:textId="77777777" w:rsidR="001F6107" w:rsidRPr="001F6107" w:rsidRDefault="001F6107" w:rsidP="001F6107">
      <w:pPr>
        <w:pStyle w:val="Akapitzlist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Sztuczna inteligencja, Tik Tok, </w:t>
      </w:r>
      <w:proofErr w:type="spellStart"/>
      <w:r w:rsidRPr="001F610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F6107">
        <w:rPr>
          <w:rFonts w:ascii="Times New Roman" w:hAnsi="Times New Roman" w:cs="Times New Roman"/>
          <w:sz w:val="24"/>
          <w:szCs w:val="24"/>
        </w:rPr>
        <w:t xml:space="preserve"> Tub jako źródła edukacji nieformalnej.</w:t>
      </w:r>
    </w:p>
    <w:p w14:paraId="2658F839" w14:textId="77777777" w:rsidR="001F6107" w:rsidRPr="001F6107" w:rsidRDefault="001F6107" w:rsidP="001F6107">
      <w:pPr>
        <w:pStyle w:val="Akapitzlist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Samotność dzieci i młodzieży w erze cyfrowej.</w:t>
      </w:r>
    </w:p>
    <w:p w14:paraId="3E375895" w14:textId="77777777" w:rsidR="001F6107" w:rsidRPr="001F6107" w:rsidRDefault="001F6107" w:rsidP="001F6107">
      <w:pPr>
        <w:pStyle w:val="Akapitzlist"/>
        <w:numPr>
          <w:ilvl w:val="0"/>
          <w:numId w:val="2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Wypalenie szkolne uczniów.</w:t>
      </w:r>
    </w:p>
    <w:p w14:paraId="6C4E169B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C62748" w14:textId="1F5A5F84" w:rsidR="001F6107" w:rsidRPr="004B32B6" w:rsidRDefault="001F6107" w:rsidP="004B32B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B6">
        <w:rPr>
          <w:rFonts w:ascii="Times New Roman" w:hAnsi="Times New Roman" w:cs="Times New Roman"/>
          <w:sz w:val="24"/>
          <w:szCs w:val="24"/>
        </w:rPr>
        <w:t>Wymagania wstępne dotyczące studentów deklarujących udział w seminarium:</w:t>
      </w:r>
    </w:p>
    <w:p w14:paraId="6EDDA914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Wiedza ogólna z zakresu pedagogiki, psychologii i socjologii.</w:t>
      </w:r>
    </w:p>
    <w:p w14:paraId="48AC5FBF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E2096A" w14:textId="76A45D6B" w:rsidR="001F6107" w:rsidRPr="004B32B6" w:rsidRDefault="001F6107" w:rsidP="004B32B6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B6">
        <w:rPr>
          <w:rFonts w:ascii="Times New Roman" w:hAnsi="Times New Roman" w:cs="Times New Roman"/>
          <w:sz w:val="24"/>
          <w:szCs w:val="24"/>
        </w:rPr>
        <w:t xml:space="preserve">Dodatkowe kryteria kwalifikacyjne w przypadku nadmiernej ilości kandydatów: </w:t>
      </w:r>
    </w:p>
    <w:p w14:paraId="558FF7FB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Średnia ocen końcowych z przedmiotów: pedagogika ogólna, psychologia ogólna i socjologia. </w:t>
      </w:r>
    </w:p>
    <w:p w14:paraId="5C2739A1" w14:textId="77777777" w:rsidR="001F6107" w:rsidRPr="001F6107" w:rsidRDefault="001F6107" w:rsidP="00985B5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77322A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13222726" w14:textId="77777777" w:rsidR="001F6107" w:rsidRPr="001F6107" w:rsidRDefault="001F6107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br w:type="page"/>
      </w:r>
    </w:p>
    <w:p w14:paraId="4292134D" w14:textId="0E05E4AB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lastRenderedPageBreak/>
        <w:t>dr hab. Marek Paluch, prof. UR</w:t>
      </w:r>
    </w:p>
    <w:p w14:paraId="78FB384D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Katedra Profilaktyki Społecznej i Resocjalizacji</w:t>
      </w:r>
    </w:p>
    <w:p w14:paraId="58ABDF2D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Wydział Pedagogiki i Filozofii</w:t>
      </w:r>
    </w:p>
    <w:p w14:paraId="549DAF44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4059AF73" w14:textId="77777777" w:rsidR="001F6107" w:rsidRPr="001F6107" w:rsidRDefault="001F6107" w:rsidP="001F6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OFERTA SEMINARIM MAGISTERSKIEGO</w:t>
      </w:r>
    </w:p>
    <w:p w14:paraId="4BACB042" w14:textId="77777777" w:rsidR="001F6107" w:rsidRPr="001F6107" w:rsidRDefault="001F6107" w:rsidP="001F6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rok akademicki 2026/2027</w:t>
      </w:r>
    </w:p>
    <w:p w14:paraId="3AF2B9E1" w14:textId="77777777" w:rsidR="001F6107" w:rsidRPr="001F6107" w:rsidRDefault="001F6107" w:rsidP="001F61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1C7C8" w14:textId="77777777" w:rsidR="001F6107" w:rsidRPr="001F6107" w:rsidRDefault="001F6107" w:rsidP="001F61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Problematyka seminarium obejmuje zagadnienia z dyscyplin; pedagogika i praca socjalna,</w:t>
      </w:r>
    </w:p>
    <w:p w14:paraId="66E9EB5E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znaczenie warunków społecznych, kulturowych w kształtowaniu postaw, systemu wartości i tożsamości społecznej,</w:t>
      </w:r>
    </w:p>
    <w:p w14:paraId="36F75954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profilaktyka społeczna,</w:t>
      </w:r>
    </w:p>
    <w:p w14:paraId="4A2ABFBC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teoria wychowania,</w:t>
      </w:r>
    </w:p>
    <w:p w14:paraId="650A6F6E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edukacja w okresie współczesnych przemian,</w:t>
      </w:r>
    </w:p>
    <w:p w14:paraId="5C61AA86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teoria i praktyka pracy socjalnej,</w:t>
      </w:r>
    </w:p>
    <w:p w14:paraId="29D7AF2C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problematyka uzależnień,</w:t>
      </w:r>
    </w:p>
    <w:p w14:paraId="5267F251" w14:textId="77777777" w:rsidR="001F6107" w:rsidRPr="001F6107" w:rsidRDefault="001F6107" w:rsidP="001F610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resocjalizacja.</w:t>
      </w:r>
    </w:p>
    <w:p w14:paraId="78C7E444" w14:textId="77777777" w:rsidR="001F6107" w:rsidRPr="001F6107" w:rsidRDefault="001F6107" w:rsidP="001F61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Wszystkie prace będą opierały się na badaniach empirycznych.</w:t>
      </w:r>
    </w:p>
    <w:p w14:paraId="278CF28D" w14:textId="77777777" w:rsidR="001F6107" w:rsidRPr="001F6107" w:rsidRDefault="001F6107" w:rsidP="001F61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Wymagania wstępne dotyczące studentów deklarujących udział w seminarium:</w:t>
      </w:r>
    </w:p>
    <w:p w14:paraId="6541C9C9" w14:textId="77777777" w:rsidR="001F6107" w:rsidRPr="001F6107" w:rsidRDefault="001F6107" w:rsidP="001F61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Zainteresowanie tematyką</w:t>
      </w:r>
    </w:p>
    <w:p w14:paraId="27E71790" w14:textId="77777777" w:rsidR="001F6107" w:rsidRPr="001F6107" w:rsidRDefault="001F6107" w:rsidP="001F61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77FA63C" w14:textId="77777777" w:rsidR="001F6107" w:rsidRPr="001F6107" w:rsidRDefault="001F6107" w:rsidP="001F61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Dodatkowe kryteria kwalifikacyjne w przypadku nadmiernej ilości kandydatów:</w:t>
      </w:r>
    </w:p>
    <w:p w14:paraId="27192B1C" w14:textId="77777777" w:rsidR="001F6107" w:rsidRPr="001F6107" w:rsidRDefault="001F6107" w:rsidP="001F61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Średnia ocen</w:t>
      </w:r>
    </w:p>
    <w:p w14:paraId="2334FB1C" w14:textId="77777777" w:rsidR="001F6107" w:rsidRPr="001F6107" w:rsidRDefault="001F6107" w:rsidP="001F61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097D05C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15A3ED0D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729EFA5C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50D7FDC5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05621DAA" w14:textId="77777777" w:rsidR="001F6107" w:rsidRPr="001F6107" w:rsidRDefault="001F6107">
      <w:pPr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br w:type="page"/>
      </w:r>
    </w:p>
    <w:p w14:paraId="3CA462D6" w14:textId="2044AB08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lastRenderedPageBreak/>
        <w:t>Imię i nazwisko: dr Magda Urbańska</w:t>
      </w:r>
    </w:p>
    <w:p w14:paraId="09708549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Zakład/Katedra: Zakład Nauk o rodzinie</w:t>
      </w:r>
    </w:p>
    <w:p w14:paraId="3CB5F752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Wydział Pedagogiki i Filozofii</w:t>
      </w:r>
    </w:p>
    <w:p w14:paraId="2BDDC84D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59FEB2" w14:textId="77777777" w:rsidR="001F6107" w:rsidRPr="001F6107" w:rsidRDefault="001F6107" w:rsidP="001F61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OFERTA SEMINARIUM MAGISTERSKIEGO</w:t>
      </w:r>
    </w:p>
    <w:p w14:paraId="758CF2DD" w14:textId="77777777" w:rsidR="001F6107" w:rsidRPr="001F6107" w:rsidRDefault="001F6107" w:rsidP="001F61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rok akademicki 2026/2027</w:t>
      </w:r>
    </w:p>
    <w:p w14:paraId="3A720320" w14:textId="77777777" w:rsidR="001F6107" w:rsidRPr="001F6107" w:rsidRDefault="001F6107" w:rsidP="004B32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EEB3B3" w14:textId="77777777" w:rsidR="001F6107" w:rsidRPr="001F6107" w:rsidRDefault="001F6107" w:rsidP="001F610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Problematyka seminarium:</w:t>
      </w:r>
    </w:p>
    <w:p w14:paraId="5A70A208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- Rodzina i jej przemiany we współczesnym świecie.</w:t>
      </w:r>
    </w:p>
    <w:p w14:paraId="2E04FC1A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- Wizerunek rodziny, kobiety, mężczyzny, dziecka w mediach i środkach masowego przekazu.</w:t>
      </w:r>
    </w:p>
    <w:p w14:paraId="10483A34" w14:textId="43B30C95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- Przemiany roli społecznej (rodzinnej i zawodowej) kobiety i mężczyzny we współczesnej rodzinie i społ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F6107">
        <w:rPr>
          <w:rFonts w:ascii="Times New Roman" w:hAnsi="Times New Roman" w:cs="Times New Roman"/>
          <w:sz w:val="24"/>
          <w:szCs w:val="24"/>
        </w:rPr>
        <w:t>czeństwie.</w:t>
      </w:r>
    </w:p>
    <w:p w14:paraId="3DED9EAE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- Wsparcie i pomoc rodzinie, dzieciom, młodzieży, seniorom w trudnych sytuacjach życiowych.</w:t>
      </w:r>
    </w:p>
    <w:p w14:paraId="5FED3F1E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 xml:space="preserve">- Działalność podmiotów instytucjonalnych i pozainstytucjonalnych na rzecz opieki, pomocy i wsparcia rodziny, dzieci i młodzieży, seniorów. </w:t>
      </w:r>
    </w:p>
    <w:p w14:paraId="2B9B4DCC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04542B" w14:textId="77777777" w:rsidR="001F6107" w:rsidRPr="001F6107" w:rsidRDefault="001F6107" w:rsidP="001F610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Wymagania wstępne dotyczące studentów deklarujących udział w seminarium:</w:t>
      </w:r>
    </w:p>
    <w:p w14:paraId="411DACEB" w14:textId="77777777" w:rsidR="001F6107" w:rsidRPr="001F6107" w:rsidRDefault="001F6107" w:rsidP="001F610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Zainteresowanie problematyką rodziny w ujęciu interdyscyplinarnym.</w:t>
      </w:r>
    </w:p>
    <w:p w14:paraId="2A7F8F29" w14:textId="77777777" w:rsidR="001F6107" w:rsidRPr="001F6107" w:rsidRDefault="001F6107" w:rsidP="001F61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A3ECC9" w14:textId="77777777" w:rsidR="001F6107" w:rsidRPr="001F6107" w:rsidRDefault="001F6107" w:rsidP="001F6107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Dodatkowe kryteria kwalifikacyjne w przypadku nadmiernej ilości kandydatów:</w:t>
      </w:r>
    </w:p>
    <w:p w14:paraId="7DBFD380" w14:textId="77777777" w:rsidR="001F6107" w:rsidRPr="001F6107" w:rsidRDefault="001F6107" w:rsidP="001F6107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Kwalifikacja następuje na podstawie średniej z toku studiów (w kolejności od najwyższej do najniższej).</w:t>
      </w:r>
    </w:p>
    <w:p w14:paraId="4321D8B3" w14:textId="77777777" w:rsidR="001F6107" w:rsidRPr="001F6107" w:rsidRDefault="001F6107" w:rsidP="001F6107">
      <w:pPr>
        <w:rPr>
          <w:rFonts w:ascii="Times New Roman" w:hAnsi="Times New Roman" w:cs="Times New Roman"/>
          <w:sz w:val="24"/>
          <w:szCs w:val="24"/>
        </w:rPr>
      </w:pPr>
    </w:p>
    <w:p w14:paraId="789D110F" w14:textId="075B8992" w:rsidR="00844E70" w:rsidRDefault="0084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194B7D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lastRenderedPageBreak/>
        <w:t>Imię i nazwisko: dr inż. Krystian Tuczyński</w:t>
      </w:r>
    </w:p>
    <w:p w14:paraId="71EE91B9" w14:textId="77777777" w:rsidR="00844E70" w:rsidRPr="001F6107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07">
        <w:rPr>
          <w:rFonts w:ascii="Times New Roman" w:hAnsi="Times New Roman" w:cs="Times New Roman"/>
          <w:sz w:val="24"/>
          <w:szCs w:val="24"/>
        </w:rPr>
        <w:t>Katedra Profilaktyki Społecznej i Resocjalizacji</w:t>
      </w:r>
    </w:p>
    <w:p w14:paraId="2680B1F8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Wydział Pedagogiki i Filozofii</w:t>
      </w:r>
    </w:p>
    <w:p w14:paraId="3255573A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01295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OFERTA SEMINARIUM MAGISTERSKIEGO</w:t>
      </w:r>
    </w:p>
    <w:p w14:paraId="6BCF9E06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rok akademicki 2026/2027</w:t>
      </w:r>
    </w:p>
    <w:p w14:paraId="16EE2CD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AF3DF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1. Problematyka seminarium:</w:t>
      </w:r>
    </w:p>
    <w:p w14:paraId="6F20247A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 xml:space="preserve">Problematyka seminarium koncentruje się wokół współczesnych przemian edukacji, wychowania i funkcjonowania społecznego zachodzących pod wpływem technologii cyfrowych. Szczególne miejsce zajmują zagadnienia związane z e-learningiem, sztuczną inteligencją, kompetencjami cyfrowymi, </w:t>
      </w:r>
      <w:proofErr w:type="spellStart"/>
      <w:r w:rsidRPr="00844E70">
        <w:rPr>
          <w:rFonts w:ascii="Times New Roman" w:hAnsi="Times New Roman" w:cs="Times New Roman"/>
          <w:sz w:val="24"/>
          <w:szCs w:val="24"/>
        </w:rPr>
        <w:t>cyberbezpieczeństwem</w:t>
      </w:r>
      <w:proofErr w:type="spellEnd"/>
      <w:r w:rsidRPr="00844E70">
        <w:rPr>
          <w:rFonts w:ascii="Times New Roman" w:hAnsi="Times New Roman" w:cs="Times New Roman"/>
          <w:sz w:val="24"/>
          <w:szCs w:val="24"/>
        </w:rPr>
        <w:t xml:space="preserve"> oraz społecznymi konsekwencjami funkcjonowania człowieka w cyberprzestrzeni.</w:t>
      </w:r>
    </w:p>
    <w:p w14:paraId="3F244F1C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BC980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Zakres tematyczny prac magisterskich może obejmować w szczególności:</w:t>
      </w:r>
    </w:p>
    <w:p w14:paraId="3641A613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wykorzystanie sztucznej inteligencji w edukacji, uczeniu się i pracy pedagogicznej;</w:t>
      </w:r>
    </w:p>
    <w:p w14:paraId="0F8CEACA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odpowiedzialne, krytyczne i etyczne wykorzystywanie AI;</w:t>
      </w:r>
    </w:p>
    <w:p w14:paraId="2C18109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e-learning, kształcenie hybrydowe i platformy edukacyjne;</w:t>
      </w:r>
    </w:p>
    <w:p w14:paraId="3241361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kompetencje cyfrowe i medialne uczniów, studentów, nauczycieli i pedagogów;</w:t>
      </w:r>
    </w:p>
    <w:p w14:paraId="0AC4E3E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 xml:space="preserve">• dezinformację, </w:t>
      </w:r>
      <w:proofErr w:type="spellStart"/>
      <w:r w:rsidRPr="00844E70">
        <w:rPr>
          <w:rFonts w:ascii="Times New Roman" w:hAnsi="Times New Roman" w:cs="Times New Roman"/>
          <w:sz w:val="24"/>
          <w:szCs w:val="24"/>
        </w:rPr>
        <w:t>fake</w:t>
      </w:r>
      <w:proofErr w:type="spellEnd"/>
      <w:r w:rsidRPr="00844E70">
        <w:rPr>
          <w:rFonts w:ascii="Times New Roman" w:hAnsi="Times New Roman" w:cs="Times New Roman"/>
          <w:sz w:val="24"/>
          <w:szCs w:val="24"/>
        </w:rPr>
        <w:t xml:space="preserve"> news, </w:t>
      </w:r>
      <w:proofErr w:type="spellStart"/>
      <w:r w:rsidRPr="00844E70">
        <w:rPr>
          <w:rFonts w:ascii="Times New Roman" w:hAnsi="Times New Roman" w:cs="Times New Roman"/>
          <w:sz w:val="24"/>
          <w:szCs w:val="24"/>
        </w:rPr>
        <w:t>deepfake</w:t>
      </w:r>
      <w:proofErr w:type="spellEnd"/>
      <w:r w:rsidRPr="00844E70">
        <w:rPr>
          <w:rFonts w:ascii="Times New Roman" w:hAnsi="Times New Roman" w:cs="Times New Roman"/>
          <w:sz w:val="24"/>
          <w:szCs w:val="24"/>
        </w:rPr>
        <w:t xml:space="preserve"> i krytyczne myślenie;</w:t>
      </w:r>
    </w:p>
    <w:p w14:paraId="3E67DCB3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media społecznościowe jako przestrzeń edukacji, socjalizacji i zagrożeń;</w:t>
      </w:r>
    </w:p>
    <w:p w14:paraId="318A9951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 xml:space="preserve">• cyberprzemoc, hejt, </w:t>
      </w:r>
      <w:proofErr w:type="spellStart"/>
      <w:r w:rsidRPr="00844E70">
        <w:rPr>
          <w:rFonts w:ascii="Times New Roman" w:hAnsi="Times New Roman" w:cs="Times New Roman"/>
          <w:sz w:val="24"/>
          <w:szCs w:val="24"/>
        </w:rPr>
        <w:t>patostreaming</w:t>
      </w:r>
      <w:proofErr w:type="spellEnd"/>
      <w:r w:rsidRPr="00844E70">
        <w:rPr>
          <w:rFonts w:ascii="Times New Roman" w:hAnsi="Times New Roman" w:cs="Times New Roman"/>
          <w:sz w:val="24"/>
          <w:szCs w:val="24"/>
        </w:rPr>
        <w:t xml:space="preserve"> i inne zachowania ryzykowne w Internecie;</w:t>
      </w:r>
    </w:p>
    <w:p w14:paraId="2D288D8C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problematyczne korzystanie z Internetu i mediów społecznościowych;</w:t>
      </w:r>
    </w:p>
    <w:p w14:paraId="07CAF48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wpływ technologii cyfrowych na relacje rodzinne, rówieśnicze i społeczne;</w:t>
      </w:r>
    </w:p>
    <w:p w14:paraId="10138928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wykluczenie cyfrowe, nierówności społeczne i cyfrowe formy wsparcia;</w:t>
      </w:r>
    </w:p>
    <w:p w14:paraId="58817A2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wykorzystanie technologii w pedagogice społecznej, profilaktyce, resocjalizacji i readaptacji społecznej;</w:t>
      </w:r>
    </w:p>
    <w:p w14:paraId="7A3813F7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nowe technologie w pracy wychowawczej, opiekuńczej i pomocowej.</w:t>
      </w:r>
    </w:p>
    <w:p w14:paraId="5462D6DA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9473A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Tematy prac mogą mieć charakter diagnostyczny, porównawczy, korelacyjny lub eksploracyjny. Mile widziane są projekty dotyczące aktualnych problemów edukacyjnych i społecznych oraz łączące perspektywę pedagogiczną z analizą technologii cyfrowych.</w:t>
      </w:r>
    </w:p>
    <w:p w14:paraId="208E7AB4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5FDF8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2. Wymagania wstępne dotyczące studentów deklarujących udział w seminarium:</w:t>
      </w:r>
    </w:p>
    <w:p w14:paraId="1708987E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zainteresowanie problematyką edukacji, pedagogiki społecznej, resocjalizacji, nowych technologii, e-learningu, AI lub zagrożeń cyfrowych;</w:t>
      </w:r>
    </w:p>
    <w:p w14:paraId="3FCEE381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gotowość do systematycznej pracy nad koncepcją i realizacją badań własnych;</w:t>
      </w:r>
    </w:p>
    <w:p w14:paraId="7EFA9B82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• otwartość na krytyczną analizę literatury naukowej i współczesne metody badawcze.</w:t>
      </w:r>
    </w:p>
    <w:p w14:paraId="6F2CCDA6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A4A39" w14:textId="77777777" w:rsidR="00844E70" w:rsidRPr="00844E70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3. Dodatkowe kryteria kwalifikacyjne w przypadku nadmiernej liczby kandydatów:</w:t>
      </w:r>
    </w:p>
    <w:p w14:paraId="5DB950E6" w14:textId="6B3E4C1E" w:rsidR="001F6107" w:rsidRPr="001F6107" w:rsidRDefault="00844E70" w:rsidP="00844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70">
        <w:rPr>
          <w:rFonts w:ascii="Times New Roman" w:hAnsi="Times New Roman" w:cs="Times New Roman"/>
          <w:sz w:val="24"/>
          <w:szCs w:val="24"/>
        </w:rPr>
        <w:t>Pierwszeństwo mogą uzyskać osoby posiadające sprecyzowane zainteresowania badawcze zgodne z tematyką seminarium, aktywne naukowo oraz deklarujące systematyczną pracę nad przygotowaniem pracy magisterskiej.</w:t>
      </w:r>
    </w:p>
    <w:sectPr w:rsidR="001F6107" w:rsidRPr="001F6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6A67" w14:textId="77777777" w:rsidR="00AA5452" w:rsidRDefault="00AA5452" w:rsidP="001F6107">
      <w:pPr>
        <w:spacing w:after="0" w:line="240" w:lineRule="auto"/>
      </w:pPr>
      <w:r>
        <w:separator/>
      </w:r>
    </w:p>
  </w:endnote>
  <w:endnote w:type="continuationSeparator" w:id="0">
    <w:p w14:paraId="5F3FBD2F" w14:textId="77777777" w:rsidR="00AA5452" w:rsidRDefault="00AA5452" w:rsidP="001F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F95D" w14:textId="77777777" w:rsidR="00AA5452" w:rsidRDefault="00AA5452" w:rsidP="001F6107">
      <w:pPr>
        <w:spacing w:after="0" w:line="240" w:lineRule="auto"/>
      </w:pPr>
      <w:r>
        <w:separator/>
      </w:r>
    </w:p>
  </w:footnote>
  <w:footnote w:type="continuationSeparator" w:id="0">
    <w:p w14:paraId="2D6B56EA" w14:textId="77777777" w:rsidR="00AA5452" w:rsidRDefault="00AA5452" w:rsidP="001F6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0D39"/>
    <w:multiLevelType w:val="hybridMultilevel"/>
    <w:tmpl w:val="370890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A6032"/>
    <w:multiLevelType w:val="hybridMultilevel"/>
    <w:tmpl w:val="EF1ED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20C01"/>
    <w:multiLevelType w:val="hybridMultilevel"/>
    <w:tmpl w:val="6C92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81C62"/>
    <w:multiLevelType w:val="hybridMultilevel"/>
    <w:tmpl w:val="4E6840AA"/>
    <w:lvl w:ilvl="0" w:tplc="419A32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C5EA7"/>
    <w:multiLevelType w:val="hybridMultilevel"/>
    <w:tmpl w:val="CBC60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01863"/>
    <w:multiLevelType w:val="hybridMultilevel"/>
    <w:tmpl w:val="37089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C23F8"/>
    <w:multiLevelType w:val="hybridMultilevel"/>
    <w:tmpl w:val="2696B2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568586">
    <w:abstractNumId w:val="5"/>
  </w:num>
  <w:num w:numId="2" w16cid:durableId="485904348">
    <w:abstractNumId w:val="3"/>
  </w:num>
  <w:num w:numId="3" w16cid:durableId="723797355">
    <w:abstractNumId w:val="1"/>
  </w:num>
  <w:num w:numId="4" w16cid:durableId="787043560">
    <w:abstractNumId w:val="2"/>
  </w:num>
  <w:num w:numId="5" w16cid:durableId="1690720197">
    <w:abstractNumId w:val="0"/>
  </w:num>
  <w:num w:numId="6" w16cid:durableId="72045917">
    <w:abstractNumId w:val="6"/>
  </w:num>
  <w:num w:numId="7" w16cid:durableId="1902128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B7"/>
    <w:rsid w:val="000345D7"/>
    <w:rsid w:val="00151540"/>
    <w:rsid w:val="001E4735"/>
    <w:rsid w:val="001F6107"/>
    <w:rsid w:val="003C1E9B"/>
    <w:rsid w:val="0048509D"/>
    <w:rsid w:val="004B32B6"/>
    <w:rsid w:val="004D53F7"/>
    <w:rsid w:val="006B7B4A"/>
    <w:rsid w:val="00786843"/>
    <w:rsid w:val="007A1C89"/>
    <w:rsid w:val="00844E70"/>
    <w:rsid w:val="00882B48"/>
    <w:rsid w:val="008D68AB"/>
    <w:rsid w:val="00954283"/>
    <w:rsid w:val="00985B58"/>
    <w:rsid w:val="009A7AB7"/>
    <w:rsid w:val="00AA5452"/>
    <w:rsid w:val="00B23F98"/>
    <w:rsid w:val="00BD24C9"/>
    <w:rsid w:val="00CF0434"/>
    <w:rsid w:val="00CF77A2"/>
    <w:rsid w:val="00D35418"/>
    <w:rsid w:val="00E62DEA"/>
    <w:rsid w:val="00EE4F25"/>
    <w:rsid w:val="00F01B42"/>
    <w:rsid w:val="00FD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1E43"/>
  <w15:chartTrackingRefBased/>
  <w15:docId w15:val="{899B2A5D-8978-405B-801C-54007C87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A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107"/>
  </w:style>
  <w:style w:type="paragraph" w:styleId="Stopka">
    <w:name w:val="footer"/>
    <w:basedOn w:val="Normalny"/>
    <w:link w:val="StopkaZnak"/>
    <w:uiPriority w:val="99"/>
    <w:unhideWhenUsed/>
    <w:rsid w:val="001F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Krystian Tuczyński</cp:lastModifiedBy>
  <cp:revision>12</cp:revision>
  <dcterms:created xsi:type="dcterms:W3CDTF">2026-05-22T11:56:00Z</dcterms:created>
  <dcterms:modified xsi:type="dcterms:W3CDTF">2026-07-07T20:13:00Z</dcterms:modified>
</cp:coreProperties>
</file>