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8329" w14:textId="77777777" w:rsidR="00B23F98" w:rsidRPr="001F6107" w:rsidRDefault="00B23F98" w:rsidP="00B23F98">
      <w:pPr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Imię i nazwisko: dr hab. prof. UR Grzegorz Grzybek</w:t>
      </w:r>
    </w:p>
    <w:p w14:paraId="27B2FC61" w14:textId="7F900D2A" w:rsidR="009A7AB7" w:rsidRPr="001F6107" w:rsidRDefault="00B23F98" w:rsidP="00B23F98">
      <w:pPr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Zakład</w:t>
      </w:r>
      <w:r w:rsidR="00E62DEA" w:rsidRPr="001F6107">
        <w:rPr>
          <w:rFonts w:ascii="Times New Roman" w:hAnsi="Times New Roman" w:cs="Times New Roman"/>
          <w:sz w:val="24"/>
          <w:szCs w:val="24"/>
        </w:rPr>
        <w:t xml:space="preserve"> </w:t>
      </w:r>
      <w:r w:rsidRPr="001F6107">
        <w:rPr>
          <w:rFonts w:ascii="Times New Roman" w:hAnsi="Times New Roman" w:cs="Times New Roman"/>
          <w:sz w:val="24"/>
          <w:szCs w:val="24"/>
        </w:rPr>
        <w:t>Nauk o Rodzinie</w:t>
      </w:r>
    </w:p>
    <w:p w14:paraId="1888DAB3" w14:textId="77777777" w:rsidR="009A7AB7" w:rsidRPr="001F6107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553AC71D" w14:textId="77777777" w:rsidR="009A7AB7" w:rsidRPr="001F6107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F58551" w14:textId="2B2C408E" w:rsidR="009A7AB7" w:rsidRPr="001F6107" w:rsidRDefault="009A7AB7" w:rsidP="009A7A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 xml:space="preserve">OFERTA SEMINARIUM </w:t>
      </w:r>
      <w:r w:rsidR="001E4735" w:rsidRPr="001F6107">
        <w:rPr>
          <w:rFonts w:ascii="Times New Roman" w:hAnsi="Times New Roman" w:cs="Times New Roman"/>
          <w:sz w:val="24"/>
          <w:szCs w:val="24"/>
        </w:rPr>
        <w:t>MAGISTERSKIEGO</w:t>
      </w:r>
    </w:p>
    <w:p w14:paraId="01EBB5AA" w14:textId="271417CE" w:rsidR="009A7AB7" w:rsidRPr="001F6107" w:rsidRDefault="009A7AB7" w:rsidP="008D68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4AA4E3F8" w14:textId="77777777" w:rsidR="009A7AB7" w:rsidRPr="001F6107" w:rsidRDefault="009A7AB7" w:rsidP="009A7A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A7731" w14:textId="77777777" w:rsidR="009A7AB7" w:rsidRPr="001F6107" w:rsidRDefault="009A7AB7" w:rsidP="009A7AB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012F460D" w14:textId="172DBBFC" w:rsidR="00B23F98" w:rsidRPr="001F6107" w:rsidRDefault="00B23F98" w:rsidP="00E62D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Zakres tematyczny prowadzonej pracy magisterskiej uzależniony jest od ujęcia wychowawczego aspektu danego problemu. Celem pracy będzie nie tyle zdiagnozowanie jakieś grupy uczniów, wychowanków, podopiecznych instytucji resocjalizacyjnych, osadzonych – ile odpowiedź na pytanie jakie są optymalne zasady, środki wychowania w danej źródłowej sytuacji, która jest przedmiotem zainteresowania Seminarzystki, Seminarzysty.</w:t>
      </w:r>
    </w:p>
    <w:p w14:paraId="0D9EFF39" w14:textId="63A56BE5" w:rsidR="00B23F98" w:rsidRPr="001F6107" w:rsidRDefault="00B23F98" w:rsidP="00B23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 xml:space="preserve">Zatem podejmowanie zagadnienia w pracy magisterskiej mogą dotyczyć: wychowania do szczęścia, wychowania do kobiecości, męskości, wychowania do małżeństwa, odpowiedzialnego rodzicielstwa, edukacji seksualnej w kontekście rozwoju osobowościowego, wychowawczych aspektów opieki, samowychowania intelektualnego, wychowania do wolności, wychowania do odpowiedzialności, wychowanie wobec współczesnych przemian cywilizacyjnych (Internet, globalizacja, bezrobocie, poszukiwanie i zmiany tożsamości, </w:t>
      </w:r>
      <w:r w:rsidR="00E62DEA" w:rsidRPr="001F6107">
        <w:rPr>
          <w:rFonts w:ascii="Times New Roman" w:hAnsi="Times New Roman" w:cs="Times New Roman"/>
          <w:sz w:val="24"/>
          <w:szCs w:val="24"/>
        </w:rPr>
        <w:t>depresji, prób samobójczych</w:t>
      </w:r>
      <w:r w:rsidR="0048509D" w:rsidRPr="001F6107">
        <w:rPr>
          <w:rFonts w:ascii="Times New Roman" w:hAnsi="Times New Roman" w:cs="Times New Roman"/>
          <w:sz w:val="24"/>
          <w:szCs w:val="24"/>
        </w:rPr>
        <w:t>, tożsamości płciowych</w:t>
      </w:r>
      <w:r w:rsidR="00E62DEA" w:rsidRPr="001F6107">
        <w:rPr>
          <w:rFonts w:ascii="Times New Roman" w:hAnsi="Times New Roman" w:cs="Times New Roman"/>
          <w:sz w:val="24"/>
          <w:szCs w:val="24"/>
        </w:rPr>
        <w:t xml:space="preserve"> </w:t>
      </w:r>
      <w:r w:rsidRPr="001F6107">
        <w:rPr>
          <w:rFonts w:ascii="Times New Roman" w:hAnsi="Times New Roman" w:cs="Times New Roman"/>
          <w:sz w:val="24"/>
          <w:szCs w:val="24"/>
        </w:rPr>
        <w:t xml:space="preserve">itd.). </w:t>
      </w:r>
    </w:p>
    <w:p w14:paraId="27B1DE6A" w14:textId="69B1BBC0" w:rsidR="00B23F98" w:rsidRPr="001F6107" w:rsidRDefault="00B23F98" w:rsidP="00B23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Drugi zakres tematyczny będzie dotyczył etosu zawodowego osób zaangażowanych w wychowanie pojęte jako formacja. Grupy zawodowe objęte analizą  to: pedagog, wychowawca, nauczyciel – dydaktyk, pedagog społeczny, animator społeczno-kulturalny, asystent rodzinny, pracownik socjalny, mediator, wychowawca w zakładzie karnym.</w:t>
      </w:r>
    </w:p>
    <w:p w14:paraId="6DAE4A08" w14:textId="77777777" w:rsidR="00B23F98" w:rsidRPr="001F6107" w:rsidRDefault="00B23F98" w:rsidP="00B23F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Punktem odniesienia w prowadzonych rozważaniach jako narzędzie metodologiczne mogą być założenia teorii „etyki rozwoju”.</w:t>
      </w:r>
    </w:p>
    <w:p w14:paraId="10944F4B" w14:textId="77777777" w:rsidR="009A7AB7" w:rsidRPr="001F6107" w:rsidRDefault="009A7AB7" w:rsidP="00E62D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B2AC91" w14:textId="77777777" w:rsidR="009A7AB7" w:rsidRPr="001F6107" w:rsidRDefault="009A7AB7" w:rsidP="009A7AB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3114C033" w14:textId="266B0346" w:rsidR="00B23F98" w:rsidRPr="001F6107" w:rsidRDefault="00B23F98" w:rsidP="00B23F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Pisanie pracy w nurcie wychowawczym (normatywnym) nie zaś diagnostycznym.</w:t>
      </w:r>
    </w:p>
    <w:p w14:paraId="21727D3A" w14:textId="77777777" w:rsidR="009A7AB7" w:rsidRPr="001F6107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3AEE37" w14:textId="77777777" w:rsidR="009A7AB7" w:rsidRPr="001F6107" w:rsidRDefault="009A7AB7" w:rsidP="009A7AB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1520A421" w14:textId="2F7D943E" w:rsidR="009A7AB7" w:rsidRPr="001F6107" w:rsidRDefault="00B23F98" w:rsidP="00985B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 xml:space="preserve">Udział </w:t>
      </w:r>
      <w:r w:rsidR="004D53F7" w:rsidRPr="001F6107">
        <w:rPr>
          <w:rFonts w:ascii="Times New Roman" w:hAnsi="Times New Roman" w:cs="Times New Roman"/>
          <w:sz w:val="24"/>
          <w:szCs w:val="24"/>
        </w:rPr>
        <w:t xml:space="preserve">w </w:t>
      </w:r>
      <w:r w:rsidRPr="001F6107">
        <w:rPr>
          <w:rFonts w:ascii="Times New Roman" w:hAnsi="Times New Roman" w:cs="Times New Roman"/>
          <w:sz w:val="24"/>
          <w:szCs w:val="24"/>
        </w:rPr>
        <w:t>Penitencjarnym Kole Naukowym</w:t>
      </w:r>
      <w:r w:rsidR="00E62DEA" w:rsidRPr="001F6107">
        <w:rPr>
          <w:rFonts w:ascii="Times New Roman" w:hAnsi="Times New Roman" w:cs="Times New Roman"/>
          <w:sz w:val="24"/>
          <w:szCs w:val="24"/>
        </w:rPr>
        <w:t>.</w:t>
      </w:r>
    </w:p>
    <w:p w14:paraId="3D7351F8" w14:textId="77777777" w:rsidR="001F6107" w:rsidRPr="001F6107" w:rsidRDefault="001F6107" w:rsidP="001F61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lastRenderedPageBreak/>
        <w:t>Imię i nazwisko: dr hab. Jolanta Lenart, prof. UR</w:t>
      </w:r>
    </w:p>
    <w:p w14:paraId="0C1C6912" w14:textId="77777777" w:rsidR="001F6107" w:rsidRPr="001F6107" w:rsidRDefault="001F6107" w:rsidP="001F61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Zakład/Katedra: Katedra Historii i Teorii Wychowania</w:t>
      </w:r>
    </w:p>
    <w:p w14:paraId="38F78013" w14:textId="77777777" w:rsidR="001F6107" w:rsidRPr="001F6107" w:rsidRDefault="001F6107" w:rsidP="001F61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09F93D03" w14:textId="77777777" w:rsidR="001F6107" w:rsidRPr="001F6107" w:rsidRDefault="001F6107" w:rsidP="001F61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A642FA" w14:textId="77777777" w:rsidR="001F6107" w:rsidRPr="001F6107" w:rsidRDefault="001F6107" w:rsidP="001F61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3A645513" w14:textId="77777777" w:rsidR="001F6107" w:rsidRPr="001F6107" w:rsidRDefault="001F6107" w:rsidP="001F61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36209517" w14:textId="77777777" w:rsidR="001F6107" w:rsidRPr="001F6107" w:rsidRDefault="001F6107" w:rsidP="001F61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46F5F" w14:textId="045A86C1" w:rsidR="001F6107" w:rsidRPr="004B32B6" w:rsidRDefault="004B32B6" w:rsidP="004B32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F6107" w:rsidRPr="004B32B6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14314517" w14:textId="77777777" w:rsidR="001F6107" w:rsidRPr="001F6107" w:rsidRDefault="001F6107" w:rsidP="001F6107">
      <w:pPr>
        <w:pStyle w:val="Akapitzlist"/>
        <w:numPr>
          <w:ilvl w:val="0"/>
          <w:numId w:val="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Współczesne poradnictwo zawodowe i planowanie kariery w kontekście wyzwań współczesnego rynku pracy.</w:t>
      </w:r>
    </w:p>
    <w:p w14:paraId="413431F6" w14:textId="77777777" w:rsidR="001F6107" w:rsidRPr="001F6107" w:rsidRDefault="001F6107" w:rsidP="001F6107">
      <w:pPr>
        <w:pStyle w:val="Akapitzlist"/>
        <w:numPr>
          <w:ilvl w:val="0"/>
          <w:numId w:val="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Sytuacje trudne w kontekście instytucjonalnego poradnictwa dla dzieci i młodzieży szkolnej.</w:t>
      </w:r>
    </w:p>
    <w:p w14:paraId="0A6D8376" w14:textId="77777777" w:rsidR="001F6107" w:rsidRPr="001F6107" w:rsidRDefault="001F6107" w:rsidP="001F6107">
      <w:pPr>
        <w:pStyle w:val="Akapitzlist"/>
        <w:numPr>
          <w:ilvl w:val="0"/>
          <w:numId w:val="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 xml:space="preserve">Sztuczna inteligencja, Tik Tok, </w:t>
      </w:r>
      <w:proofErr w:type="spellStart"/>
      <w:r w:rsidRPr="001F610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1F6107">
        <w:rPr>
          <w:rFonts w:ascii="Times New Roman" w:hAnsi="Times New Roman" w:cs="Times New Roman"/>
          <w:sz w:val="24"/>
          <w:szCs w:val="24"/>
        </w:rPr>
        <w:t xml:space="preserve"> Tub jako źródła edukacji nieformalnej.</w:t>
      </w:r>
    </w:p>
    <w:p w14:paraId="2658F839" w14:textId="77777777" w:rsidR="001F6107" w:rsidRPr="001F6107" w:rsidRDefault="001F6107" w:rsidP="001F6107">
      <w:pPr>
        <w:pStyle w:val="Akapitzlist"/>
        <w:numPr>
          <w:ilvl w:val="0"/>
          <w:numId w:val="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Samotność dzieci i młodzieży w erze cyfrowej.</w:t>
      </w:r>
    </w:p>
    <w:p w14:paraId="3E375895" w14:textId="77777777" w:rsidR="001F6107" w:rsidRPr="001F6107" w:rsidRDefault="001F6107" w:rsidP="001F6107">
      <w:pPr>
        <w:pStyle w:val="Akapitzlist"/>
        <w:numPr>
          <w:ilvl w:val="0"/>
          <w:numId w:val="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Wypalenie szkolne uczniów.</w:t>
      </w:r>
    </w:p>
    <w:p w14:paraId="6C4E169B" w14:textId="77777777" w:rsidR="001F6107" w:rsidRPr="001F6107" w:rsidRDefault="001F6107" w:rsidP="001F610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C62748" w14:textId="1F5A5F84" w:rsidR="001F6107" w:rsidRPr="004B32B6" w:rsidRDefault="001F6107" w:rsidP="004B32B6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2B6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6EDDA914" w14:textId="77777777" w:rsidR="001F6107" w:rsidRPr="001F6107" w:rsidRDefault="001F6107" w:rsidP="001F610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Wiedza ogólna z zakresu pedagogiki, psychologii i socjologii.</w:t>
      </w:r>
    </w:p>
    <w:p w14:paraId="48AC5FBF" w14:textId="77777777" w:rsidR="001F6107" w:rsidRPr="001F6107" w:rsidRDefault="001F6107" w:rsidP="001F61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E2096A" w14:textId="76A45D6B" w:rsidR="001F6107" w:rsidRPr="004B32B6" w:rsidRDefault="001F6107" w:rsidP="004B32B6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2B6">
        <w:rPr>
          <w:rFonts w:ascii="Times New Roman" w:hAnsi="Times New Roman" w:cs="Times New Roman"/>
          <w:sz w:val="24"/>
          <w:szCs w:val="24"/>
        </w:rPr>
        <w:t xml:space="preserve">Dodatkowe kryteria kwalifikacyjne w przypadku nadmiernej ilości kandydatów: </w:t>
      </w:r>
    </w:p>
    <w:p w14:paraId="558FF7FB" w14:textId="77777777" w:rsidR="001F6107" w:rsidRPr="001F6107" w:rsidRDefault="001F6107" w:rsidP="001F610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 xml:space="preserve">Średnia ocen końcowych z przedmiotów: pedagogika ogólna, psychologia ogólna i socjologia. </w:t>
      </w:r>
    </w:p>
    <w:p w14:paraId="5C2739A1" w14:textId="77777777" w:rsidR="001F6107" w:rsidRPr="001F6107" w:rsidRDefault="001F6107" w:rsidP="00985B5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77322A" w14:textId="77777777" w:rsidR="001F6107" w:rsidRPr="001F6107" w:rsidRDefault="001F6107" w:rsidP="001F6107">
      <w:pPr>
        <w:rPr>
          <w:rFonts w:ascii="Times New Roman" w:hAnsi="Times New Roman" w:cs="Times New Roman"/>
          <w:sz w:val="24"/>
          <w:szCs w:val="24"/>
        </w:rPr>
      </w:pPr>
    </w:p>
    <w:p w14:paraId="13222726" w14:textId="77777777" w:rsidR="001F6107" w:rsidRPr="001F6107" w:rsidRDefault="001F6107">
      <w:pPr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br w:type="page"/>
      </w:r>
    </w:p>
    <w:p w14:paraId="4292134D" w14:textId="0E05E4AB" w:rsidR="001F6107" w:rsidRPr="001F6107" w:rsidRDefault="001F6107" w:rsidP="001F6107">
      <w:pPr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lastRenderedPageBreak/>
        <w:t>dr hab. Marek Paluch, prof. UR</w:t>
      </w:r>
    </w:p>
    <w:p w14:paraId="78FB384D" w14:textId="77777777" w:rsidR="001F6107" w:rsidRPr="001F6107" w:rsidRDefault="001F6107" w:rsidP="001F6107">
      <w:pPr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Katedra Profilaktyki Społecznej i Resocjalizacji</w:t>
      </w:r>
    </w:p>
    <w:p w14:paraId="58ABDF2D" w14:textId="77777777" w:rsidR="001F6107" w:rsidRPr="001F6107" w:rsidRDefault="001F6107" w:rsidP="001F6107">
      <w:pPr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549DAF44" w14:textId="77777777" w:rsidR="001F6107" w:rsidRPr="001F6107" w:rsidRDefault="001F6107" w:rsidP="001F6107">
      <w:pPr>
        <w:rPr>
          <w:rFonts w:ascii="Times New Roman" w:hAnsi="Times New Roman" w:cs="Times New Roman"/>
          <w:sz w:val="24"/>
          <w:szCs w:val="24"/>
        </w:rPr>
      </w:pPr>
    </w:p>
    <w:p w14:paraId="4059AF73" w14:textId="77777777" w:rsidR="001F6107" w:rsidRPr="001F6107" w:rsidRDefault="001F6107" w:rsidP="001F6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OFERTA SEMINARIM MAGISTERSKIEGO</w:t>
      </w:r>
    </w:p>
    <w:p w14:paraId="4BACB042" w14:textId="77777777" w:rsidR="001F6107" w:rsidRPr="001F6107" w:rsidRDefault="001F6107" w:rsidP="001F6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3AF2B9E1" w14:textId="77777777" w:rsidR="001F6107" w:rsidRPr="001F6107" w:rsidRDefault="001F6107" w:rsidP="001F61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D1C7C8" w14:textId="77777777" w:rsidR="001F6107" w:rsidRPr="001F6107" w:rsidRDefault="001F6107" w:rsidP="001F6107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Problematyka seminarium obejmuje zagadnienia z dyscyplin; pedagogika i praca socjalna,</w:t>
      </w:r>
    </w:p>
    <w:p w14:paraId="66E9EB5E" w14:textId="77777777" w:rsidR="001F6107" w:rsidRPr="001F6107" w:rsidRDefault="001F6107" w:rsidP="001F6107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znaczenie warunków społecznych, kulturowych w kształtowaniu postaw, systemu wartości i tożsamości społecznej,</w:t>
      </w:r>
    </w:p>
    <w:p w14:paraId="36F75954" w14:textId="77777777" w:rsidR="001F6107" w:rsidRPr="001F6107" w:rsidRDefault="001F6107" w:rsidP="001F6107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profilaktyka społeczna,</w:t>
      </w:r>
    </w:p>
    <w:p w14:paraId="4A2ABFBC" w14:textId="77777777" w:rsidR="001F6107" w:rsidRPr="001F6107" w:rsidRDefault="001F6107" w:rsidP="001F6107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teoria wychowania,</w:t>
      </w:r>
    </w:p>
    <w:p w14:paraId="650A6F6E" w14:textId="77777777" w:rsidR="001F6107" w:rsidRPr="001F6107" w:rsidRDefault="001F6107" w:rsidP="001F6107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edukacja w okresie współczesnych przemian,</w:t>
      </w:r>
    </w:p>
    <w:p w14:paraId="5C61AA86" w14:textId="77777777" w:rsidR="001F6107" w:rsidRPr="001F6107" w:rsidRDefault="001F6107" w:rsidP="001F6107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teoria i praktyka pracy socjalnej,</w:t>
      </w:r>
    </w:p>
    <w:p w14:paraId="29D7AF2C" w14:textId="77777777" w:rsidR="001F6107" w:rsidRPr="001F6107" w:rsidRDefault="001F6107" w:rsidP="001F6107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problematyka uzależnień,</w:t>
      </w:r>
    </w:p>
    <w:p w14:paraId="5267F251" w14:textId="77777777" w:rsidR="001F6107" w:rsidRPr="001F6107" w:rsidRDefault="001F6107" w:rsidP="001F6107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resocjalizacja.</w:t>
      </w:r>
    </w:p>
    <w:p w14:paraId="78C7E444" w14:textId="77777777" w:rsidR="001F6107" w:rsidRPr="001F6107" w:rsidRDefault="001F6107" w:rsidP="001F61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Wszystkie prace będą opierały się na badaniach empirycznych.</w:t>
      </w:r>
    </w:p>
    <w:p w14:paraId="278CF28D" w14:textId="77777777" w:rsidR="001F6107" w:rsidRPr="001F6107" w:rsidRDefault="001F6107" w:rsidP="001F6107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6541C9C9" w14:textId="77777777" w:rsidR="001F6107" w:rsidRPr="001F6107" w:rsidRDefault="001F6107" w:rsidP="001F610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Zainteresowanie tematyką</w:t>
      </w:r>
    </w:p>
    <w:p w14:paraId="27E71790" w14:textId="77777777" w:rsidR="001F6107" w:rsidRPr="001F6107" w:rsidRDefault="001F6107" w:rsidP="001F610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77FA63C" w14:textId="77777777" w:rsidR="001F6107" w:rsidRPr="001F6107" w:rsidRDefault="001F6107" w:rsidP="001F6107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27192B1C" w14:textId="77777777" w:rsidR="001F6107" w:rsidRPr="001F6107" w:rsidRDefault="001F6107" w:rsidP="001F610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Średnia ocen</w:t>
      </w:r>
    </w:p>
    <w:p w14:paraId="2334FB1C" w14:textId="77777777" w:rsidR="001F6107" w:rsidRPr="001F6107" w:rsidRDefault="001F6107" w:rsidP="001F610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097D05C" w14:textId="77777777" w:rsidR="001F6107" w:rsidRPr="001F6107" w:rsidRDefault="001F6107" w:rsidP="001F6107">
      <w:pPr>
        <w:rPr>
          <w:rFonts w:ascii="Times New Roman" w:hAnsi="Times New Roman" w:cs="Times New Roman"/>
          <w:sz w:val="24"/>
          <w:szCs w:val="24"/>
        </w:rPr>
      </w:pPr>
    </w:p>
    <w:p w14:paraId="15A3ED0D" w14:textId="77777777" w:rsidR="001F6107" w:rsidRPr="001F6107" w:rsidRDefault="001F6107" w:rsidP="001F6107">
      <w:pPr>
        <w:rPr>
          <w:rFonts w:ascii="Times New Roman" w:hAnsi="Times New Roman" w:cs="Times New Roman"/>
          <w:sz w:val="24"/>
          <w:szCs w:val="24"/>
        </w:rPr>
      </w:pPr>
    </w:p>
    <w:p w14:paraId="729EFA5C" w14:textId="77777777" w:rsidR="001F6107" w:rsidRPr="001F6107" w:rsidRDefault="001F6107" w:rsidP="001F6107">
      <w:pPr>
        <w:rPr>
          <w:rFonts w:ascii="Times New Roman" w:hAnsi="Times New Roman" w:cs="Times New Roman"/>
          <w:sz w:val="24"/>
          <w:szCs w:val="24"/>
        </w:rPr>
      </w:pPr>
    </w:p>
    <w:p w14:paraId="50D7FDC5" w14:textId="77777777" w:rsidR="001F6107" w:rsidRPr="001F6107" w:rsidRDefault="001F6107" w:rsidP="001F6107">
      <w:pPr>
        <w:rPr>
          <w:rFonts w:ascii="Times New Roman" w:hAnsi="Times New Roman" w:cs="Times New Roman"/>
          <w:sz w:val="24"/>
          <w:szCs w:val="24"/>
        </w:rPr>
      </w:pPr>
    </w:p>
    <w:p w14:paraId="05621DAA" w14:textId="77777777" w:rsidR="001F6107" w:rsidRPr="001F6107" w:rsidRDefault="001F6107">
      <w:pPr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br w:type="page"/>
      </w:r>
    </w:p>
    <w:p w14:paraId="3CA462D6" w14:textId="2044AB08" w:rsidR="001F6107" w:rsidRPr="001F6107" w:rsidRDefault="001F6107" w:rsidP="001F61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lastRenderedPageBreak/>
        <w:t>Imię i nazwisko: dr Magda Urbańska</w:t>
      </w:r>
    </w:p>
    <w:p w14:paraId="09708549" w14:textId="77777777" w:rsidR="001F6107" w:rsidRPr="001F6107" w:rsidRDefault="001F6107" w:rsidP="001F61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Zakład/Katedra: Zakład Nauk o rodzinie</w:t>
      </w:r>
    </w:p>
    <w:p w14:paraId="3CB5F752" w14:textId="77777777" w:rsidR="001F6107" w:rsidRPr="001F6107" w:rsidRDefault="001F6107" w:rsidP="001F61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2BDDC84D" w14:textId="77777777" w:rsidR="001F6107" w:rsidRPr="001F6107" w:rsidRDefault="001F6107" w:rsidP="001F61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59FEB2" w14:textId="77777777" w:rsidR="001F6107" w:rsidRPr="001F6107" w:rsidRDefault="001F6107" w:rsidP="001F61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758CF2DD" w14:textId="77777777" w:rsidR="001F6107" w:rsidRPr="001F6107" w:rsidRDefault="001F6107" w:rsidP="001F61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3A720320" w14:textId="77777777" w:rsidR="001F6107" w:rsidRPr="001F6107" w:rsidRDefault="001F6107" w:rsidP="004B32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EEB3B3" w14:textId="77777777" w:rsidR="001F6107" w:rsidRPr="001F6107" w:rsidRDefault="001F6107" w:rsidP="001F6107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5A70A208" w14:textId="77777777" w:rsidR="001F6107" w:rsidRPr="001F6107" w:rsidRDefault="001F6107" w:rsidP="001F610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- Rodzina i jej przemiany we współczesnym świecie.</w:t>
      </w:r>
    </w:p>
    <w:p w14:paraId="2E04FC1A" w14:textId="77777777" w:rsidR="001F6107" w:rsidRPr="001F6107" w:rsidRDefault="001F6107" w:rsidP="001F610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- Wizerunek rodziny, kobiety, mężczyzny, dziecka w mediach i środkach masowego przekazu.</w:t>
      </w:r>
    </w:p>
    <w:p w14:paraId="10483A34" w14:textId="43B30C95" w:rsidR="001F6107" w:rsidRPr="001F6107" w:rsidRDefault="001F6107" w:rsidP="001F610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- Przemiany roli społecznej (rodzinnej i zawodowej) kobiety i mężczyzny we współczesnej rodzinie i społ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F6107">
        <w:rPr>
          <w:rFonts w:ascii="Times New Roman" w:hAnsi="Times New Roman" w:cs="Times New Roman"/>
          <w:sz w:val="24"/>
          <w:szCs w:val="24"/>
        </w:rPr>
        <w:t>czeństwie.</w:t>
      </w:r>
    </w:p>
    <w:p w14:paraId="3DED9EAE" w14:textId="77777777" w:rsidR="001F6107" w:rsidRPr="001F6107" w:rsidRDefault="001F6107" w:rsidP="001F610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- Wsparcie i pomoc rodzinie, dzieciom, młodzieży, seniorom w trudnych sytuacjach życiowych.</w:t>
      </w:r>
    </w:p>
    <w:p w14:paraId="5FED3F1E" w14:textId="77777777" w:rsidR="001F6107" w:rsidRPr="001F6107" w:rsidRDefault="001F6107" w:rsidP="001F610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 xml:space="preserve">- Działalność podmiotów instytucjonalnych i pozainstytucjonalnych na rzecz opieki, pomocy i wsparcia rodziny, dzieci i młodzieży, seniorów. </w:t>
      </w:r>
    </w:p>
    <w:p w14:paraId="2B9B4DCC" w14:textId="77777777" w:rsidR="001F6107" w:rsidRPr="001F6107" w:rsidRDefault="001F6107" w:rsidP="001F610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4542B" w14:textId="77777777" w:rsidR="001F6107" w:rsidRPr="001F6107" w:rsidRDefault="001F6107" w:rsidP="001F6107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411DACEB" w14:textId="77777777" w:rsidR="001F6107" w:rsidRPr="001F6107" w:rsidRDefault="001F6107" w:rsidP="001F610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Zainteresowanie problematyką rodziny w ujęciu interdyscyplinarnym.</w:t>
      </w:r>
    </w:p>
    <w:p w14:paraId="2A7F8F29" w14:textId="77777777" w:rsidR="001F6107" w:rsidRPr="001F6107" w:rsidRDefault="001F6107" w:rsidP="001F61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A3ECC9" w14:textId="77777777" w:rsidR="001F6107" w:rsidRPr="001F6107" w:rsidRDefault="001F6107" w:rsidP="001F6107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7DBFD380" w14:textId="77777777" w:rsidR="001F6107" w:rsidRPr="001F6107" w:rsidRDefault="001F6107" w:rsidP="001F610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107">
        <w:rPr>
          <w:rFonts w:ascii="Times New Roman" w:hAnsi="Times New Roman" w:cs="Times New Roman"/>
          <w:sz w:val="24"/>
          <w:szCs w:val="24"/>
        </w:rPr>
        <w:t>Kwalifikacja następuje na podstawie średniej z toku studiów (w kolejności od najwyższej do najniższej).</w:t>
      </w:r>
    </w:p>
    <w:p w14:paraId="4321D8B3" w14:textId="77777777" w:rsidR="001F6107" w:rsidRPr="001F6107" w:rsidRDefault="001F6107" w:rsidP="001F6107">
      <w:pPr>
        <w:rPr>
          <w:rFonts w:ascii="Times New Roman" w:hAnsi="Times New Roman" w:cs="Times New Roman"/>
          <w:sz w:val="24"/>
          <w:szCs w:val="24"/>
        </w:rPr>
      </w:pPr>
    </w:p>
    <w:p w14:paraId="789D110F" w14:textId="77777777" w:rsidR="001F6107" w:rsidRPr="001F6107" w:rsidRDefault="001F6107" w:rsidP="001F610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F6107" w:rsidRPr="001F6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0A50" w14:textId="77777777" w:rsidR="00CF77A2" w:rsidRDefault="00CF77A2" w:rsidP="001F6107">
      <w:pPr>
        <w:spacing w:after="0" w:line="240" w:lineRule="auto"/>
      </w:pPr>
      <w:r>
        <w:separator/>
      </w:r>
    </w:p>
  </w:endnote>
  <w:endnote w:type="continuationSeparator" w:id="0">
    <w:p w14:paraId="31CEE68F" w14:textId="77777777" w:rsidR="00CF77A2" w:rsidRDefault="00CF77A2" w:rsidP="001F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F17C" w14:textId="77777777" w:rsidR="00CF77A2" w:rsidRDefault="00CF77A2" w:rsidP="001F6107">
      <w:pPr>
        <w:spacing w:after="0" w:line="240" w:lineRule="auto"/>
      </w:pPr>
      <w:r>
        <w:separator/>
      </w:r>
    </w:p>
  </w:footnote>
  <w:footnote w:type="continuationSeparator" w:id="0">
    <w:p w14:paraId="1031A6C4" w14:textId="77777777" w:rsidR="00CF77A2" w:rsidRDefault="00CF77A2" w:rsidP="001F6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0D39"/>
    <w:multiLevelType w:val="hybridMultilevel"/>
    <w:tmpl w:val="37089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A6032"/>
    <w:multiLevelType w:val="hybridMultilevel"/>
    <w:tmpl w:val="EF1ED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0C01"/>
    <w:multiLevelType w:val="hybridMultilevel"/>
    <w:tmpl w:val="6C92A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81C62"/>
    <w:multiLevelType w:val="hybridMultilevel"/>
    <w:tmpl w:val="4E6840AA"/>
    <w:lvl w:ilvl="0" w:tplc="419A32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01863"/>
    <w:multiLevelType w:val="hybridMultilevel"/>
    <w:tmpl w:val="37089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C23F8"/>
    <w:multiLevelType w:val="hybridMultilevel"/>
    <w:tmpl w:val="2696B2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68586">
    <w:abstractNumId w:val="4"/>
  </w:num>
  <w:num w:numId="2" w16cid:durableId="485904348">
    <w:abstractNumId w:val="3"/>
  </w:num>
  <w:num w:numId="3" w16cid:durableId="723797355">
    <w:abstractNumId w:val="1"/>
  </w:num>
  <w:num w:numId="4" w16cid:durableId="787043560">
    <w:abstractNumId w:val="2"/>
  </w:num>
  <w:num w:numId="5" w16cid:durableId="1690720197">
    <w:abstractNumId w:val="0"/>
  </w:num>
  <w:num w:numId="6" w16cid:durableId="72045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B7"/>
    <w:rsid w:val="000345D7"/>
    <w:rsid w:val="00151540"/>
    <w:rsid w:val="001E4735"/>
    <w:rsid w:val="001F6107"/>
    <w:rsid w:val="003C1E9B"/>
    <w:rsid w:val="0048509D"/>
    <w:rsid w:val="004B32B6"/>
    <w:rsid w:val="004D53F7"/>
    <w:rsid w:val="006B7B4A"/>
    <w:rsid w:val="00786843"/>
    <w:rsid w:val="007A1C89"/>
    <w:rsid w:val="00882B48"/>
    <w:rsid w:val="008D68AB"/>
    <w:rsid w:val="00954283"/>
    <w:rsid w:val="00985B58"/>
    <w:rsid w:val="009A7AB7"/>
    <w:rsid w:val="00B23F98"/>
    <w:rsid w:val="00CF0434"/>
    <w:rsid w:val="00CF77A2"/>
    <w:rsid w:val="00D35418"/>
    <w:rsid w:val="00E62DEA"/>
    <w:rsid w:val="00EE4F25"/>
    <w:rsid w:val="00F01B42"/>
    <w:rsid w:val="00FD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1E43"/>
  <w15:chartTrackingRefBased/>
  <w15:docId w15:val="{899B2A5D-8978-405B-801C-54007C87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A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6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107"/>
  </w:style>
  <w:style w:type="paragraph" w:styleId="Stopka">
    <w:name w:val="footer"/>
    <w:basedOn w:val="Normalny"/>
    <w:link w:val="StopkaZnak"/>
    <w:uiPriority w:val="99"/>
    <w:unhideWhenUsed/>
    <w:rsid w:val="001F6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Hamerla</cp:lastModifiedBy>
  <cp:revision>11</cp:revision>
  <dcterms:created xsi:type="dcterms:W3CDTF">2026-05-22T11:56:00Z</dcterms:created>
  <dcterms:modified xsi:type="dcterms:W3CDTF">2026-06-01T12:37:00Z</dcterms:modified>
</cp:coreProperties>
</file>