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C0ACB" w14:textId="277D4BB3" w:rsidR="009A5326" w:rsidRDefault="009A5326"/>
    <w:p w14:paraId="02AA710C" w14:textId="77777777" w:rsidR="009A5326" w:rsidRPr="009A5326" w:rsidRDefault="009A5326" w:rsidP="009A5326"/>
    <w:p w14:paraId="533A1787" w14:textId="77777777" w:rsidR="009A5326" w:rsidRPr="009A5326" w:rsidRDefault="009A5326" w:rsidP="009A5326"/>
    <w:p w14:paraId="289ABC38" w14:textId="77777777" w:rsidR="002B29FC" w:rsidRPr="00BE408B" w:rsidRDefault="002B29FC" w:rsidP="002B29FC">
      <w:pPr>
        <w:widowControl w:val="0"/>
        <w:ind w:right="-473"/>
        <w:jc w:val="center"/>
        <w:rPr>
          <w:rFonts w:ascii="Corbel" w:hAnsi="Corbel"/>
          <w:snapToGrid w:val="0"/>
          <w:color w:val="000000"/>
          <w:sz w:val="24"/>
          <w:szCs w:val="24"/>
        </w:rPr>
      </w:pPr>
    </w:p>
    <w:p w14:paraId="53338A68" w14:textId="77777777" w:rsidR="002B29FC" w:rsidRPr="00BE408B" w:rsidRDefault="002B29FC" w:rsidP="002B29FC">
      <w:pPr>
        <w:widowControl w:val="0"/>
        <w:ind w:right="-473"/>
        <w:jc w:val="center"/>
        <w:rPr>
          <w:rFonts w:ascii="Corbel" w:hAnsi="Corbel"/>
          <w:snapToGrid w:val="0"/>
          <w:color w:val="000000"/>
          <w:sz w:val="24"/>
          <w:szCs w:val="24"/>
        </w:rPr>
      </w:pPr>
    </w:p>
    <w:p w14:paraId="7B519E5B" w14:textId="77777777" w:rsidR="002B29FC" w:rsidRPr="00BE408B" w:rsidRDefault="002B29FC" w:rsidP="002B29FC">
      <w:pPr>
        <w:widowControl w:val="0"/>
        <w:ind w:right="-473"/>
        <w:rPr>
          <w:rFonts w:ascii="Corbel" w:hAnsi="Corbel"/>
          <w:snapToGrid w:val="0"/>
          <w:color w:val="000000"/>
          <w:sz w:val="24"/>
          <w:szCs w:val="24"/>
        </w:rPr>
      </w:pPr>
    </w:p>
    <w:p w14:paraId="0534FC74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U M O W A</w:t>
      </w:r>
    </w:p>
    <w:p w14:paraId="5CC59720" w14:textId="77777777" w:rsidR="002B29FC" w:rsidRPr="0011328B" w:rsidRDefault="002B29FC" w:rsidP="002B29FC">
      <w:pPr>
        <w:pStyle w:val="Nagwek3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o współpracy</w:t>
      </w:r>
    </w:p>
    <w:p w14:paraId="23438E2E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71B22F3C" w14:textId="77777777" w:rsidR="002B29FC" w:rsidRPr="0011328B" w:rsidRDefault="002B29FC" w:rsidP="002B29FC">
      <w:pPr>
        <w:widowControl w:val="0"/>
        <w:jc w:val="center"/>
        <w:rPr>
          <w:rFonts w:ascii="Corbel" w:hAnsi="Corbel"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>zawarta pomiędzy</w:t>
      </w:r>
    </w:p>
    <w:p w14:paraId="5BCAF74C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147E0B09" w14:textId="77777777" w:rsidR="002B29FC" w:rsidRPr="0011328B" w:rsidRDefault="002B29FC" w:rsidP="002B29FC">
      <w:pPr>
        <w:widowControl w:val="0"/>
        <w:rPr>
          <w:rFonts w:ascii="Corbel" w:hAnsi="Corbel"/>
          <w:snapToGrid w:val="0"/>
          <w:color w:val="000000"/>
          <w:sz w:val="24"/>
          <w:szCs w:val="24"/>
        </w:rPr>
      </w:pPr>
    </w:p>
    <w:p w14:paraId="427A0560" w14:textId="77777777" w:rsidR="002B29FC" w:rsidRPr="0011328B" w:rsidRDefault="002B29FC" w:rsidP="002B29FC">
      <w:pPr>
        <w:pStyle w:val="Nagwek2"/>
        <w:ind w:left="2124"/>
        <w:rPr>
          <w:rFonts w:ascii="Corbel" w:hAnsi="Corbel"/>
          <w:b/>
          <w:i w:val="0"/>
          <w:color w:val="000000"/>
          <w:szCs w:val="24"/>
        </w:rPr>
      </w:pPr>
      <w:r w:rsidRPr="0011328B">
        <w:rPr>
          <w:rFonts w:ascii="Corbel" w:hAnsi="Corbel"/>
          <w:b/>
          <w:i w:val="0"/>
          <w:color w:val="000000"/>
          <w:szCs w:val="24"/>
        </w:rPr>
        <w:t>UNIWERSYTETEM RZESZOWSKIM</w:t>
      </w:r>
    </w:p>
    <w:p w14:paraId="5E2D1B0D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0373A023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/>
          <w:color w:val="000000"/>
          <w:sz w:val="24"/>
          <w:szCs w:val="24"/>
        </w:rPr>
        <w:t>Rzeszów, Rzeczpospolita Polska</w:t>
      </w:r>
    </w:p>
    <w:p w14:paraId="05D30D19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0CAA3C45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9D6E1C7" w14:textId="1CBEFE65" w:rsidR="002B29FC" w:rsidRPr="0011328B" w:rsidRDefault="002B29FC" w:rsidP="002B29FC">
      <w:pPr>
        <w:ind w:left="1416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 xml:space="preserve">reprezentowanym przez </w:t>
      </w:r>
      <w:r w:rsidRPr="0011328B">
        <w:rPr>
          <w:rFonts w:ascii="Corbel" w:hAnsi="Corbel"/>
          <w:caps/>
          <w:snapToGrid w:val="0"/>
          <w:color w:val="000000"/>
          <w:sz w:val="24"/>
          <w:szCs w:val="24"/>
        </w:rPr>
        <w:t xml:space="preserve">Rektora </w:t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>-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prof. dr</w:t>
      </w:r>
      <w:r w:rsidR="00A33CE3">
        <w:rPr>
          <w:rFonts w:ascii="Corbel" w:hAnsi="Corbel"/>
          <w:b/>
          <w:snapToGrid w:val="0"/>
          <w:color w:val="000000"/>
          <w:sz w:val="24"/>
          <w:szCs w:val="24"/>
        </w:rPr>
        <w:t>.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hab. </w:t>
      </w:r>
      <w:r w:rsidR="00E55EE0">
        <w:rPr>
          <w:rFonts w:ascii="Corbel" w:hAnsi="Corbel"/>
          <w:b/>
          <w:snapToGrid w:val="0"/>
          <w:color w:val="000000"/>
          <w:sz w:val="24"/>
          <w:szCs w:val="24"/>
        </w:rPr>
        <w:t>n. med.</w:t>
      </w:r>
      <w:r w:rsidRPr="0011328B">
        <w:rPr>
          <w:rFonts w:ascii="Corbel" w:hAnsi="Corbel"/>
          <w:b/>
          <w:color w:val="000000"/>
          <w:sz w:val="24"/>
          <w:szCs w:val="24"/>
          <w:lang w:val="uk-UA"/>
        </w:rPr>
        <w:t xml:space="preserve"> </w:t>
      </w:r>
      <w:r w:rsidR="00E961A2">
        <w:rPr>
          <w:rFonts w:ascii="Corbel" w:hAnsi="Corbel"/>
          <w:b/>
          <w:caps/>
          <w:color w:val="000000"/>
          <w:sz w:val="24"/>
          <w:szCs w:val="24"/>
        </w:rPr>
        <w:t>ADAMA REICHA</w:t>
      </w:r>
      <w:r w:rsidRPr="0011328B">
        <w:rPr>
          <w:rFonts w:ascii="Corbel" w:hAnsi="Corbel"/>
          <w:b/>
          <w:caps/>
          <w:color w:val="000000"/>
          <w:sz w:val="24"/>
          <w:szCs w:val="24"/>
        </w:rPr>
        <w:t xml:space="preserve"> </w:t>
      </w:r>
    </w:p>
    <w:p w14:paraId="43A090C5" w14:textId="0B397D86" w:rsidR="002B29FC" w:rsidRPr="0011328B" w:rsidRDefault="002B29FC" w:rsidP="002B29FC">
      <w:pPr>
        <w:widowControl w:val="0"/>
        <w:ind w:left="1416"/>
        <w:rPr>
          <w:rFonts w:ascii="Corbel" w:hAnsi="Corbel"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 xml:space="preserve">przy kontrasygnacie finansowej Kwestor UR – </w:t>
      </w:r>
      <w:r w:rsidR="00E55EE0">
        <w:rPr>
          <w:rFonts w:ascii="Corbel" w:hAnsi="Corbel"/>
          <w:b/>
          <w:snapToGrid w:val="0"/>
          <w:color w:val="000000"/>
          <w:sz w:val="24"/>
          <w:szCs w:val="24"/>
        </w:rPr>
        <w:t>mgr Marzeny Filipek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,</w:t>
      </w:r>
    </w:p>
    <w:p w14:paraId="01DEAA9D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</w:p>
    <w:p w14:paraId="564402BB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</w:p>
    <w:p w14:paraId="0A299489" w14:textId="77777777" w:rsidR="002B29FC" w:rsidRPr="0011328B" w:rsidRDefault="002B29FC" w:rsidP="002B29FC">
      <w:pPr>
        <w:widowControl w:val="0"/>
        <w:rPr>
          <w:rFonts w:ascii="Corbel" w:hAnsi="Corbel"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>adres: ul. Rejtana 16 C, 35-959 Rzeszów, NIP 813-32-38-822, REGON 691560040</w:t>
      </w:r>
    </w:p>
    <w:p w14:paraId="7833F2A7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BF0FB48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Cs/>
          <w:snapToGrid w:val="0"/>
          <w:color w:val="000000"/>
          <w:sz w:val="24"/>
          <w:szCs w:val="24"/>
        </w:rPr>
        <w:t>zwanym dalej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„Partnerem nr 1”</w:t>
      </w:r>
    </w:p>
    <w:p w14:paraId="66E4FADB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79788D94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20DC67CB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a</w:t>
      </w:r>
    </w:p>
    <w:p w14:paraId="4286A87E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42FACA22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2A294475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0C3408A2" w14:textId="77777777" w:rsidR="002B29FC" w:rsidRPr="0011328B" w:rsidRDefault="002B29FC" w:rsidP="002B29FC">
      <w:pPr>
        <w:jc w:val="center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/>
          <w:caps/>
          <w:color w:val="000000"/>
          <w:sz w:val="24"/>
          <w:szCs w:val="24"/>
        </w:rPr>
        <w:t>…………………………..</w:t>
      </w:r>
    </w:p>
    <w:p w14:paraId="433BF74F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>…………</w:t>
      </w:r>
      <w:proofErr w:type="gramStart"/>
      <w:r w:rsidRPr="0011328B">
        <w:rPr>
          <w:rFonts w:ascii="Corbel" w:hAnsi="Corbel"/>
          <w:snapToGrid w:val="0"/>
          <w:color w:val="000000"/>
          <w:sz w:val="24"/>
          <w:szCs w:val="24"/>
        </w:rPr>
        <w:t>…(</w:t>
      </w:r>
      <w:proofErr w:type="gramEnd"/>
      <w:r w:rsidRPr="0011328B">
        <w:rPr>
          <w:rFonts w:ascii="Corbel" w:hAnsi="Corbel"/>
          <w:snapToGrid w:val="0"/>
          <w:color w:val="000000"/>
          <w:sz w:val="24"/>
          <w:szCs w:val="24"/>
        </w:rPr>
        <w:t>miejscowość, kraj)……………………..</w:t>
      </w:r>
    </w:p>
    <w:p w14:paraId="6E8B5DF9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snapToGrid w:val="0"/>
          <w:color w:val="000000"/>
          <w:sz w:val="24"/>
          <w:szCs w:val="24"/>
        </w:rPr>
      </w:pPr>
    </w:p>
    <w:p w14:paraId="73A11636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>reprezentowanym/ą przez …………… –</w:t>
      </w: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 xml:space="preserve"> </w:t>
      </w:r>
      <w:r w:rsidRPr="0011328B">
        <w:rPr>
          <w:rFonts w:ascii="Corbel" w:hAnsi="Corbel"/>
          <w:b/>
          <w:color w:val="000000"/>
          <w:sz w:val="24"/>
          <w:szCs w:val="24"/>
        </w:rPr>
        <w:t>………………………….</w:t>
      </w:r>
    </w:p>
    <w:p w14:paraId="05DE0018" w14:textId="77777777" w:rsidR="002B29FC" w:rsidRPr="0011328B" w:rsidRDefault="002B29FC" w:rsidP="002B29FC">
      <w:pPr>
        <w:autoSpaceDE w:val="0"/>
        <w:autoSpaceDN w:val="0"/>
        <w:adjustRightInd w:val="0"/>
        <w:spacing w:line="360" w:lineRule="auto"/>
        <w:ind w:left="708" w:firstLine="708"/>
        <w:rPr>
          <w:rFonts w:ascii="Corbel" w:hAnsi="Corbel"/>
          <w:b/>
          <w:caps/>
          <w:color w:val="000000"/>
          <w:sz w:val="24"/>
          <w:szCs w:val="24"/>
        </w:rPr>
      </w:pPr>
    </w:p>
    <w:p w14:paraId="30B6508B" w14:textId="77777777" w:rsidR="002B29FC" w:rsidRPr="0011328B" w:rsidRDefault="002B29FC" w:rsidP="002B29FC">
      <w:pPr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adres: ………………………………………………………………………………………….</w:t>
      </w:r>
    </w:p>
    <w:p w14:paraId="5D3CA455" w14:textId="77777777" w:rsidR="002B29FC" w:rsidRPr="0011328B" w:rsidRDefault="002B29FC" w:rsidP="002B29FC">
      <w:pPr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7A7947C9" w14:textId="77777777" w:rsidR="002B29FC" w:rsidRPr="0011328B" w:rsidRDefault="002B29FC" w:rsidP="002B29FC">
      <w:pPr>
        <w:rPr>
          <w:rFonts w:ascii="Corbel" w:hAnsi="Corbel"/>
          <w:b/>
          <w:color w:val="000000"/>
          <w:sz w:val="24"/>
          <w:szCs w:val="24"/>
        </w:rPr>
      </w:pPr>
    </w:p>
    <w:p w14:paraId="19C3F457" w14:textId="77777777" w:rsidR="002B29FC" w:rsidRPr="0011328B" w:rsidRDefault="002B29FC" w:rsidP="002B29FC">
      <w:pPr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bCs/>
          <w:color w:val="000000"/>
          <w:sz w:val="24"/>
          <w:szCs w:val="24"/>
        </w:rPr>
        <w:t>zwanym dalej</w:t>
      </w:r>
      <w:r w:rsidRPr="0011328B">
        <w:rPr>
          <w:rFonts w:ascii="Corbel" w:hAnsi="Corbel"/>
          <w:b/>
          <w:color w:val="000000"/>
          <w:sz w:val="24"/>
          <w:szCs w:val="24"/>
        </w:rPr>
        <w:t xml:space="preserve"> „Partnerem nr 2”</w:t>
      </w:r>
    </w:p>
    <w:p w14:paraId="0D816D13" w14:textId="77777777" w:rsidR="002B29FC" w:rsidRPr="0011328B" w:rsidRDefault="002B29FC" w:rsidP="002B29FC">
      <w:pPr>
        <w:widowControl w:val="0"/>
        <w:jc w:val="center"/>
        <w:rPr>
          <w:rFonts w:ascii="Corbel" w:hAnsi="Corbel"/>
          <w:b/>
          <w:snapToGrid w:val="0"/>
          <w:color w:val="000000"/>
          <w:sz w:val="24"/>
          <w:szCs w:val="24"/>
        </w:rPr>
      </w:pPr>
    </w:p>
    <w:p w14:paraId="39421F9C" w14:textId="77777777" w:rsidR="002B29FC" w:rsidRPr="0011328B" w:rsidRDefault="002B29FC" w:rsidP="002B29FC">
      <w:pPr>
        <w:widowControl w:val="0"/>
        <w:rPr>
          <w:rFonts w:ascii="Corbel" w:hAnsi="Corbel"/>
          <w:b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b/>
          <w:snapToGrid w:val="0"/>
          <w:color w:val="000000"/>
          <w:sz w:val="24"/>
          <w:szCs w:val="24"/>
        </w:rPr>
        <w:t>łącznie zwane dalej „Stronami”, „Partnerami”</w:t>
      </w:r>
    </w:p>
    <w:p w14:paraId="38C375DE" w14:textId="77777777" w:rsidR="002B29FC" w:rsidRPr="0011328B" w:rsidRDefault="002B29FC" w:rsidP="002B29FC">
      <w:pPr>
        <w:spacing w:line="360" w:lineRule="auto"/>
        <w:ind w:right="850"/>
        <w:rPr>
          <w:rFonts w:ascii="Corbel" w:hAnsi="Corbel"/>
          <w:color w:val="000000"/>
          <w:sz w:val="24"/>
          <w:szCs w:val="24"/>
        </w:rPr>
      </w:pPr>
    </w:p>
    <w:p w14:paraId="3D8DA974" w14:textId="77777777" w:rsidR="002B29FC" w:rsidRPr="0011328B" w:rsidRDefault="002B29FC" w:rsidP="002B29FC">
      <w:pPr>
        <w:spacing w:line="360" w:lineRule="auto"/>
        <w:ind w:right="850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 następującej treści:</w:t>
      </w:r>
    </w:p>
    <w:p w14:paraId="729E1279" w14:textId="77777777" w:rsidR="002B29FC" w:rsidRPr="0011328B" w:rsidRDefault="002B29FC" w:rsidP="002B29FC">
      <w:pPr>
        <w:widowControl w:val="0"/>
        <w:spacing w:line="360" w:lineRule="auto"/>
        <w:rPr>
          <w:rFonts w:ascii="Corbel" w:hAnsi="Corbel"/>
          <w:b/>
          <w:bCs/>
          <w:snapToGrid w:val="0"/>
          <w:color w:val="000000"/>
          <w:sz w:val="24"/>
          <w:szCs w:val="24"/>
        </w:rPr>
      </w:pP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snapToGrid w:val="0"/>
          <w:color w:val="000000"/>
          <w:sz w:val="24"/>
          <w:szCs w:val="24"/>
        </w:rPr>
        <w:tab/>
      </w:r>
      <w:r w:rsidRPr="0011328B">
        <w:rPr>
          <w:rFonts w:ascii="Corbel" w:hAnsi="Corbel"/>
          <w:b/>
          <w:bCs/>
          <w:snapToGrid w:val="0"/>
          <w:color w:val="000000"/>
          <w:sz w:val="24"/>
          <w:szCs w:val="24"/>
        </w:rPr>
        <w:tab/>
        <w:t>§ 1</w:t>
      </w:r>
    </w:p>
    <w:p w14:paraId="3537AC29" w14:textId="6D24B4F1" w:rsidR="002B29FC" w:rsidRPr="0011328B" w:rsidRDefault="002B29FC" w:rsidP="002B29FC">
      <w:pPr>
        <w:spacing w:line="360" w:lineRule="auto"/>
        <w:ind w:right="-110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lastRenderedPageBreak/>
        <w:t xml:space="preserve">Celem zawarcia niniejszej umowy o współpracy jest współpraca i podejmowanie działań </w:t>
      </w:r>
      <w:r w:rsidRPr="0011328B">
        <w:rPr>
          <w:rFonts w:ascii="Corbel" w:hAnsi="Corbel"/>
          <w:color w:val="000000"/>
          <w:sz w:val="24"/>
          <w:szCs w:val="24"/>
        </w:rPr>
        <w:br/>
        <w:t>w ramach Planu „</w:t>
      </w:r>
      <w:r w:rsidRPr="0011328B">
        <w:rPr>
          <w:rFonts w:ascii="Corbel" w:hAnsi="Corbel"/>
          <w:i/>
          <w:color w:val="000000"/>
          <w:sz w:val="24"/>
          <w:szCs w:val="24"/>
        </w:rPr>
        <w:t>Doskonałe Podkarpacie – kompleksowe badania środowiska w Uniwersytecie Rzeszowskim na rzecz regionu”</w:t>
      </w:r>
      <w:r w:rsidRPr="0011328B">
        <w:rPr>
          <w:rFonts w:ascii="Corbel" w:hAnsi="Corbel"/>
          <w:color w:val="000000"/>
          <w:sz w:val="24"/>
          <w:szCs w:val="24"/>
        </w:rPr>
        <w:t xml:space="preserve"> realizowanego w ramach Programu „Regionalna inicjatywa doskonałości” – (zwanym </w:t>
      </w:r>
      <w:r w:rsidR="00524607" w:rsidRPr="0011328B">
        <w:rPr>
          <w:rFonts w:ascii="Corbel" w:hAnsi="Corbel"/>
          <w:color w:val="000000"/>
          <w:sz w:val="24"/>
          <w:szCs w:val="24"/>
        </w:rPr>
        <w:t>dalej: „</w:t>
      </w:r>
      <w:r w:rsidRPr="0011328B">
        <w:rPr>
          <w:rFonts w:ascii="Corbel" w:hAnsi="Corbel"/>
          <w:b/>
          <w:bCs/>
          <w:color w:val="000000"/>
          <w:sz w:val="24"/>
          <w:szCs w:val="24"/>
        </w:rPr>
        <w:t>Planem</w:t>
      </w:r>
      <w:r w:rsidRPr="0011328B">
        <w:rPr>
          <w:rFonts w:ascii="Corbel" w:hAnsi="Corbel"/>
          <w:color w:val="000000"/>
          <w:sz w:val="24"/>
          <w:szCs w:val="24"/>
        </w:rPr>
        <w:t>”).</w:t>
      </w:r>
    </w:p>
    <w:p w14:paraId="33D472A4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color w:val="000000"/>
          <w:sz w:val="24"/>
          <w:szCs w:val="24"/>
        </w:rPr>
      </w:pPr>
    </w:p>
    <w:p w14:paraId="783EDDEF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2</w:t>
      </w:r>
    </w:p>
    <w:p w14:paraId="1ED50A4B" w14:textId="6ABACAA6" w:rsidR="002B29FC" w:rsidRPr="0011328B" w:rsidRDefault="002B29FC" w:rsidP="002B29F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Szczegółowe formy współpracy między Stronami w ramach Planu będą określane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mowach</w:t>
      </w:r>
      <w:r w:rsidRPr="0011328B">
        <w:rPr>
          <w:rFonts w:ascii="Corbel" w:hAnsi="Corbel"/>
          <w:color w:val="000000"/>
          <w:sz w:val="24"/>
          <w:szCs w:val="24"/>
        </w:rPr>
        <w:t xml:space="preserve"> opracowywanych przez poszczególne jednostki organizacyjne Stron (np. wydziały, departamenty, Kolegia, Instytutu itp.) i podpisanych przez osoby uprawnione do reprezentacji każdej ze stron. </w:t>
      </w:r>
    </w:p>
    <w:p w14:paraId="6DF8AB72" w14:textId="1AFD28BC" w:rsidR="002B29FC" w:rsidRPr="0011328B" w:rsidRDefault="00EA79FA" w:rsidP="002B29F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Odrębne u</w:t>
      </w:r>
      <w:r w:rsidR="00211862" w:rsidRPr="0011328B">
        <w:rPr>
          <w:rFonts w:ascii="Corbel" w:hAnsi="Corbel"/>
          <w:color w:val="000000"/>
          <w:sz w:val="24"/>
          <w:szCs w:val="24"/>
        </w:rPr>
        <w:t>mowy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sporządzone dla danych jednostek organizacyjnych stron, powinny </w:t>
      </w:r>
      <w:r w:rsidRPr="0011328B">
        <w:rPr>
          <w:rFonts w:ascii="Corbel" w:hAnsi="Corbel"/>
          <w:color w:val="000000"/>
          <w:sz w:val="24"/>
          <w:szCs w:val="24"/>
        </w:rPr>
        <w:t xml:space="preserve">m.in. 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zawierać konkretne dane dotyczące: zadań, projektów i form ich </w:t>
      </w:r>
      <w:r w:rsidR="00524607" w:rsidRPr="0011328B">
        <w:rPr>
          <w:rFonts w:ascii="Corbel" w:hAnsi="Corbel"/>
          <w:color w:val="000000"/>
          <w:sz w:val="24"/>
          <w:szCs w:val="24"/>
        </w:rPr>
        <w:t>realizacji, nazwiska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uczestników </w:t>
      </w:r>
      <w:r w:rsidR="002B29FC" w:rsidRPr="0011328B">
        <w:rPr>
          <w:rFonts w:ascii="Corbel" w:hAnsi="Corbel"/>
          <w:color w:val="000000"/>
          <w:sz w:val="24"/>
          <w:szCs w:val="24"/>
        </w:rPr>
        <w:br/>
        <w:t xml:space="preserve">i zasady ich finansowania, </w:t>
      </w:r>
      <w:proofErr w:type="gramStart"/>
      <w:r w:rsidR="002B29FC" w:rsidRPr="0011328B">
        <w:rPr>
          <w:rFonts w:ascii="Corbel" w:hAnsi="Corbel"/>
          <w:color w:val="000000"/>
          <w:sz w:val="24"/>
          <w:szCs w:val="24"/>
        </w:rPr>
        <w:t>informacje</w:t>
      </w:r>
      <w:proofErr w:type="gramEnd"/>
      <w:r w:rsidR="002B29FC" w:rsidRPr="0011328B">
        <w:rPr>
          <w:rFonts w:ascii="Corbel" w:hAnsi="Corbel"/>
          <w:color w:val="000000"/>
          <w:sz w:val="24"/>
          <w:szCs w:val="24"/>
        </w:rPr>
        <w:t xml:space="preserve"> które traktowane będą jako „informacje poufne”</w:t>
      </w:r>
    </w:p>
    <w:p w14:paraId="77D62A33" w14:textId="77777777" w:rsidR="002B29FC" w:rsidRPr="0011328B" w:rsidRDefault="002B29FC" w:rsidP="002B29FC">
      <w:pPr>
        <w:spacing w:line="360" w:lineRule="auto"/>
        <w:ind w:left="284"/>
        <w:jc w:val="center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3</w:t>
      </w:r>
    </w:p>
    <w:p w14:paraId="6E1DD50B" w14:textId="77777777" w:rsidR="002B29FC" w:rsidRPr="0011328B" w:rsidRDefault="002B29FC" w:rsidP="002B29FC">
      <w:p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będą współpracować dla realizacji celów i działań przewidzianych Planem Doskonałe Podkarpacie – kompleksowe badania środowiska w Uniwersytecie Rzeszowskim na rzecz regionu realizowanego w ramach Programu „Regionalna inicjatywa doskonałości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następującym zakresie: </w:t>
      </w:r>
    </w:p>
    <w:p w14:paraId="09830434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a) wsparcia merytorycznego prowadzonych przez siebie działań, w tym wykładów otwartych, konsultacji, opracowywania ekspertyz,</w:t>
      </w:r>
    </w:p>
    <w:p w14:paraId="02450674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b) realizacji wspólnych projektów służących rozwojowi regionu i Partnerów,</w:t>
      </w:r>
    </w:p>
    <w:p w14:paraId="2D152F2A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c) podejmowania działań służących budowaniu potencjału merytorycznego swoich kadr oraz studentów Uniwersytetu Rzeszowskiego,</w:t>
      </w:r>
    </w:p>
    <w:p w14:paraId="20BF1961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d) wymiany doświadczeń w zakresie prowadzonej przez siebie działalności.</w:t>
      </w:r>
    </w:p>
    <w:p w14:paraId="5E3D74C7" w14:textId="77777777" w:rsidR="002B29FC" w:rsidRPr="0011328B" w:rsidRDefault="002B29FC" w:rsidP="002B29FC">
      <w:pPr>
        <w:spacing w:line="360" w:lineRule="auto"/>
        <w:ind w:left="567" w:hanging="283"/>
        <w:jc w:val="both"/>
        <w:rPr>
          <w:rFonts w:ascii="Corbel" w:hAnsi="Corbel"/>
          <w:color w:val="000000"/>
          <w:sz w:val="24"/>
          <w:szCs w:val="24"/>
        </w:rPr>
      </w:pPr>
    </w:p>
    <w:p w14:paraId="76B5EEA0" w14:textId="77777777" w:rsidR="002B29FC" w:rsidRPr="0011328B" w:rsidRDefault="002B29FC" w:rsidP="002B29FC">
      <w:pPr>
        <w:spacing w:line="360" w:lineRule="auto"/>
        <w:ind w:left="567" w:hanging="283"/>
        <w:rPr>
          <w:rFonts w:ascii="Corbel" w:hAnsi="Corbel"/>
          <w:color w:val="000000"/>
          <w:sz w:val="24"/>
          <w:szCs w:val="24"/>
        </w:rPr>
      </w:pPr>
    </w:p>
    <w:p w14:paraId="3C906563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4</w:t>
      </w:r>
    </w:p>
    <w:p w14:paraId="0A8E6B26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>W celu osiągnięcia maksymalnej efektywności współpracy, Strony będą rozwijać wszystkie tradycyjne formy działań, łącznie z organizacją seminarium, konferencji naukowych, wystaw z zaproszeniem za</w:t>
      </w:r>
      <w:r w:rsidRPr="0011328B">
        <w:rPr>
          <w:rFonts w:ascii="Corbel" w:hAnsi="Corbel"/>
          <w:color w:val="000000"/>
          <w:szCs w:val="24"/>
        </w:rPr>
        <w:softHyphen/>
        <w:t>in</w:t>
      </w:r>
      <w:r w:rsidRPr="0011328B">
        <w:rPr>
          <w:rFonts w:ascii="Corbel" w:hAnsi="Corbel"/>
          <w:color w:val="000000"/>
          <w:szCs w:val="24"/>
        </w:rPr>
        <w:softHyphen/>
        <w:t>tere</w:t>
      </w:r>
      <w:r w:rsidRPr="0011328B">
        <w:rPr>
          <w:rFonts w:ascii="Corbel" w:hAnsi="Corbel"/>
          <w:color w:val="000000"/>
          <w:szCs w:val="24"/>
        </w:rPr>
        <w:softHyphen/>
        <w:t xml:space="preserve">sowanych organizacji i firm. Strony będą współpracować </w:t>
      </w:r>
      <w:r w:rsidRPr="0011328B">
        <w:rPr>
          <w:rFonts w:ascii="Corbel" w:hAnsi="Corbel"/>
          <w:color w:val="000000"/>
          <w:szCs w:val="24"/>
        </w:rPr>
        <w:br/>
      </w:r>
      <w:r w:rsidRPr="0011328B">
        <w:rPr>
          <w:rFonts w:ascii="Corbel" w:hAnsi="Corbel"/>
          <w:color w:val="000000"/>
          <w:szCs w:val="24"/>
        </w:rPr>
        <w:lastRenderedPageBreak/>
        <w:t xml:space="preserve">z podmiotami gospodarczymi, administracją rządową i samorządem terytorialnym w celu realizacji działań objętych Planem.  </w:t>
      </w:r>
    </w:p>
    <w:p w14:paraId="14B13EAA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5</w:t>
      </w:r>
    </w:p>
    <w:p w14:paraId="6EBDB986" w14:textId="7B27748E" w:rsidR="002B29FC" w:rsidRPr="0011328B" w:rsidRDefault="002B29FC" w:rsidP="002B29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zobowiązują się przestrzegać warunków dotyczących rozpowszechniania otrzymanych rezultatów badań które szczegółowo doprecyzowane zostaną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mowach</w:t>
      </w:r>
      <w:r w:rsidRPr="0011328B">
        <w:rPr>
          <w:rFonts w:ascii="Corbel" w:hAnsi="Corbel"/>
          <w:color w:val="000000"/>
          <w:sz w:val="24"/>
          <w:szCs w:val="24"/>
        </w:rPr>
        <w:t xml:space="preserve">, o których mowa w § 2 ust. </w:t>
      </w:r>
      <w:proofErr w:type="gramStart"/>
      <w:r w:rsidRPr="0011328B">
        <w:rPr>
          <w:rFonts w:ascii="Corbel" w:hAnsi="Corbel"/>
          <w:color w:val="000000"/>
          <w:sz w:val="24"/>
          <w:szCs w:val="24"/>
        </w:rPr>
        <w:t>1  i</w:t>
      </w:r>
      <w:proofErr w:type="gramEnd"/>
      <w:r w:rsidRPr="0011328B">
        <w:rPr>
          <w:rFonts w:ascii="Corbel" w:hAnsi="Corbel"/>
          <w:color w:val="000000"/>
          <w:sz w:val="24"/>
          <w:szCs w:val="24"/>
        </w:rPr>
        <w:t xml:space="preserve"> ust.2  tj.: naukowo-technicznych rezultatów, informacji, dokumentacji, doświadczeń, wiedzy itp., o których ustalono w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mowach</w:t>
      </w:r>
      <w:r w:rsidRPr="0011328B">
        <w:rPr>
          <w:rFonts w:ascii="Corbel" w:hAnsi="Corbel"/>
          <w:color w:val="000000"/>
          <w:sz w:val="24"/>
          <w:szCs w:val="24"/>
        </w:rPr>
        <w:t xml:space="preserve">, że mają one poufny charakter. </w:t>
      </w:r>
    </w:p>
    <w:p w14:paraId="7F834B9A" w14:textId="77777777" w:rsidR="002B29FC" w:rsidRPr="0011328B" w:rsidRDefault="002B29FC" w:rsidP="002B29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Publikacje oraz inne formy rozpowszechniania wyników badań mogą być rozpowszechniane za obopólną, pisemną zgodą Stron.</w:t>
      </w:r>
    </w:p>
    <w:p w14:paraId="6AF851F2" w14:textId="77777777" w:rsidR="002B29FC" w:rsidRPr="0011328B" w:rsidRDefault="002B29FC" w:rsidP="002B29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Wyniki badań oraz dokumentacja</w:t>
      </w:r>
      <w:r w:rsidRPr="0011328B">
        <w:rPr>
          <w:rFonts w:ascii="Corbel" w:hAnsi="Corbel"/>
          <w:color w:val="000000"/>
          <w:szCs w:val="24"/>
        </w:rPr>
        <w:t xml:space="preserve"> naukowo-techniczna mogą być objęte ewentualnymi patentami i </w:t>
      </w:r>
      <w:proofErr w:type="spellStart"/>
      <w:r w:rsidRPr="0011328B">
        <w:rPr>
          <w:rFonts w:ascii="Corbel" w:hAnsi="Corbel"/>
          <w:color w:val="000000"/>
          <w:szCs w:val="24"/>
        </w:rPr>
        <w:t>know</w:t>
      </w:r>
      <w:proofErr w:type="spellEnd"/>
      <w:r w:rsidRPr="0011328B">
        <w:rPr>
          <w:rFonts w:ascii="Corbel" w:hAnsi="Corbel"/>
          <w:color w:val="000000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Cs w:val="24"/>
        </w:rPr>
        <w:t>how</w:t>
      </w:r>
      <w:proofErr w:type="spellEnd"/>
      <w:r w:rsidRPr="0011328B">
        <w:rPr>
          <w:rFonts w:ascii="Corbel" w:hAnsi="Corbel"/>
          <w:color w:val="000000"/>
          <w:szCs w:val="24"/>
        </w:rPr>
        <w:t xml:space="preserve"> (stosownie do wymogów obowiązujących w danym państwie) </w:t>
      </w:r>
      <w:r w:rsidRPr="0011328B">
        <w:rPr>
          <w:rFonts w:ascii="Corbel" w:hAnsi="Corbel"/>
          <w:color w:val="000000"/>
          <w:szCs w:val="24"/>
        </w:rPr>
        <w:br/>
        <w:t>i przekazywane między sobą na podstawie odrębnych pisemnych ustaleń Stron).</w:t>
      </w:r>
    </w:p>
    <w:p w14:paraId="536CAC9F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color w:val="000000"/>
          <w:sz w:val="24"/>
          <w:szCs w:val="24"/>
        </w:rPr>
      </w:pPr>
    </w:p>
    <w:p w14:paraId="0B272569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6</w:t>
      </w:r>
    </w:p>
    <w:p w14:paraId="77D2D1DB" w14:textId="77777777" w:rsidR="002B29FC" w:rsidRPr="0011328B" w:rsidRDefault="002B29FC" w:rsidP="002B29FC">
      <w:pPr>
        <w:pStyle w:val="Tekstpodstawowy3"/>
        <w:numPr>
          <w:ilvl w:val="0"/>
          <w:numId w:val="4"/>
        </w:numPr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>Gdy w toku realizacji przedmiotu niniejszej umowy powstanie utwór w rozumieniu ustawy z dnia 4.02.1994r. o prawie autorskim i prawach pokrewnych, z chwilą powstania tego utworu Partner nr 2 przenosi na Partnera nr 1 nieodpłatnie,  wszelkie prawa majątkowe autorskie do nieograniczonego w czasie korzystania i rozporządzania utworem w kraju i za granicą w całości lub w dowolnej części, na polach eksploatacji wskazanych w art. 50 ustawy z dnia 4.02.1994r. o prawie autorskim i prawach pokrewnych w tym również na następujących polach:</w:t>
      </w:r>
    </w:p>
    <w:p w14:paraId="6DC9BEE9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utrwalanie i zwielokrotnianie w całości lub w części poprzez wytworzenie egzemplarzy utworów jakąkolwiek techniką drukarską, zapisu magnetycznego, wszelkimi technikami graficznymi oraz techniką cyfrową;</w:t>
      </w:r>
    </w:p>
    <w:p w14:paraId="6FADD053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obrotu egzemplarzami, na których utwory utrwalono poprzez wprowadzenie ich do obrotu, użyczenie lub najem egzemplarzy;</w:t>
      </w:r>
    </w:p>
    <w:p w14:paraId="7A1DFEB4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rozpowszechnianie poprzez publiczne wystawianie, wyświetlanie, a także publiczne udostępnianie w taki sposób, aby każdy mógł mieć do nich dostęp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czasie i miejscu przez siebie wybranym, a w szczególności przez wprowadzenie </w:t>
      </w:r>
      <w:r w:rsidRPr="0011328B">
        <w:rPr>
          <w:rFonts w:ascii="Corbel" w:hAnsi="Corbel"/>
          <w:color w:val="000000"/>
          <w:sz w:val="24"/>
          <w:szCs w:val="24"/>
        </w:rPr>
        <w:lastRenderedPageBreak/>
        <w:t>do pamięci komputera i umieszczenie w sieci internetowej, w tym na stronie internetowej Ministra Nauki;</w:t>
      </w:r>
    </w:p>
    <w:p w14:paraId="6BC137A6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wykorzystanie poprzez umieszczenie/naniesienie na rzeczach ruchomych lub nieruchomościach.</w:t>
      </w:r>
    </w:p>
    <w:p w14:paraId="6E80C9AC" w14:textId="77777777" w:rsidR="002B29FC" w:rsidRPr="0011328B" w:rsidRDefault="002B29FC" w:rsidP="002B29FC">
      <w:pPr>
        <w:numPr>
          <w:ilvl w:val="0"/>
          <w:numId w:val="2"/>
        </w:numPr>
        <w:spacing w:line="360" w:lineRule="auto"/>
        <w:ind w:left="1003" w:hanging="357"/>
        <w:jc w:val="both"/>
        <w:rPr>
          <w:rFonts w:ascii="Corbel" w:hAnsi="Corbel"/>
          <w:color w:val="000000"/>
          <w:kern w:val="2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udzielenia licencji na rzecz innych podmiotów w sposób dowolny, w tym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szczególności </w:t>
      </w:r>
      <w:r w:rsidRPr="0011328B">
        <w:rPr>
          <w:rFonts w:ascii="Corbel" w:hAnsi="Corbel"/>
          <w:color w:val="000000" w:themeColor="text1"/>
          <w:sz w:val="24"/>
          <w:szCs w:val="24"/>
        </w:rPr>
        <w:t>na rzecz Ministra Nauki.</w:t>
      </w:r>
    </w:p>
    <w:p w14:paraId="5DC5BAC0" w14:textId="77777777" w:rsidR="002B29FC" w:rsidRPr="0011328B" w:rsidRDefault="002B29FC" w:rsidP="002B29FC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Partner nr 2 przenosi na Partnera nr 1 nieodpłatnie przysługujące mu zależne prawa autorskie do utworu, bez ograniczeń czasowych i terytorialnych na wszystkich polach eksploatacji wymienionych w niniejszym paragrafie oraz wyraża nieodwołalnie zgodę i przenosi na Partnera nr 1 prawo do rozporządzania oraz korzystania z wszelkich opracowań Utworu, jak również prawo zezwalania innym podmiotom na dokonywanie tych czynności. Strony przyjmują, że przeniesienie zależnych praw autorskich do Utworów na Partnera nr 1 obejmuje w szczególności prawo do dokonywania wszelkich modyfikacji, zmian, przeróbek, tłumaczenia, adaptacji, dokonywania skrótów </w:t>
      </w:r>
      <w:r w:rsidRPr="0011328B">
        <w:rPr>
          <w:rFonts w:ascii="Corbel" w:hAnsi="Corbel"/>
          <w:color w:val="000000"/>
          <w:sz w:val="24"/>
          <w:szCs w:val="24"/>
        </w:rPr>
        <w:br/>
        <w:t>i streszczeń, opracowania Utworu w jakiejkolwiek formie, z zastosowaniem dowolnych technik.</w:t>
      </w:r>
    </w:p>
    <w:p w14:paraId="059A4DEA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Strony zobowiązują się do:</w:t>
      </w:r>
    </w:p>
    <w:p w14:paraId="0BABCEA5" w14:textId="77777777" w:rsidR="002B29FC" w:rsidRPr="0011328B" w:rsidRDefault="002B29FC" w:rsidP="002B29FC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umieszczania we wszystkich utworach oraz na wszystkich materiałach (w wersji elektronicznej lub papierowej), w szczególności na: materiałach informacyjnych, szkoleniowych i promocyjnych oraz publikacjach powstałych w związku z realizacją Planu nazwy i logo Ministerstwa Nauki i Szkolnictwa Wyższego (dostępne do pobrania na stronie internetowej Ministra) oraz innych znaków graficznych przekazanych przez Ministra Nauki , oraz informacji, że Plan finansowany jest ze środków Ministra o treści: „Dofinansowano ze środków Ministra Nauki w ramach Programu „Regionalna inicjatywa doskonałości” (dla partnera w Polsce) lub odpowiednika w języku angielskim (dla partnera zagranicznego) o treści: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This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research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>/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activities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were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supported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under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the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Programme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Regional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initiative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of excellence””;</w:t>
      </w:r>
    </w:p>
    <w:p w14:paraId="5923521A" w14:textId="77777777" w:rsidR="002B29FC" w:rsidRPr="0011328B" w:rsidRDefault="002B29FC" w:rsidP="002B29FC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umieszczania w materiałach informacyjno-promocyjnych publikowanych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związku z realizacją Planu na stronach WWW Partnerów nazwy i logo Ministerstwa Nauki i Szkolnictwa Wyższego w Polsce, oraz innych znaków </w:t>
      </w:r>
      <w:r w:rsidRPr="0011328B">
        <w:rPr>
          <w:rFonts w:ascii="Corbel" w:hAnsi="Corbel"/>
          <w:color w:val="000000"/>
          <w:sz w:val="24"/>
          <w:szCs w:val="24"/>
        </w:rPr>
        <w:lastRenderedPageBreak/>
        <w:t>graficznych przekazanych przez Ministra Nauki w Polsce, oraz informacji, że Plan finansowany jest ze środków Ministra o treści: „Dofinansowano ze środków Ministra Nauki w ramach Programu „Regionalna inicjatywa doskonałości” lub odpowiednika w języku angielskim o treści: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This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research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>/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activities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were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was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supported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under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the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Programme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„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Regional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initiative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of excellence””;</w:t>
      </w:r>
    </w:p>
    <w:p w14:paraId="3B119832" w14:textId="77777777" w:rsidR="002B29FC" w:rsidRPr="0011328B" w:rsidRDefault="002B29FC" w:rsidP="002B29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oznaczania Ministerstwa treścią „Dofinansowano ze środków Ministra Nauki” w treści komunikatów, postów oraz materiałów informacyjno-promocyjnych publikowanych w związku z realizacją Planu w profilach społecznościowych partnerów w mediach społecznościowych oraz 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tagowanie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tych materiałów następującymi hasztagami: #RID, #nauka i #regionalnainicjatywadoskonalosci. </w:t>
      </w:r>
      <w:r w:rsidRPr="0011328B">
        <w:rPr>
          <w:rFonts w:ascii="Corbel" w:hAnsi="Corbel"/>
          <w:color w:val="000000"/>
          <w:sz w:val="24"/>
          <w:szCs w:val="24"/>
        </w:rPr>
        <w:br/>
        <w:t>W przypadku pantera zagranicznego odpowiednikiem treści jest: „Co-</w:t>
      </w:r>
      <w:proofErr w:type="spellStart"/>
      <w:r w:rsidRPr="0011328B">
        <w:rPr>
          <w:rFonts w:ascii="Corbel" w:hAnsi="Corbel"/>
          <w:color w:val="000000"/>
          <w:sz w:val="24"/>
          <w:szCs w:val="24"/>
        </w:rPr>
        <w:t>financed</w:t>
      </w:r>
      <w:proofErr w:type="spellEnd"/>
      <w:r w:rsidRPr="0011328B">
        <w:rPr>
          <w:rFonts w:ascii="Corbel" w:hAnsi="Corbel"/>
          <w:color w:val="000000"/>
          <w:sz w:val="24"/>
          <w:szCs w:val="24"/>
        </w:rPr>
        <w:t xml:space="preserve"> by the Minister of Science of the Republic of Poland” oraz #RID, #science and #regionalnainicjatywadoskonalosci.</w:t>
      </w:r>
    </w:p>
    <w:p w14:paraId="2D088D75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Realizując w ramach niniejszej umowy Plan Strony są zobowiązane do zapewnienia dostępności architektonicznej, cyfrowej oraz informacyjno-komunikacyjnej w zakresie realizacji tego Planu, osobom ze szczególnymi potrzebami, co najmniej w zakresie określonym minimalnymi wymaganiami, o których mowa w art. 6 ustawy z dnia 19 lipca 2019 r. </w:t>
      </w:r>
      <w:r w:rsidRPr="0011328B">
        <w:rPr>
          <w:rFonts w:ascii="Corbel" w:hAnsi="Corbel"/>
          <w:i/>
          <w:iCs/>
          <w:color w:val="000000"/>
          <w:sz w:val="24"/>
          <w:szCs w:val="24"/>
        </w:rPr>
        <w:t xml:space="preserve">o zapewnianiu dostępności osobom ze szczególnymi potrzebami </w:t>
      </w:r>
      <w:r w:rsidRPr="0011328B">
        <w:rPr>
          <w:rFonts w:ascii="Corbel" w:hAnsi="Corbel"/>
          <w:color w:val="000000"/>
          <w:sz w:val="24"/>
          <w:szCs w:val="24"/>
        </w:rPr>
        <w:t>(Dz. U. z 2022 r. poz. 2240.). Jeżeli Strony nie są w stanie, w szczególności ze względów technicznych lub prawnych, zapewnić dostępności osobie ze szczególnymi potrzebami w zakresie dostępności architektonicznej i informacyjno-komunikacyjnej, Strony są zobowiązane zapewnić takiej osobie dostęp alternatywny w rozumieniu ustawy, o której mowa w zdaniu poprzednim.</w:t>
      </w:r>
    </w:p>
    <w:p w14:paraId="3C278C6F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realizując Umowę, są obowiązane stosować rozwiązania zapewniające dostępność, o której mowa w ustawie wskazanej w ust. d, w sposób adekwatny do rodzaju i zakresu działań przewidzianych w Planie, charakteru tego Planu oraz do jego rezultatów. </w:t>
      </w:r>
    </w:p>
    <w:p w14:paraId="54434A60" w14:textId="77777777" w:rsidR="002B29FC" w:rsidRPr="0011328B" w:rsidRDefault="002B29FC" w:rsidP="002B29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Strony zobowiązane są do stworzenia, w zakresie Planu oraz działań służących utrwaleniu jego efektów, warunków zapewniających dostępności osobom ze szczególnymi potrzebami.  </w:t>
      </w:r>
    </w:p>
    <w:p w14:paraId="34892CBA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</w:p>
    <w:p w14:paraId="0D85ABF9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lastRenderedPageBreak/>
        <w:t>§ 7</w:t>
      </w:r>
    </w:p>
    <w:p w14:paraId="5C231F1C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Umowa zostaje zawarta na czas nieoznaczony z mocą prawną od dnia podpisania jej przez obie Strony.</w:t>
      </w:r>
    </w:p>
    <w:p w14:paraId="4A6D6317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Każdej ze Stron przysługuje prawo wypowiedzenia Umowy, przy czym obowiązuje forma pisemna tego wypowiedzenia i trzymiesięczny okres wypowiedzenia. </w:t>
      </w:r>
    </w:p>
    <w:p w14:paraId="617F551A" w14:textId="77777777" w:rsidR="002B29FC" w:rsidRPr="0011328B" w:rsidRDefault="002B29FC" w:rsidP="002B29F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Za porozumieniem Stron Umowa może być modyfikowana stosownymi aneksami </w:t>
      </w:r>
      <w:r w:rsidRPr="0011328B">
        <w:rPr>
          <w:rFonts w:ascii="Corbel" w:hAnsi="Corbel"/>
          <w:color w:val="000000"/>
          <w:sz w:val="24"/>
          <w:szCs w:val="24"/>
        </w:rPr>
        <w:br/>
        <w:t xml:space="preserve">w formie pisemnej pod rygorem nieważności. </w:t>
      </w:r>
    </w:p>
    <w:p w14:paraId="6CF0A7ED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8</w:t>
      </w:r>
    </w:p>
    <w:p w14:paraId="67671500" w14:textId="33AF5277" w:rsidR="002B29FC" w:rsidRPr="0011328B" w:rsidRDefault="002B29FC" w:rsidP="002B29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Niniejsza Umowa ma charakter ramowy w konsekwencji czego jednostki organizacyjne umawiających się </w:t>
      </w:r>
      <w:proofErr w:type="gramStart"/>
      <w:r w:rsidRPr="0011328B">
        <w:rPr>
          <w:rFonts w:ascii="Corbel" w:hAnsi="Corbel"/>
          <w:color w:val="000000"/>
          <w:sz w:val="24"/>
          <w:szCs w:val="24"/>
        </w:rPr>
        <w:t>Stron</w:t>
      </w:r>
      <w:proofErr w:type="gramEnd"/>
      <w:r w:rsidRPr="0011328B">
        <w:rPr>
          <w:rFonts w:ascii="Corbel" w:hAnsi="Corbel"/>
          <w:color w:val="000000"/>
          <w:sz w:val="24"/>
          <w:szCs w:val="24"/>
        </w:rPr>
        <w:t xml:space="preserve"> o których mowa w §2 ust. 1 - w drodze </w:t>
      </w:r>
      <w:r w:rsidR="00EA79FA" w:rsidRPr="0011328B">
        <w:rPr>
          <w:rFonts w:ascii="Corbel" w:hAnsi="Corbel"/>
          <w:color w:val="000000"/>
          <w:sz w:val="24"/>
          <w:szCs w:val="24"/>
        </w:rPr>
        <w:t xml:space="preserve">odrębnych </w:t>
      </w:r>
      <w:r w:rsidR="00EA79FA" w:rsidRPr="0011328B">
        <w:rPr>
          <w:rFonts w:ascii="Corbel" w:hAnsi="Corbel"/>
          <w:b/>
          <w:bCs/>
          <w:color w:val="000000"/>
          <w:sz w:val="24"/>
          <w:szCs w:val="24"/>
        </w:rPr>
        <w:t>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mów</w:t>
      </w:r>
      <w:r w:rsidRPr="0011328B">
        <w:rPr>
          <w:rFonts w:ascii="Corbel" w:hAnsi="Corbel"/>
          <w:color w:val="000000"/>
          <w:sz w:val="24"/>
          <w:szCs w:val="24"/>
        </w:rPr>
        <w:t xml:space="preserve"> o których mowa w § 2 i na zasadach tam wskazanych określą szczegółowe formy i zakres współpracy jednostek organizacyjnych obu Stron.</w:t>
      </w:r>
    </w:p>
    <w:p w14:paraId="789D7C09" w14:textId="67FB61D7" w:rsidR="002B29FC" w:rsidRPr="0011328B" w:rsidRDefault="00EA79FA" w:rsidP="002B29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Odrębne u</w:t>
      </w:r>
      <w:r w:rsidR="00211862" w:rsidRPr="0011328B">
        <w:rPr>
          <w:rFonts w:ascii="Corbel" w:hAnsi="Corbel"/>
          <w:b/>
          <w:bCs/>
          <w:color w:val="000000"/>
          <w:sz w:val="24"/>
          <w:szCs w:val="24"/>
        </w:rPr>
        <w:t>mowy</w:t>
      </w:r>
      <w:r w:rsidR="002B29FC" w:rsidRPr="0011328B">
        <w:rPr>
          <w:rFonts w:ascii="Corbel" w:hAnsi="Corbel"/>
          <w:color w:val="000000"/>
          <w:sz w:val="24"/>
          <w:szCs w:val="24"/>
        </w:rPr>
        <w:t xml:space="preserve"> stanowić będą załączniki do niniejszej umowy i będą jej integralną częścią.</w:t>
      </w:r>
    </w:p>
    <w:p w14:paraId="4CAC59B5" w14:textId="77777777" w:rsidR="002B29FC" w:rsidRPr="0011328B" w:rsidRDefault="002B29FC" w:rsidP="002B29FC">
      <w:pPr>
        <w:spacing w:line="360" w:lineRule="auto"/>
        <w:jc w:val="both"/>
        <w:rPr>
          <w:rFonts w:ascii="Corbel" w:hAnsi="Corbel"/>
          <w:b/>
          <w:color w:val="000000"/>
          <w:sz w:val="24"/>
          <w:szCs w:val="24"/>
        </w:rPr>
      </w:pPr>
    </w:p>
    <w:p w14:paraId="0AFA5916" w14:textId="77777777" w:rsidR="002B29FC" w:rsidRPr="0011328B" w:rsidRDefault="002B29FC" w:rsidP="002B29FC">
      <w:pPr>
        <w:spacing w:line="36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olor w:val="000000"/>
          <w:sz w:val="24"/>
          <w:szCs w:val="24"/>
        </w:rPr>
        <w:t>§ 9</w:t>
      </w:r>
    </w:p>
    <w:p w14:paraId="41385CC9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 xml:space="preserve">Niniejsza Umowa sporządzona została w 2 jednobrzmiących egzemplarzach, </w:t>
      </w:r>
      <w:r w:rsidRPr="0011328B">
        <w:rPr>
          <w:rFonts w:ascii="Corbel" w:hAnsi="Corbel"/>
          <w:color w:val="000000"/>
          <w:szCs w:val="24"/>
        </w:rPr>
        <w:br/>
        <w:t>i ma jednakową moc prawną dla każdej z umawiających się Stron.</w:t>
      </w:r>
    </w:p>
    <w:p w14:paraId="2A4C62E9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4F7B60F5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4B436873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</w:p>
    <w:p w14:paraId="740AEE9F" w14:textId="77777777" w:rsidR="002B29FC" w:rsidRPr="0011328B" w:rsidRDefault="002B29FC" w:rsidP="002B29FC">
      <w:pPr>
        <w:pStyle w:val="Tekstpodstawowy3"/>
        <w:rPr>
          <w:rFonts w:ascii="Corbel" w:hAnsi="Corbel"/>
          <w:b/>
          <w:bCs/>
          <w:color w:val="000000"/>
          <w:szCs w:val="24"/>
        </w:rPr>
      </w:pPr>
      <w:r w:rsidRPr="0011328B">
        <w:rPr>
          <w:rFonts w:ascii="Corbel" w:hAnsi="Corbel"/>
          <w:b/>
          <w:bCs/>
          <w:color w:val="000000"/>
          <w:szCs w:val="24"/>
        </w:rPr>
        <w:t>PARTNER nr 1</w:t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</w:r>
      <w:r w:rsidRPr="0011328B">
        <w:rPr>
          <w:rFonts w:ascii="Corbel" w:hAnsi="Corbel"/>
          <w:b/>
          <w:bCs/>
          <w:color w:val="000000"/>
          <w:szCs w:val="24"/>
        </w:rPr>
        <w:tab/>
        <w:t xml:space="preserve"> PARTNER nr 2</w:t>
      </w:r>
    </w:p>
    <w:p w14:paraId="62714AB6" w14:textId="77777777" w:rsidR="002B29FC" w:rsidRPr="0011328B" w:rsidRDefault="002B29FC" w:rsidP="002B29FC">
      <w:pPr>
        <w:pStyle w:val="Tekstpodstawowy3"/>
        <w:rPr>
          <w:rFonts w:ascii="Corbel" w:hAnsi="Corbel"/>
          <w:color w:val="000000"/>
          <w:szCs w:val="24"/>
        </w:rPr>
      </w:pPr>
    </w:p>
    <w:p w14:paraId="2F4C192F" w14:textId="77777777" w:rsidR="002B29FC" w:rsidRPr="0011328B" w:rsidRDefault="002B29FC" w:rsidP="002B29FC">
      <w:pPr>
        <w:ind w:left="5664" w:right="-650" w:hanging="5664"/>
        <w:rPr>
          <w:rFonts w:ascii="Corbel" w:hAnsi="Corbel"/>
          <w:caps/>
          <w:color w:val="000000"/>
          <w:sz w:val="24"/>
          <w:szCs w:val="24"/>
        </w:rPr>
      </w:pPr>
      <w:r w:rsidRPr="0011328B">
        <w:rPr>
          <w:rFonts w:ascii="Corbel" w:hAnsi="Corbel"/>
          <w:b/>
          <w:bCs/>
          <w:caps/>
          <w:color w:val="000000"/>
          <w:sz w:val="24"/>
          <w:szCs w:val="24"/>
        </w:rPr>
        <w:t>UNiwersytet Rzeszowski</w:t>
      </w:r>
      <w:r w:rsidRPr="0011328B">
        <w:rPr>
          <w:rFonts w:ascii="Corbel" w:hAnsi="Corbel"/>
          <w:caps/>
          <w:color w:val="000000"/>
          <w:sz w:val="24"/>
          <w:szCs w:val="24"/>
        </w:rPr>
        <w:t xml:space="preserve"> </w:t>
      </w:r>
      <w:r w:rsidRPr="0011328B">
        <w:rPr>
          <w:rFonts w:ascii="Corbel" w:hAnsi="Corbel"/>
          <w:caps/>
          <w:color w:val="000000"/>
          <w:sz w:val="24"/>
          <w:szCs w:val="24"/>
        </w:rPr>
        <w:tab/>
      </w:r>
      <w:r w:rsidRPr="0011328B">
        <w:rPr>
          <w:rFonts w:ascii="Corbel" w:hAnsi="Corbel"/>
          <w:b/>
          <w:bCs/>
          <w:caps/>
          <w:color w:val="000000"/>
          <w:sz w:val="24"/>
          <w:szCs w:val="24"/>
        </w:rPr>
        <w:t>…………………………</w:t>
      </w:r>
    </w:p>
    <w:p w14:paraId="156EFD96" w14:textId="77777777" w:rsidR="002B29FC" w:rsidRPr="0011328B" w:rsidRDefault="00000000" w:rsidP="002B29FC">
      <w:pPr>
        <w:ind w:right="-1370"/>
        <w:rPr>
          <w:rFonts w:ascii="Corbel" w:hAnsi="Corbel"/>
          <w:color w:val="000000"/>
          <w:sz w:val="24"/>
          <w:szCs w:val="24"/>
        </w:rPr>
      </w:pPr>
      <w:hyperlink r:id="rId8" w:history="1">
        <w:r w:rsidR="002B29FC" w:rsidRPr="0011328B">
          <w:rPr>
            <w:rStyle w:val="Hipercze"/>
            <w:rFonts w:ascii="Corbel" w:hAnsi="Corbel"/>
            <w:color w:val="000000"/>
            <w:sz w:val="24"/>
            <w:szCs w:val="24"/>
          </w:rPr>
          <w:t>www.ur.edu.pl</w:t>
        </w:r>
      </w:hyperlink>
      <w:r w:rsidR="002B29FC" w:rsidRPr="0011328B">
        <w:rPr>
          <w:rFonts w:ascii="Corbel" w:hAnsi="Corbel"/>
          <w:color w:val="000000"/>
          <w:sz w:val="24"/>
          <w:szCs w:val="24"/>
        </w:rPr>
        <w:tab/>
      </w:r>
      <w:r w:rsidR="002B29FC" w:rsidRPr="0011328B">
        <w:rPr>
          <w:rFonts w:ascii="Corbel" w:hAnsi="Corbel"/>
          <w:color w:val="000000"/>
          <w:sz w:val="24"/>
          <w:szCs w:val="24"/>
        </w:rPr>
        <w:tab/>
      </w:r>
      <w:r w:rsidR="002B29FC" w:rsidRPr="0011328B">
        <w:rPr>
          <w:rFonts w:ascii="Corbel" w:hAnsi="Corbel"/>
          <w:color w:val="000000"/>
          <w:sz w:val="24"/>
          <w:szCs w:val="24"/>
        </w:rPr>
        <w:tab/>
      </w:r>
      <w:r w:rsidR="002B29FC" w:rsidRPr="0011328B">
        <w:rPr>
          <w:rFonts w:ascii="Corbel" w:hAnsi="Corbel"/>
          <w:color w:val="000000"/>
          <w:sz w:val="24"/>
          <w:szCs w:val="24"/>
        </w:rPr>
        <w:tab/>
      </w:r>
      <w:r w:rsidR="002B29FC" w:rsidRPr="0011328B">
        <w:rPr>
          <w:rFonts w:ascii="Corbel" w:hAnsi="Corbel"/>
          <w:color w:val="000000"/>
          <w:sz w:val="24"/>
          <w:szCs w:val="24"/>
        </w:rPr>
        <w:tab/>
      </w:r>
      <w:r w:rsidR="002B29FC" w:rsidRPr="0011328B">
        <w:rPr>
          <w:rFonts w:ascii="Corbel" w:hAnsi="Corbel"/>
          <w:color w:val="000000"/>
          <w:sz w:val="24"/>
          <w:szCs w:val="24"/>
        </w:rPr>
        <w:tab/>
        <w:t>www……………………</w:t>
      </w:r>
    </w:p>
    <w:p w14:paraId="5E033157" w14:textId="77777777" w:rsidR="002B29FC" w:rsidRPr="0011328B" w:rsidRDefault="002B29FC" w:rsidP="002B29FC">
      <w:pPr>
        <w:pStyle w:val="Tekstpodstawowy2"/>
        <w:jc w:val="both"/>
        <w:rPr>
          <w:rFonts w:ascii="Corbel" w:hAnsi="Corbel"/>
          <w:color w:val="000000"/>
          <w:szCs w:val="24"/>
        </w:rPr>
      </w:pPr>
      <w:r w:rsidRPr="0011328B">
        <w:rPr>
          <w:rFonts w:ascii="Corbel" w:hAnsi="Corbel"/>
          <w:color w:val="000000"/>
          <w:szCs w:val="24"/>
        </w:rPr>
        <w:t xml:space="preserve">                                                         </w:t>
      </w:r>
    </w:p>
    <w:p w14:paraId="3B88CC3E" w14:textId="69C6829E" w:rsidR="002B29FC" w:rsidRPr="0011328B" w:rsidRDefault="002B29FC" w:rsidP="002B29FC">
      <w:pPr>
        <w:ind w:left="-360" w:right="-1010" w:firstLine="360"/>
        <w:rPr>
          <w:rFonts w:ascii="Corbel" w:hAnsi="Corbel"/>
          <w:caps/>
          <w:color w:val="000000"/>
          <w:sz w:val="24"/>
          <w:szCs w:val="24"/>
          <w:lang w:val="uk-UA"/>
        </w:rPr>
      </w:pPr>
      <w:r w:rsidRPr="0011328B">
        <w:rPr>
          <w:rFonts w:ascii="Corbel" w:hAnsi="Corbel"/>
          <w:color w:val="000000"/>
          <w:sz w:val="24"/>
          <w:szCs w:val="24"/>
        </w:rPr>
        <w:t xml:space="preserve">prof. dr hab. </w:t>
      </w:r>
      <w:r w:rsidR="00E55EE0">
        <w:rPr>
          <w:rFonts w:ascii="Corbel" w:hAnsi="Corbel"/>
          <w:color w:val="000000"/>
          <w:sz w:val="24"/>
          <w:szCs w:val="24"/>
        </w:rPr>
        <w:t xml:space="preserve">n. med. </w:t>
      </w:r>
      <w:r w:rsidR="0011328B">
        <w:rPr>
          <w:rFonts w:ascii="Corbel" w:hAnsi="Corbel"/>
          <w:caps/>
          <w:color w:val="000000"/>
          <w:sz w:val="24"/>
          <w:szCs w:val="24"/>
        </w:rPr>
        <w:t>ADAM REICH</w:t>
      </w:r>
      <w:r w:rsidRPr="0011328B">
        <w:rPr>
          <w:rFonts w:ascii="Corbel" w:hAnsi="Corbel"/>
          <w:caps/>
          <w:color w:val="000000"/>
          <w:sz w:val="24"/>
          <w:szCs w:val="24"/>
        </w:rPr>
        <w:tab/>
      </w:r>
      <w:r w:rsidRPr="0011328B">
        <w:rPr>
          <w:rFonts w:ascii="Corbel" w:hAnsi="Corbel"/>
          <w:i/>
          <w:color w:val="000000"/>
          <w:sz w:val="24"/>
          <w:szCs w:val="24"/>
          <w:lang w:val="uk-UA"/>
        </w:rPr>
        <w:tab/>
      </w:r>
      <w:r w:rsidRPr="0011328B">
        <w:rPr>
          <w:rFonts w:ascii="Corbel" w:hAnsi="Corbel"/>
          <w:i/>
          <w:color w:val="000000"/>
          <w:sz w:val="24"/>
          <w:szCs w:val="24"/>
        </w:rPr>
        <w:tab/>
      </w:r>
      <w:r w:rsidRPr="0011328B">
        <w:rPr>
          <w:rFonts w:ascii="Corbel" w:hAnsi="Corbel"/>
          <w:i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>……………………………</w:t>
      </w:r>
    </w:p>
    <w:p w14:paraId="0A10471C" w14:textId="3791452A" w:rsidR="002B29FC" w:rsidRPr="0011328B" w:rsidRDefault="002B29FC" w:rsidP="002B29FC">
      <w:pPr>
        <w:pStyle w:val="Nagwek2"/>
        <w:spacing w:line="360" w:lineRule="auto"/>
        <w:ind w:firstLine="0"/>
        <w:jc w:val="both"/>
        <w:rPr>
          <w:rFonts w:ascii="Corbel" w:hAnsi="Corbel"/>
          <w:i w:val="0"/>
          <w:color w:val="000000"/>
          <w:szCs w:val="24"/>
          <w:lang w:val="uk-UA"/>
        </w:rPr>
      </w:pPr>
      <w:r w:rsidRPr="0011328B">
        <w:rPr>
          <w:rFonts w:ascii="Corbel" w:hAnsi="Corbel"/>
          <w:i w:val="0"/>
          <w:color w:val="000000"/>
          <w:szCs w:val="24"/>
        </w:rPr>
        <w:t>Rektor</w:t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  <w:r w:rsidRPr="0011328B">
        <w:rPr>
          <w:rFonts w:ascii="Corbel" w:hAnsi="Corbel"/>
          <w:i w:val="0"/>
          <w:color w:val="000000"/>
          <w:szCs w:val="24"/>
          <w:lang w:val="uk-UA"/>
        </w:rPr>
        <w:tab/>
      </w:r>
      <w:r w:rsidRPr="0011328B">
        <w:rPr>
          <w:rFonts w:ascii="Corbel" w:hAnsi="Corbel"/>
          <w:i w:val="0"/>
          <w:color w:val="000000"/>
          <w:szCs w:val="24"/>
          <w:lang w:val="uk-UA"/>
        </w:rPr>
        <w:tab/>
      </w:r>
      <w:r w:rsidRPr="0011328B">
        <w:rPr>
          <w:rFonts w:ascii="Corbel" w:hAnsi="Corbel"/>
          <w:i w:val="0"/>
          <w:color w:val="000000"/>
          <w:szCs w:val="24"/>
        </w:rPr>
        <w:tab/>
      </w:r>
    </w:p>
    <w:p w14:paraId="2D84B5D2" w14:textId="77777777" w:rsidR="002B29FC" w:rsidRPr="0011328B" w:rsidRDefault="002B29FC" w:rsidP="002B29FC">
      <w:pPr>
        <w:rPr>
          <w:rFonts w:ascii="Corbel" w:hAnsi="Corbel"/>
          <w:color w:val="000000"/>
          <w:sz w:val="24"/>
          <w:szCs w:val="24"/>
        </w:rPr>
      </w:pPr>
    </w:p>
    <w:p w14:paraId="573FF90D" w14:textId="77777777" w:rsidR="002B29FC" w:rsidRPr="0011328B" w:rsidRDefault="002B29FC" w:rsidP="002B29FC">
      <w:pPr>
        <w:jc w:val="both"/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………………………………….</w:t>
      </w:r>
      <w:r w:rsidRPr="0011328B">
        <w:rPr>
          <w:rFonts w:ascii="Corbel" w:hAnsi="Corbel"/>
          <w:color w:val="000000"/>
          <w:sz w:val="24"/>
          <w:szCs w:val="24"/>
        </w:rPr>
        <w:tab/>
        <w:t xml:space="preserve">            </w:t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  <w:t>……………………………………</w:t>
      </w:r>
    </w:p>
    <w:p w14:paraId="4C4257AA" w14:textId="77777777" w:rsidR="002B29FC" w:rsidRPr="00BE408B" w:rsidRDefault="002B29FC" w:rsidP="002B29FC">
      <w:pPr>
        <w:rPr>
          <w:rFonts w:ascii="Corbel" w:hAnsi="Corbel"/>
          <w:color w:val="000000"/>
          <w:sz w:val="24"/>
          <w:szCs w:val="24"/>
        </w:rPr>
      </w:pPr>
      <w:r w:rsidRPr="0011328B">
        <w:rPr>
          <w:rFonts w:ascii="Corbel" w:hAnsi="Corbel"/>
          <w:color w:val="000000"/>
          <w:sz w:val="24"/>
          <w:szCs w:val="24"/>
        </w:rPr>
        <w:t>Miejsce, data</w:t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</w:r>
      <w:r w:rsidRPr="0011328B">
        <w:rPr>
          <w:rFonts w:ascii="Corbel" w:hAnsi="Corbel"/>
          <w:color w:val="000000"/>
          <w:sz w:val="24"/>
          <w:szCs w:val="24"/>
        </w:rPr>
        <w:tab/>
        <w:t>Miejsce, data</w:t>
      </w:r>
    </w:p>
    <w:p w14:paraId="6A51AFD9" w14:textId="134B5AA5" w:rsidR="00542CB6" w:rsidRDefault="00542CB6"/>
    <w:sectPr w:rsidR="00542CB6" w:rsidSect="00066BC6">
      <w:headerReference w:type="default" r:id="rId9"/>
      <w:footerReference w:type="default" r:id="rId10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A5CB" w14:textId="77777777" w:rsidR="001752C8" w:rsidRDefault="001752C8" w:rsidP="00167BCA">
      <w:r>
        <w:separator/>
      </w:r>
    </w:p>
  </w:endnote>
  <w:endnote w:type="continuationSeparator" w:id="0">
    <w:p w14:paraId="0A246CF1" w14:textId="77777777" w:rsidR="001752C8" w:rsidRDefault="001752C8" w:rsidP="001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7BEC" w14:textId="36B4DD5A" w:rsidR="003E39F8" w:rsidRPr="00D43C8C" w:rsidRDefault="003E39F8" w:rsidP="00066BC6">
    <w:pPr>
      <w:autoSpaceDE w:val="0"/>
      <w:autoSpaceDN w:val="0"/>
      <w:adjustRightInd w:val="0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6E582D55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066BC6">
          <w:rPr>
            <w:noProof/>
          </w:rPr>
          <w:t>2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0899" w14:textId="77777777" w:rsidR="001752C8" w:rsidRDefault="001752C8" w:rsidP="00167BCA">
      <w:r>
        <w:separator/>
      </w:r>
    </w:p>
  </w:footnote>
  <w:footnote w:type="continuationSeparator" w:id="0">
    <w:p w14:paraId="49CEFE95" w14:textId="77777777" w:rsidR="001752C8" w:rsidRDefault="001752C8" w:rsidP="0016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D060B"/>
    <w:multiLevelType w:val="hybridMultilevel"/>
    <w:tmpl w:val="B9022C56"/>
    <w:lvl w:ilvl="0" w:tplc="ADA64AA0">
      <w:start w:val="2"/>
      <w:numFmt w:val="decimal"/>
      <w:lvlText w:val="%1.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310F2"/>
    <w:multiLevelType w:val="hybridMultilevel"/>
    <w:tmpl w:val="6278FB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D00DFB"/>
    <w:multiLevelType w:val="hybridMultilevel"/>
    <w:tmpl w:val="F19ED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351AA"/>
    <w:multiLevelType w:val="hybridMultilevel"/>
    <w:tmpl w:val="CEB6BB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EB23EB"/>
    <w:multiLevelType w:val="hybridMultilevel"/>
    <w:tmpl w:val="16BC81EE"/>
    <w:lvl w:ilvl="0" w:tplc="6766356E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04E78"/>
    <w:multiLevelType w:val="hybridMultilevel"/>
    <w:tmpl w:val="36ACE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71B79"/>
    <w:multiLevelType w:val="hybridMultilevel"/>
    <w:tmpl w:val="8B48CAD6"/>
    <w:lvl w:ilvl="0" w:tplc="EC5AB8AC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3339A"/>
    <w:multiLevelType w:val="hybridMultilevel"/>
    <w:tmpl w:val="9724D49A"/>
    <w:lvl w:ilvl="0" w:tplc="C64A9AA4">
      <w:start w:val="1"/>
      <w:numFmt w:val="decimal"/>
      <w:lvlText w:val="%1.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14245886">
    <w:abstractNumId w:val="4"/>
  </w:num>
  <w:num w:numId="2" w16cid:durableId="559563581">
    <w:abstractNumId w:val="3"/>
  </w:num>
  <w:num w:numId="3" w16cid:durableId="1233733323">
    <w:abstractNumId w:val="5"/>
  </w:num>
  <w:num w:numId="4" w16cid:durableId="1753236326">
    <w:abstractNumId w:val="2"/>
  </w:num>
  <w:num w:numId="5" w16cid:durableId="663044916">
    <w:abstractNumId w:val="1"/>
  </w:num>
  <w:num w:numId="6" w16cid:durableId="1921981048">
    <w:abstractNumId w:val="0"/>
  </w:num>
  <w:num w:numId="7" w16cid:durableId="1026520387">
    <w:abstractNumId w:val="7"/>
  </w:num>
  <w:num w:numId="8" w16cid:durableId="48629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66BC6"/>
    <w:rsid w:val="000F17CB"/>
    <w:rsid w:val="0011328B"/>
    <w:rsid w:val="00152E9D"/>
    <w:rsid w:val="00163B88"/>
    <w:rsid w:val="00167BCA"/>
    <w:rsid w:val="001752C8"/>
    <w:rsid w:val="001D5689"/>
    <w:rsid w:val="001E2257"/>
    <w:rsid w:val="00211862"/>
    <w:rsid w:val="0027030F"/>
    <w:rsid w:val="00296C42"/>
    <w:rsid w:val="002B29FC"/>
    <w:rsid w:val="0030787F"/>
    <w:rsid w:val="0033478D"/>
    <w:rsid w:val="003E39F8"/>
    <w:rsid w:val="004305CA"/>
    <w:rsid w:val="004925AD"/>
    <w:rsid w:val="00524607"/>
    <w:rsid w:val="00542CB6"/>
    <w:rsid w:val="00645379"/>
    <w:rsid w:val="00682CD0"/>
    <w:rsid w:val="006A3E4F"/>
    <w:rsid w:val="007A28F7"/>
    <w:rsid w:val="007B349F"/>
    <w:rsid w:val="007C7DB6"/>
    <w:rsid w:val="008C7E99"/>
    <w:rsid w:val="008D13C3"/>
    <w:rsid w:val="0091388C"/>
    <w:rsid w:val="00966783"/>
    <w:rsid w:val="00994ABE"/>
    <w:rsid w:val="009A5326"/>
    <w:rsid w:val="00A33CE3"/>
    <w:rsid w:val="00A90D73"/>
    <w:rsid w:val="00A947C7"/>
    <w:rsid w:val="00B16A8D"/>
    <w:rsid w:val="00B47C72"/>
    <w:rsid w:val="00B66BB6"/>
    <w:rsid w:val="00BE1E78"/>
    <w:rsid w:val="00BE569E"/>
    <w:rsid w:val="00C246DC"/>
    <w:rsid w:val="00C530AA"/>
    <w:rsid w:val="00CB3764"/>
    <w:rsid w:val="00CE1DE3"/>
    <w:rsid w:val="00CE7972"/>
    <w:rsid w:val="00CF1002"/>
    <w:rsid w:val="00D43C8C"/>
    <w:rsid w:val="00DF7CA2"/>
    <w:rsid w:val="00E0762F"/>
    <w:rsid w:val="00E11F67"/>
    <w:rsid w:val="00E4215D"/>
    <w:rsid w:val="00E55EE0"/>
    <w:rsid w:val="00E961A2"/>
    <w:rsid w:val="00E96C54"/>
    <w:rsid w:val="00EA79FA"/>
    <w:rsid w:val="00EC2BF4"/>
    <w:rsid w:val="00EE69DC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B29FC"/>
    <w:pPr>
      <w:keepNext/>
      <w:ind w:firstLine="708"/>
      <w:outlineLvl w:val="1"/>
    </w:pPr>
    <w:rPr>
      <w:i/>
      <w:iCs/>
      <w:sz w:val="24"/>
    </w:rPr>
  </w:style>
  <w:style w:type="paragraph" w:styleId="Nagwek3">
    <w:name w:val="heading 3"/>
    <w:basedOn w:val="Normalny"/>
    <w:next w:val="Normalny"/>
    <w:link w:val="Nagwek3Znak"/>
    <w:qFormat/>
    <w:rsid w:val="002B29FC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B29FC"/>
    <w:rPr>
      <w:rFonts w:ascii="Times New Roman" w:eastAsia="Times New Roman" w:hAnsi="Times New Roman" w:cs="Times New Roman"/>
      <w:i/>
      <w:iCs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2B29F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B29FC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B29F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B29FC"/>
    <w:pPr>
      <w:spacing w:line="36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B29F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B29FC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2B29F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2B29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B29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A7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40C0-6A15-4642-8F9B-001A0D05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3</cp:revision>
  <dcterms:created xsi:type="dcterms:W3CDTF">2024-09-19T18:21:00Z</dcterms:created>
  <dcterms:modified xsi:type="dcterms:W3CDTF">2024-09-19T18:22:00Z</dcterms:modified>
</cp:coreProperties>
</file>