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175E7" w14:textId="527B6413" w:rsidR="008E7A4C" w:rsidRPr="00DC269D" w:rsidRDefault="009B2DBC" w:rsidP="00DC269D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  <w:r>
        <w:rPr>
          <w:rFonts w:ascii="Corbel" w:hAnsi="Corbel" w:cstheme="minorHAnsi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B7B9D0D" wp14:editId="1C69B21F">
            <wp:simplePos x="0" y="0"/>
            <wp:positionH relativeFrom="page">
              <wp:align>right</wp:align>
            </wp:positionH>
            <wp:positionV relativeFrom="paragraph">
              <wp:posOffset>-1225246</wp:posOffset>
            </wp:positionV>
            <wp:extent cx="7547212" cy="10675245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trategia tytułow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212" cy="10675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4C8A7" w14:textId="1CDBEF23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5BB28F2D" w14:textId="19C916C6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6C2BA064" w14:textId="01595268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60B4FD82" w14:textId="77777777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1A6E54B2" w14:textId="77777777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15B3FCCB" w14:textId="77777777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34F5C034" w14:textId="77777777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52DB572B" w14:textId="77777777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43ABE303" w14:textId="77777777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3430D47D" w14:textId="77777777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5892F28D" w14:textId="6400205D" w:rsidR="008E7A4C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40"/>
          <w:szCs w:val="40"/>
        </w:rPr>
      </w:pPr>
    </w:p>
    <w:p w14:paraId="73E67FA6" w14:textId="77777777" w:rsidR="00AE0690" w:rsidRPr="00DC269D" w:rsidRDefault="00AE0690" w:rsidP="00DC269D">
      <w:pPr>
        <w:pStyle w:val="Bezodstpw"/>
        <w:jc w:val="both"/>
        <w:rPr>
          <w:rFonts w:ascii="Corbel" w:hAnsi="Corbel" w:cstheme="minorHAnsi"/>
          <w:b/>
          <w:bCs/>
          <w:sz w:val="40"/>
          <w:szCs w:val="40"/>
        </w:rPr>
      </w:pPr>
    </w:p>
    <w:p w14:paraId="186FE2AB" w14:textId="51ED93E8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40"/>
          <w:szCs w:val="40"/>
        </w:rPr>
      </w:pPr>
      <w:r w:rsidRPr="00DC269D">
        <w:rPr>
          <w:rFonts w:ascii="Corbel" w:hAnsi="Corbel" w:cstheme="minorHAnsi"/>
          <w:b/>
          <w:bCs/>
          <w:sz w:val="40"/>
          <w:szCs w:val="40"/>
        </w:rPr>
        <w:br/>
      </w:r>
    </w:p>
    <w:p w14:paraId="17576CA0" w14:textId="77777777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0FEEF9F0" w14:textId="77777777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5DF72E6C" w14:textId="77777777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314CFCF1" w14:textId="77777777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71907A52" w14:textId="77777777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4EB194A6" w14:textId="77777777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0DA07DB3" w14:textId="77777777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6102E3E3" w14:textId="77777777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46ED6D95" w14:textId="77777777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1D91B91C" w14:textId="77777777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7A7721B0" w14:textId="77777777" w:rsidR="008E7A4C" w:rsidRPr="00DC269D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475457D2" w14:textId="48026F31" w:rsidR="008E7A4C" w:rsidRDefault="008E7A4C" w:rsidP="00DC269D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20707A60" w14:textId="16138AF8" w:rsidR="00DC269D" w:rsidRDefault="00DC269D" w:rsidP="00DC269D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06C71A9F" w14:textId="1F550707" w:rsidR="00DC269D" w:rsidRDefault="00DC269D" w:rsidP="00DC269D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1BFB530A" w14:textId="13AD62A7" w:rsidR="00DC269D" w:rsidRDefault="00DC269D" w:rsidP="00DC269D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7DAE6719" w14:textId="77777777" w:rsidR="00DC269D" w:rsidRPr="00DC269D" w:rsidRDefault="00DC269D" w:rsidP="00DC269D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771A5BAF" w14:textId="77777777" w:rsidR="00DC269D" w:rsidRDefault="00DC269D" w:rsidP="00DC269D">
      <w:pPr>
        <w:spacing w:line="240" w:lineRule="auto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3942CF99" w14:textId="77777777" w:rsidR="00DC269D" w:rsidRDefault="00DC269D" w:rsidP="00DC269D">
      <w:pPr>
        <w:spacing w:line="240" w:lineRule="auto"/>
        <w:ind w:firstLine="360"/>
        <w:jc w:val="both"/>
        <w:rPr>
          <w:rFonts w:ascii="Corbel" w:hAnsi="Corbel" w:cs="Arial"/>
          <w:sz w:val="24"/>
          <w:szCs w:val="24"/>
        </w:rPr>
      </w:pPr>
    </w:p>
    <w:p w14:paraId="7D41B1AF" w14:textId="77777777" w:rsidR="00DC269D" w:rsidRDefault="00DC269D" w:rsidP="00DC269D">
      <w:pPr>
        <w:spacing w:line="240" w:lineRule="auto"/>
        <w:ind w:firstLine="360"/>
        <w:jc w:val="both"/>
        <w:rPr>
          <w:rFonts w:ascii="Corbel" w:hAnsi="Corbel" w:cs="Arial"/>
          <w:sz w:val="24"/>
          <w:szCs w:val="24"/>
        </w:rPr>
      </w:pPr>
    </w:p>
    <w:p w14:paraId="2F91EF87" w14:textId="77777777" w:rsidR="00DC269D" w:rsidRDefault="00DC269D" w:rsidP="00DC269D">
      <w:pPr>
        <w:spacing w:line="240" w:lineRule="auto"/>
        <w:ind w:firstLine="360"/>
        <w:jc w:val="both"/>
        <w:rPr>
          <w:rFonts w:ascii="Corbel" w:hAnsi="Corbel" w:cs="Arial"/>
          <w:sz w:val="24"/>
          <w:szCs w:val="24"/>
        </w:rPr>
      </w:pPr>
    </w:p>
    <w:p w14:paraId="12A92AFC" w14:textId="5C4A75B1" w:rsidR="00B06A7F" w:rsidRPr="00DC269D" w:rsidRDefault="00B06A7F" w:rsidP="00DC269D">
      <w:pPr>
        <w:spacing w:line="240" w:lineRule="auto"/>
        <w:ind w:firstLine="360"/>
        <w:jc w:val="both"/>
        <w:rPr>
          <w:rFonts w:ascii="Corbel" w:hAnsi="Corbel" w:cstheme="minorHAnsi"/>
          <w:b/>
          <w:bCs/>
          <w:sz w:val="28"/>
          <w:szCs w:val="28"/>
        </w:rPr>
      </w:pPr>
      <w:r w:rsidRPr="00DC269D">
        <w:rPr>
          <w:rFonts w:ascii="Corbel" w:hAnsi="Corbel" w:cs="Arial"/>
          <w:sz w:val="24"/>
          <w:szCs w:val="24"/>
        </w:rPr>
        <w:t xml:space="preserve">Zgodnie ze Statutem Uniwersytetu Rzeszowskiego, jednostką organizacyjną odpowiadającą za prowadzenie badań naukowych w dyscyplinie matematyka jest Instytut Matematyki, funkcjonujący w strukturze Wydziału Nauk Ścisłych i Technicznych. Strategia rozwoju dyscypliny naukowej matematyka na lata 2025-2030, stanowiąca wewnętrzny dokument Instytutu Matematyki,  </w:t>
      </w:r>
      <w:r w:rsidRPr="00DC269D">
        <w:rPr>
          <w:rFonts w:ascii="Corbel" w:hAnsi="Corbel" w:cs="Calibri"/>
          <w:sz w:val="24"/>
          <w:szCs w:val="24"/>
        </w:rPr>
        <w:t xml:space="preserve">została opracowana w oparciu o analizę uwarunkowań wewnętrznych i zewnętrznych funkcjonowania jednostki. Dokument stanowi rozwinięcie założeń strategicznych przyjętych w strategii </w:t>
      </w:r>
      <w:r w:rsidRPr="00DC269D">
        <w:rPr>
          <w:rFonts w:ascii="Corbel" w:hAnsi="Corbel" w:cs="Arial"/>
          <w:sz w:val="24"/>
          <w:szCs w:val="24"/>
        </w:rPr>
        <w:t>rozwoju dyscypliny naukowej matematyka na lata 2021</w:t>
      </w:r>
      <w:r w:rsidR="005C1FCC" w:rsidRPr="00DC269D">
        <w:rPr>
          <w:rFonts w:ascii="Corbel" w:hAnsi="Corbel" w:cs="Arial"/>
          <w:sz w:val="24"/>
          <w:szCs w:val="24"/>
        </w:rPr>
        <w:t>–</w:t>
      </w:r>
      <w:r w:rsidRPr="00DC269D">
        <w:rPr>
          <w:rFonts w:ascii="Corbel" w:hAnsi="Corbel" w:cs="Arial"/>
          <w:sz w:val="24"/>
          <w:szCs w:val="24"/>
        </w:rPr>
        <w:t xml:space="preserve">2024. Wyznaczone w nim kierunki działań obejmują następujące cztery obszary: </w:t>
      </w:r>
    </w:p>
    <w:p w14:paraId="7EE2B1C0" w14:textId="77777777" w:rsidR="00B06A7F" w:rsidRPr="00A20209" w:rsidRDefault="00B06A7F" w:rsidP="00DC269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orbel" w:hAnsi="Corbel" w:cs="Arial"/>
          <w:b/>
          <w:color w:val="365F91" w:themeColor="accent1" w:themeShade="BF"/>
          <w:sz w:val="24"/>
          <w:szCs w:val="24"/>
          <w:lang w:val="pl-PL"/>
        </w:rPr>
      </w:pPr>
      <w:r w:rsidRPr="00A20209">
        <w:rPr>
          <w:rFonts w:ascii="Corbel" w:hAnsi="Corbel" w:cs="Arial"/>
          <w:b/>
          <w:color w:val="365F91" w:themeColor="accent1" w:themeShade="BF"/>
          <w:sz w:val="24"/>
          <w:szCs w:val="24"/>
          <w:lang w:val="pl-PL"/>
        </w:rPr>
        <w:t>kadra,</w:t>
      </w:r>
    </w:p>
    <w:p w14:paraId="59CA1965" w14:textId="77777777" w:rsidR="00B06A7F" w:rsidRPr="00A20209" w:rsidRDefault="00B06A7F" w:rsidP="00DC269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orbel" w:hAnsi="Corbel" w:cs="Arial"/>
          <w:b/>
          <w:color w:val="365F91" w:themeColor="accent1" w:themeShade="BF"/>
          <w:sz w:val="24"/>
          <w:szCs w:val="24"/>
          <w:lang w:val="pl-PL"/>
        </w:rPr>
      </w:pPr>
      <w:r w:rsidRPr="00A20209">
        <w:rPr>
          <w:rFonts w:ascii="Corbel" w:hAnsi="Corbel" w:cs="Arial"/>
          <w:b/>
          <w:color w:val="365F91" w:themeColor="accent1" w:themeShade="BF"/>
          <w:sz w:val="24"/>
          <w:szCs w:val="24"/>
          <w:lang w:val="pl-PL"/>
        </w:rPr>
        <w:t xml:space="preserve">badania naukowe, </w:t>
      </w:r>
    </w:p>
    <w:p w14:paraId="393D2144" w14:textId="77777777" w:rsidR="00B06A7F" w:rsidRPr="00A20209" w:rsidRDefault="00B06A7F" w:rsidP="00DC269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orbel" w:hAnsi="Corbel" w:cs="Arial"/>
          <w:b/>
          <w:color w:val="365F91" w:themeColor="accent1" w:themeShade="BF"/>
          <w:sz w:val="24"/>
          <w:szCs w:val="24"/>
          <w:lang w:val="pl-PL"/>
        </w:rPr>
      </w:pPr>
      <w:r w:rsidRPr="00A20209">
        <w:rPr>
          <w:rFonts w:ascii="Corbel" w:hAnsi="Corbel" w:cs="Arial"/>
          <w:b/>
          <w:color w:val="365F91" w:themeColor="accent1" w:themeShade="BF"/>
          <w:sz w:val="24"/>
          <w:szCs w:val="24"/>
          <w:lang w:val="pl-PL"/>
        </w:rPr>
        <w:t>współpraca z otoczeniem społeczno-gospodarczym,</w:t>
      </w:r>
    </w:p>
    <w:p w14:paraId="793204EB" w14:textId="0C9EDAEC" w:rsidR="00B06A7F" w:rsidRPr="00A20209" w:rsidRDefault="00B06A7F" w:rsidP="00DC269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orbel" w:hAnsi="Corbel" w:cs="Arial"/>
          <w:b/>
          <w:color w:val="365F91" w:themeColor="accent1" w:themeShade="BF"/>
          <w:sz w:val="24"/>
          <w:szCs w:val="24"/>
          <w:lang w:val="pl-PL"/>
        </w:rPr>
      </w:pPr>
      <w:r w:rsidRPr="00A20209">
        <w:rPr>
          <w:rFonts w:ascii="Corbel" w:hAnsi="Corbel" w:cs="Arial"/>
          <w:b/>
          <w:color w:val="365F91" w:themeColor="accent1" w:themeShade="BF"/>
          <w:sz w:val="24"/>
          <w:szCs w:val="24"/>
          <w:lang w:val="pl-PL"/>
        </w:rPr>
        <w:t>infrastruktura.</w:t>
      </w:r>
    </w:p>
    <w:p w14:paraId="45415126" w14:textId="59422531" w:rsidR="00DC269D" w:rsidRDefault="00DC269D" w:rsidP="00DC269D">
      <w:pPr>
        <w:spacing w:after="0" w:line="240" w:lineRule="auto"/>
        <w:jc w:val="both"/>
        <w:rPr>
          <w:rFonts w:ascii="Corbel" w:hAnsi="Corbel" w:cs="Arial"/>
          <w:b/>
          <w:sz w:val="24"/>
          <w:szCs w:val="24"/>
        </w:rPr>
      </w:pPr>
    </w:p>
    <w:p w14:paraId="5999A9AF" w14:textId="77777777" w:rsidR="00DC269D" w:rsidRPr="00DC269D" w:rsidRDefault="00DC269D" w:rsidP="00DC269D">
      <w:pPr>
        <w:spacing w:after="0" w:line="240" w:lineRule="auto"/>
        <w:jc w:val="both"/>
        <w:rPr>
          <w:rFonts w:ascii="Corbel" w:hAnsi="Corbel" w:cs="Arial"/>
          <w:b/>
          <w:sz w:val="24"/>
          <w:szCs w:val="24"/>
        </w:rPr>
      </w:pPr>
    </w:p>
    <w:p w14:paraId="0EF395B3" w14:textId="21957636" w:rsidR="00B06A7F" w:rsidRDefault="00B06A7F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7DE4BB86" w14:textId="4AFAEF93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17C5C9D3" w14:textId="19DC5AF4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3599F811" w14:textId="6ECE6B35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7FF3B195" w14:textId="42F09F88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24250EBB" w14:textId="3CB2EC1B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3718AF49" w14:textId="49095770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066C4E50" w14:textId="040518C0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52932E61" w14:textId="736714A7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54904D91" w14:textId="3EFC9A1A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7BB0BCE5" w14:textId="464B9B25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5D8BC151" w14:textId="55842953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4A323A61" w14:textId="03F6844B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233DD7B0" w14:textId="16883562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0274BE28" w14:textId="53AFB7EE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17301688" w14:textId="2ADD2D8F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02298BBD" w14:textId="0EE27B66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21A4B234" w14:textId="46553D92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4F27EB38" w14:textId="1DE31B17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2C93144D" w14:textId="01D13A93" w:rsidR="009B2DBC" w:rsidRDefault="009B2DBC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52C0CEE6" w14:textId="77777777" w:rsidR="009B2DBC" w:rsidRDefault="009B2DBC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10371ED2" w14:textId="2DA62ADE" w:rsidR="00545333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02E9D9F8" w14:textId="03AFEEDF" w:rsidR="00545333" w:rsidRPr="004B5B31" w:rsidRDefault="00545333" w:rsidP="004B5B31">
      <w:pPr>
        <w:spacing w:after="0" w:line="240" w:lineRule="auto"/>
        <w:jc w:val="both"/>
        <w:rPr>
          <w:rFonts w:ascii="Corbel" w:hAnsi="Corbel" w:cs="Arial"/>
          <w:b/>
          <w:sz w:val="24"/>
          <w:szCs w:val="24"/>
        </w:rPr>
      </w:pPr>
      <w:r w:rsidRPr="004B5B31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 xml:space="preserve">Niniejsza zaktualizowana Strategia została zatwierdzona w dniu 22.06.2026 r. na posiedzeniu Rady Wydziału Nauk Ścisłych i Technicznych (Załącznik nr 1 do Uchwały nr </w:t>
      </w:r>
      <w:r w:rsidR="004B5B31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2</w:t>
      </w:r>
      <w:r w:rsidRPr="004B5B31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 xml:space="preserve">/06/2026 Rady Wydziału Nauk Ścisłych i Technicznych UR z dnia 22.06.2026 r.) i jest zgodna ze </w:t>
      </w:r>
      <w:bookmarkStart w:id="0" w:name="_Hlk94790454"/>
      <w:r w:rsidRPr="004B5B31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Strategią Rozwoju Wydziału Nauk Ścisłych i Technicznych Uniwersytetu Rzeszowskiego na lata 2025-2030 (Załącznik nr 1 do Uchwały nr 1/05/2026 Rady Wydziału Nauk Ścisłych i Technicznych UR z dnia 18.05.2026 r.) oraz Strategią Rozwoju Uniwersytetu Rzeszowskiego na lata 2021-2030 (Załącznik nr 1 do Uchwały nr 59/03/2025 Senatu UR z dnia 31 marca 2025 r.).</w:t>
      </w:r>
      <w:bookmarkEnd w:id="0"/>
    </w:p>
    <w:p w14:paraId="37320FFC" w14:textId="77777777" w:rsidR="00545333" w:rsidRPr="00DC269D" w:rsidRDefault="00545333" w:rsidP="00DC269D">
      <w:pPr>
        <w:pStyle w:val="Akapitzlist"/>
        <w:spacing w:after="0" w:line="240" w:lineRule="auto"/>
        <w:jc w:val="both"/>
        <w:rPr>
          <w:rFonts w:ascii="Corbel" w:hAnsi="Corbel" w:cs="Arial"/>
          <w:b/>
          <w:sz w:val="24"/>
          <w:szCs w:val="24"/>
          <w:lang w:val="pl-PL"/>
        </w:rPr>
      </w:pPr>
    </w:p>
    <w:p w14:paraId="31C29DEA" w14:textId="6A9BF610" w:rsidR="00B06A7F" w:rsidRPr="00A20209" w:rsidRDefault="00B06A7F" w:rsidP="00DC269D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Corbel" w:hAnsi="Corbel" w:cstheme="minorHAnsi"/>
          <w:b/>
          <w:color w:val="365F91" w:themeColor="accent1" w:themeShade="BF"/>
          <w:sz w:val="32"/>
          <w:szCs w:val="32"/>
          <w:lang w:val="pl-PL"/>
        </w:rPr>
      </w:pPr>
      <w:r w:rsidRPr="00A20209">
        <w:rPr>
          <w:rFonts w:ascii="Corbel" w:hAnsi="Corbel" w:cstheme="minorHAnsi"/>
          <w:b/>
          <w:color w:val="365F91" w:themeColor="accent1" w:themeShade="BF"/>
          <w:sz w:val="32"/>
          <w:szCs w:val="32"/>
          <w:lang w:val="pl-PL"/>
        </w:rPr>
        <w:t xml:space="preserve">Kadra </w:t>
      </w:r>
    </w:p>
    <w:p w14:paraId="7C3BBA32" w14:textId="77777777" w:rsidR="00DC269D" w:rsidRPr="00DC269D" w:rsidRDefault="00DC269D" w:rsidP="00DC269D">
      <w:pPr>
        <w:pStyle w:val="Akapitzlist"/>
        <w:spacing w:after="0" w:line="240" w:lineRule="auto"/>
        <w:ind w:left="426"/>
        <w:jc w:val="both"/>
        <w:rPr>
          <w:rFonts w:ascii="Corbel" w:hAnsi="Corbel" w:cstheme="minorHAnsi"/>
          <w:b/>
          <w:color w:val="17365D" w:themeColor="text2" w:themeShade="BF"/>
          <w:sz w:val="32"/>
          <w:szCs w:val="32"/>
          <w:lang w:val="pl-PL"/>
        </w:rPr>
      </w:pPr>
    </w:p>
    <w:p w14:paraId="1230E218" w14:textId="1A631012" w:rsidR="00B06A7F" w:rsidRPr="00DC269D" w:rsidRDefault="00B06A7F" w:rsidP="00DC269D">
      <w:pPr>
        <w:pStyle w:val="NormalnyWeb"/>
        <w:spacing w:before="0" w:beforeAutospacing="0" w:after="0" w:afterAutospacing="0"/>
        <w:ind w:firstLine="360"/>
        <w:jc w:val="both"/>
        <w:rPr>
          <w:rFonts w:ascii="Corbel" w:hAnsi="Corbel" w:cs="Arial"/>
          <w:lang w:val="pl-PL"/>
        </w:rPr>
      </w:pPr>
      <w:r w:rsidRPr="00DC269D">
        <w:rPr>
          <w:rFonts w:ascii="Corbel" w:hAnsi="Corbel" w:cs="Arial"/>
          <w:lang w:val="pl-PL"/>
        </w:rPr>
        <w:t xml:space="preserve">W Instytucie Matematyki zatrudnionych jest </w:t>
      </w:r>
      <w:r w:rsidRPr="00DC269D">
        <w:rPr>
          <w:rFonts w:ascii="Corbel" w:hAnsi="Corbel" w:cs="Arial"/>
          <w:b/>
          <w:lang w:val="pl-PL"/>
        </w:rPr>
        <w:t>20</w:t>
      </w:r>
      <w:r w:rsidRPr="00DC269D">
        <w:rPr>
          <w:rFonts w:ascii="Corbel" w:hAnsi="Corbel" w:cs="Arial"/>
          <w:lang w:val="pl-PL"/>
        </w:rPr>
        <w:t xml:space="preserve"> nauczycieli akademickich, w tym </w:t>
      </w:r>
      <w:r w:rsidRPr="00DC269D">
        <w:rPr>
          <w:rFonts w:ascii="Corbel" w:hAnsi="Corbel" w:cs="Arial"/>
          <w:b/>
          <w:lang w:val="pl-PL"/>
        </w:rPr>
        <w:t>3</w:t>
      </w:r>
      <w:r w:rsidRPr="00DC269D">
        <w:rPr>
          <w:rFonts w:ascii="Corbel" w:hAnsi="Corbel" w:cs="Arial"/>
          <w:lang w:val="pl-PL"/>
        </w:rPr>
        <w:t xml:space="preserve"> z tytułem profesora, </w:t>
      </w:r>
      <w:r w:rsidRPr="00DC269D">
        <w:rPr>
          <w:rFonts w:ascii="Corbel" w:hAnsi="Corbel" w:cs="Arial"/>
          <w:b/>
          <w:lang w:val="pl-PL"/>
        </w:rPr>
        <w:t>5</w:t>
      </w:r>
      <w:r w:rsidRPr="00DC269D">
        <w:rPr>
          <w:rFonts w:ascii="Corbel" w:hAnsi="Corbel" w:cs="Arial"/>
          <w:lang w:val="pl-PL"/>
        </w:rPr>
        <w:t xml:space="preserve"> ze stopniem doktora habilitowanego, </w:t>
      </w:r>
      <w:r w:rsidRPr="00DC269D">
        <w:rPr>
          <w:rFonts w:ascii="Corbel" w:hAnsi="Corbel" w:cs="Arial"/>
          <w:b/>
          <w:lang w:val="pl-PL"/>
        </w:rPr>
        <w:t>10</w:t>
      </w:r>
      <w:r w:rsidRPr="00DC269D">
        <w:rPr>
          <w:rFonts w:ascii="Corbel" w:hAnsi="Corbel" w:cs="Arial"/>
          <w:lang w:val="pl-PL"/>
        </w:rPr>
        <w:t xml:space="preserve"> ze stopniem doktora </w:t>
      </w:r>
      <w:r w:rsidR="00294C7A" w:rsidRPr="00DC269D">
        <w:rPr>
          <w:rFonts w:ascii="Corbel" w:hAnsi="Corbel" w:cs="Arial"/>
          <w:lang w:val="pl-PL"/>
        </w:rPr>
        <w:t>oraz</w:t>
      </w:r>
      <w:r w:rsidRPr="00DC269D">
        <w:rPr>
          <w:rFonts w:ascii="Corbel" w:hAnsi="Corbel" w:cs="Arial"/>
          <w:lang w:val="pl-PL"/>
        </w:rPr>
        <w:t> </w:t>
      </w:r>
      <w:r w:rsidRPr="00DC269D">
        <w:rPr>
          <w:rFonts w:ascii="Corbel" w:hAnsi="Corbel" w:cs="Arial"/>
          <w:b/>
          <w:lang w:val="pl-PL"/>
        </w:rPr>
        <w:t>2</w:t>
      </w:r>
      <w:r w:rsidRPr="00DC269D">
        <w:rPr>
          <w:rFonts w:ascii="Corbel" w:hAnsi="Corbel" w:cs="Arial"/>
          <w:lang w:val="pl-PL"/>
        </w:rPr>
        <w:t> z tytułem magistra.</w:t>
      </w:r>
    </w:p>
    <w:p w14:paraId="656C3869" w14:textId="77777777" w:rsidR="00DC269D" w:rsidRPr="00DC269D" w:rsidRDefault="00DC269D" w:rsidP="00DC269D">
      <w:pPr>
        <w:pStyle w:val="NormalnyWeb"/>
        <w:spacing w:before="0" w:beforeAutospacing="0" w:after="0" w:afterAutospacing="0"/>
        <w:ind w:firstLine="360"/>
        <w:jc w:val="both"/>
        <w:rPr>
          <w:rFonts w:ascii="Corbel" w:hAnsi="Corbel" w:cs="Arial"/>
          <w:lang w:val="pl-PL"/>
        </w:rPr>
      </w:pPr>
    </w:p>
    <w:p w14:paraId="785E5C27" w14:textId="77777777" w:rsidR="00B06A7F" w:rsidRPr="00DC269D" w:rsidRDefault="00B06A7F" w:rsidP="00DC269D">
      <w:pPr>
        <w:pStyle w:val="NormalnyWeb"/>
        <w:spacing w:before="0" w:beforeAutospacing="0" w:after="0" w:afterAutospacing="0"/>
        <w:ind w:firstLine="360"/>
        <w:jc w:val="both"/>
        <w:rPr>
          <w:rFonts w:ascii="Corbel" w:hAnsi="Corbel"/>
          <w:lang w:val="pl-PL"/>
        </w:rPr>
      </w:pPr>
      <w:r w:rsidRPr="00DC269D">
        <w:rPr>
          <w:rFonts w:ascii="Corbel" w:hAnsi="Corbel" w:cstheme="minorHAnsi"/>
          <w:b/>
          <w:bCs/>
          <w:lang w:val="pl-PL"/>
        </w:rPr>
        <w:t>Celem strategicznym</w:t>
      </w:r>
      <w:r w:rsidRPr="00DC269D">
        <w:rPr>
          <w:rFonts w:ascii="Corbel" w:hAnsi="Corbel" w:cstheme="minorHAnsi"/>
          <w:lang w:val="pl-PL"/>
        </w:rPr>
        <w:t xml:space="preserve"> </w:t>
      </w:r>
      <w:r w:rsidRPr="00DC269D">
        <w:rPr>
          <w:rFonts w:ascii="Corbel" w:hAnsi="Corbel" w:cstheme="minorHAnsi"/>
          <w:bCs/>
          <w:lang w:val="pl-PL"/>
        </w:rPr>
        <w:t>Instytutu Matematyki jest</w:t>
      </w:r>
      <w:r w:rsidRPr="00DC269D">
        <w:rPr>
          <w:rFonts w:ascii="Corbel" w:hAnsi="Corbel" w:cstheme="minorHAnsi"/>
          <w:lang w:val="pl-PL"/>
        </w:rPr>
        <w:t xml:space="preserve"> stworzenie warunków sprzyjających efektywnej pracy, rozwojowi zawodowemu i integracji pracowników</w:t>
      </w:r>
      <w:r w:rsidRPr="00DC269D">
        <w:rPr>
          <w:rFonts w:ascii="Corbel" w:hAnsi="Corbel"/>
          <w:lang w:val="pl-PL" w:eastAsia="pl-PL"/>
        </w:rPr>
        <w:t>.</w:t>
      </w:r>
    </w:p>
    <w:p w14:paraId="26BF355D" w14:textId="77777777" w:rsidR="00DC269D" w:rsidRPr="00DC269D" w:rsidRDefault="00DC269D" w:rsidP="00DC269D">
      <w:pPr>
        <w:pStyle w:val="NormalnyWeb"/>
        <w:spacing w:before="0" w:beforeAutospacing="0" w:after="0" w:afterAutospacing="0"/>
        <w:ind w:firstLine="360"/>
        <w:jc w:val="both"/>
        <w:rPr>
          <w:rFonts w:ascii="Corbel" w:hAnsi="Corbel"/>
          <w:b/>
          <w:bCs/>
          <w:lang w:val="pl-PL"/>
        </w:rPr>
      </w:pPr>
    </w:p>
    <w:p w14:paraId="57022F2A" w14:textId="770F7317" w:rsidR="00B06A7F" w:rsidRPr="00DC269D" w:rsidRDefault="00B06A7F" w:rsidP="00DC269D">
      <w:pPr>
        <w:pStyle w:val="NormalnyWeb"/>
        <w:spacing w:before="0" w:beforeAutospacing="0" w:after="0" w:afterAutospacing="0"/>
        <w:ind w:firstLine="360"/>
        <w:jc w:val="both"/>
        <w:rPr>
          <w:rFonts w:ascii="Corbel" w:hAnsi="Corbel"/>
          <w:bCs/>
          <w:lang w:val="pl-PL"/>
        </w:rPr>
      </w:pPr>
      <w:r w:rsidRPr="00DC269D">
        <w:rPr>
          <w:rFonts w:ascii="Corbel" w:hAnsi="Corbel"/>
          <w:b/>
          <w:bCs/>
          <w:lang w:val="pl-PL"/>
        </w:rPr>
        <w:t>Celami operacyjnymi</w:t>
      </w:r>
      <w:r w:rsidRPr="00DC269D">
        <w:rPr>
          <w:rFonts w:ascii="Corbel" w:hAnsi="Corbel"/>
          <w:bCs/>
          <w:lang w:val="pl-PL"/>
        </w:rPr>
        <w:t xml:space="preserve"> </w:t>
      </w:r>
      <w:r w:rsidRPr="00DC269D">
        <w:rPr>
          <w:rFonts w:ascii="Corbel" w:hAnsi="Corbel"/>
          <w:b/>
          <w:bCs/>
          <w:lang w:val="pl-PL"/>
        </w:rPr>
        <w:t>są:</w:t>
      </w:r>
    </w:p>
    <w:p w14:paraId="09D846C9" w14:textId="77777777" w:rsidR="00B06A7F" w:rsidRPr="00DC269D" w:rsidRDefault="00B06A7F" w:rsidP="00DC269D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rFonts w:ascii="Corbel" w:hAnsi="Corbel" w:cs="Calibri"/>
          <w:lang w:val="pl-PL"/>
        </w:rPr>
      </w:pPr>
      <w:r w:rsidRPr="00DC269D">
        <w:rPr>
          <w:rFonts w:ascii="Corbel" w:hAnsi="Corbel" w:cs="Calibri"/>
          <w:lang w:val="pl-PL"/>
        </w:rPr>
        <w:t>zapobieżenie powstaniu luki pokoleniowej w grupie pracowników badawczo-dydaktycznych,</w:t>
      </w:r>
    </w:p>
    <w:p w14:paraId="49204F68" w14:textId="77777777" w:rsidR="00B06A7F" w:rsidRPr="00DC269D" w:rsidRDefault="00B06A7F" w:rsidP="00DC269D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rFonts w:ascii="Corbel" w:hAnsi="Corbel"/>
          <w:lang w:val="pl-PL"/>
        </w:rPr>
      </w:pPr>
      <w:r w:rsidRPr="00DC269D">
        <w:rPr>
          <w:rFonts w:ascii="Corbel" w:hAnsi="Corbel"/>
          <w:lang w:val="pl-PL"/>
        </w:rPr>
        <w:t>stały rozwój zawodowy pracowników,</w:t>
      </w:r>
    </w:p>
    <w:p w14:paraId="77932012" w14:textId="77777777" w:rsidR="00B06A7F" w:rsidRPr="00DC269D" w:rsidRDefault="00B06A7F" w:rsidP="00DC269D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rFonts w:ascii="Corbel" w:hAnsi="Corbel"/>
          <w:lang w:val="pl-PL"/>
        </w:rPr>
      </w:pPr>
      <w:r w:rsidRPr="00DC269D">
        <w:rPr>
          <w:rFonts w:ascii="Corbel" w:hAnsi="Corbel" w:cs="Calibri"/>
          <w:lang w:val="pl-PL" w:eastAsia="pl-PL"/>
        </w:rPr>
        <w:t xml:space="preserve">kształtowanie kultury współpracy i przeciwdziałanie </w:t>
      </w:r>
      <w:proofErr w:type="spellStart"/>
      <w:r w:rsidRPr="00DC269D">
        <w:rPr>
          <w:rFonts w:ascii="Corbel" w:hAnsi="Corbel" w:cs="Calibri"/>
          <w:lang w:val="pl-PL" w:eastAsia="pl-PL"/>
        </w:rPr>
        <w:t>zachowaniom</w:t>
      </w:r>
      <w:proofErr w:type="spellEnd"/>
      <w:r w:rsidRPr="00DC269D">
        <w:rPr>
          <w:rFonts w:ascii="Corbel" w:hAnsi="Corbel" w:cs="Calibri"/>
          <w:lang w:val="pl-PL" w:eastAsia="pl-PL"/>
        </w:rPr>
        <w:t xml:space="preserve"> nieetycznym.</w:t>
      </w:r>
    </w:p>
    <w:p w14:paraId="0CC40726" w14:textId="77777777" w:rsidR="00DC269D" w:rsidRPr="00DC269D" w:rsidRDefault="00DC269D" w:rsidP="00DC269D">
      <w:pPr>
        <w:pStyle w:val="NormalnyWeb"/>
        <w:spacing w:before="0" w:beforeAutospacing="0" w:after="0" w:afterAutospacing="0"/>
        <w:ind w:firstLine="360"/>
        <w:jc w:val="both"/>
        <w:rPr>
          <w:rFonts w:ascii="Corbel" w:hAnsi="Corbel"/>
          <w:b/>
          <w:lang w:val="pl-PL"/>
        </w:rPr>
      </w:pPr>
    </w:p>
    <w:p w14:paraId="624243D4" w14:textId="106EFBF1" w:rsidR="00B06A7F" w:rsidRPr="00DC269D" w:rsidRDefault="00B06A7F" w:rsidP="00DC269D">
      <w:pPr>
        <w:pStyle w:val="NormalnyWeb"/>
        <w:spacing w:before="0" w:beforeAutospacing="0" w:after="0" w:afterAutospacing="0"/>
        <w:ind w:firstLine="360"/>
        <w:jc w:val="both"/>
        <w:rPr>
          <w:rFonts w:ascii="Corbel" w:hAnsi="Corbel"/>
          <w:b/>
          <w:lang w:val="pl-PL"/>
        </w:rPr>
      </w:pPr>
      <w:r w:rsidRPr="00DC269D">
        <w:rPr>
          <w:rFonts w:ascii="Corbel" w:hAnsi="Corbel"/>
          <w:b/>
          <w:lang w:val="pl-PL"/>
        </w:rPr>
        <w:t>Zadania:</w:t>
      </w:r>
    </w:p>
    <w:p w14:paraId="23310E6F" w14:textId="77777777" w:rsidR="00B06A7F" w:rsidRPr="00DC269D" w:rsidRDefault="00B06A7F" w:rsidP="00DC269D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Corbel" w:hAnsi="Corbel"/>
          <w:lang w:val="pl-PL"/>
        </w:rPr>
      </w:pPr>
      <w:r w:rsidRPr="00DC269D">
        <w:rPr>
          <w:rFonts w:ascii="Corbel" w:hAnsi="Corbel"/>
          <w:lang w:val="pl-PL"/>
        </w:rPr>
        <w:t>prowadzenie aktywnej polityki kadrowej,</w:t>
      </w:r>
    </w:p>
    <w:p w14:paraId="2C0379D0" w14:textId="77777777" w:rsidR="00B06A7F" w:rsidRPr="00DC269D" w:rsidRDefault="00B06A7F" w:rsidP="00DC269D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Corbel" w:hAnsi="Corbel"/>
          <w:lang w:val="pl-PL"/>
        </w:rPr>
      </w:pPr>
      <w:r w:rsidRPr="00DC269D">
        <w:rPr>
          <w:rFonts w:ascii="Corbel" w:hAnsi="Corbel"/>
          <w:lang w:val="pl-PL"/>
        </w:rPr>
        <w:t>zapewnienie wsparcia finansowego i merytorycznego umożliwiającego rozwój zawodowy pracowników,</w:t>
      </w:r>
    </w:p>
    <w:p w14:paraId="1C64F0F7" w14:textId="77777777" w:rsidR="00B06A7F" w:rsidRPr="00DC269D" w:rsidRDefault="00B06A7F" w:rsidP="00DC269D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Corbel" w:hAnsi="Corbel"/>
          <w:lang w:val="pl-PL"/>
        </w:rPr>
      </w:pPr>
      <w:r w:rsidRPr="00DC269D">
        <w:rPr>
          <w:rFonts w:ascii="Corbel" w:hAnsi="Corbel"/>
          <w:lang w:val="pl-PL"/>
        </w:rPr>
        <w:t>wspieranie pracowników w zakresie awansów naukowych,</w:t>
      </w:r>
    </w:p>
    <w:p w14:paraId="677CE362" w14:textId="77777777" w:rsidR="00B06A7F" w:rsidRPr="00DC269D" w:rsidRDefault="00B06A7F" w:rsidP="00DC269D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Corbel" w:hAnsi="Corbel"/>
          <w:lang w:val="pl-PL"/>
        </w:rPr>
      </w:pPr>
      <w:r w:rsidRPr="00DC269D">
        <w:rPr>
          <w:rFonts w:ascii="Corbel" w:hAnsi="Corbel"/>
          <w:lang w:val="pl-PL"/>
        </w:rPr>
        <w:t xml:space="preserve">zrównoważony przydział obowiązków dydaktycznych i organizacyjnych, </w:t>
      </w:r>
    </w:p>
    <w:p w14:paraId="3D2C1486" w14:textId="03BD04FE" w:rsidR="00B06A7F" w:rsidRPr="00DC269D" w:rsidRDefault="00B06A7F" w:rsidP="00DC269D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Corbel" w:hAnsi="Corbel"/>
          <w:lang w:val="pl-PL"/>
        </w:rPr>
      </w:pPr>
      <w:r w:rsidRPr="00DC269D">
        <w:rPr>
          <w:rFonts w:ascii="Corbel" w:hAnsi="Corbel"/>
          <w:lang w:val="pl-PL"/>
        </w:rPr>
        <w:t xml:space="preserve">wspieranie działań zapobiegających </w:t>
      </w:r>
      <w:proofErr w:type="spellStart"/>
      <w:r w:rsidRPr="00DC269D">
        <w:rPr>
          <w:rFonts w:ascii="Corbel" w:hAnsi="Corbel"/>
          <w:lang w:val="pl-PL"/>
        </w:rPr>
        <w:t>mobbingowi</w:t>
      </w:r>
      <w:proofErr w:type="spellEnd"/>
      <w:r w:rsidRPr="00DC269D">
        <w:rPr>
          <w:rFonts w:ascii="Corbel" w:hAnsi="Corbel"/>
          <w:lang w:val="pl-PL"/>
        </w:rPr>
        <w:t xml:space="preserve">, dyskryminacji i nieetycznym praktykom. </w:t>
      </w:r>
    </w:p>
    <w:p w14:paraId="05752685" w14:textId="62D92B0D" w:rsidR="00DC269D" w:rsidRDefault="00DC269D" w:rsidP="00DC269D">
      <w:pPr>
        <w:pStyle w:val="NormalnyWeb"/>
        <w:spacing w:before="0" w:beforeAutospacing="0" w:after="0" w:afterAutospacing="0"/>
        <w:ind w:left="1080"/>
        <w:jc w:val="both"/>
        <w:rPr>
          <w:rFonts w:ascii="Corbel" w:hAnsi="Corbel"/>
          <w:lang w:val="pl-PL"/>
        </w:rPr>
      </w:pPr>
    </w:p>
    <w:p w14:paraId="405583B0" w14:textId="77777777" w:rsidR="00A20209" w:rsidRPr="00DC269D" w:rsidRDefault="00A20209" w:rsidP="00DC269D">
      <w:pPr>
        <w:pStyle w:val="NormalnyWeb"/>
        <w:spacing w:before="0" w:beforeAutospacing="0" w:after="0" w:afterAutospacing="0"/>
        <w:ind w:left="1080"/>
        <w:jc w:val="both"/>
        <w:rPr>
          <w:rFonts w:ascii="Corbel" w:hAnsi="Corbel"/>
          <w:lang w:val="pl-PL"/>
        </w:rPr>
      </w:pPr>
    </w:p>
    <w:p w14:paraId="5F1C1E10" w14:textId="7A53702A" w:rsidR="00B06A7F" w:rsidRPr="00A20209" w:rsidRDefault="00B06A7F" w:rsidP="00DC269D">
      <w:pPr>
        <w:pStyle w:val="NormalnyWeb"/>
        <w:numPr>
          <w:ilvl w:val="0"/>
          <w:numId w:val="6"/>
        </w:numPr>
        <w:spacing w:before="0" w:beforeAutospacing="0" w:after="0" w:afterAutospacing="0"/>
        <w:ind w:left="426" w:hanging="426"/>
        <w:jc w:val="both"/>
        <w:rPr>
          <w:rFonts w:ascii="Corbel" w:hAnsi="Corbel"/>
          <w:b/>
          <w:bCs/>
          <w:color w:val="365F91" w:themeColor="accent1" w:themeShade="BF"/>
          <w:sz w:val="32"/>
          <w:szCs w:val="32"/>
          <w:lang w:val="pl-PL"/>
        </w:rPr>
      </w:pPr>
      <w:proofErr w:type="spellStart"/>
      <w:r w:rsidRPr="00A20209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>Badania</w:t>
      </w:r>
      <w:proofErr w:type="spellEnd"/>
      <w:r w:rsidRPr="00A20209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 xml:space="preserve"> </w:t>
      </w:r>
      <w:proofErr w:type="spellStart"/>
      <w:r w:rsidRPr="00A20209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>naukowe</w:t>
      </w:r>
      <w:proofErr w:type="spellEnd"/>
    </w:p>
    <w:p w14:paraId="6E02EFC5" w14:textId="77777777" w:rsidR="00DC269D" w:rsidRPr="00DC269D" w:rsidRDefault="00DC269D" w:rsidP="00DC269D">
      <w:pPr>
        <w:pStyle w:val="NormalnyWeb"/>
        <w:spacing w:before="0" w:beforeAutospacing="0" w:after="0" w:afterAutospacing="0"/>
        <w:ind w:left="426"/>
        <w:jc w:val="both"/>
        <w:rPr>
          <w:rFonts w:ascii="Corbel" w:hAnsi="Corbel"/>
          <w:b/>
          <w:bCs/>
          <w:color w:val="17365D" w:themeColor="text2" w:themeShade="BF"/>
          <w:sz w:val="32"/>
          <w:szCs w:val="32"/>
          <w:lang w:val="pl-PL"/>
        </w:rPr>
      </w:pPr>
    </w:p>
    <w:p w14:paraId="54BA2D4B" w14:textId="77777777" w:rsidR="00B06A7F" w:rsidRPr="00DC269D" w:rsidRDefault="00B06A7F" w:rsidP="00DC269D">
      <w:pPr>
        <w:shd w:val="clear" w:color="auto" w:fill="FEFEFE"/>
        <w:spacing w:after="0" w:line="240" w:lineRule="auto"/>
        <w:ind w:firstLine="360"/>
        <w:jc w:val="both"/>
        <w:rPr>
          <w:rFonts w:ascii="Corbel" w:eastAsia="Times New Roman" w:hAnsi="Corbel" w:cstheme="minorHAnsi"/>
          <w:sz w:val="24"/>
          <w:szCs w:val="24"/>
        </w:rPr>
      </w:pPr>
      <w:r w:rsidRPr="00DC269D">
        <w:rPr>
          <w:rFonts w:ascii="Corbel" w:eastAsia="Times New Roman" w:hAnsi="Corbel" w:cstheme="minorHAnsi"/>
          <w:sz w:val="24"/>
          <w:szCs w:val="24"/>
        </w:rPr>
        <w:t>Tematyka badań prowadzonych w Instytucie Matematyki obejmuje m. in.:</w:t>
      </w:r>
    </w:p>
    <w:p w14:paraId="05687C27" w14:textId="77777777" w:rsidR="00B06A7F" w:rsidRPr="00DC269D" w:rsidRDefault="00B06A7F" w:rsidP="00DC269D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rFonts w:ascii="Corbel" w:hAnsi="Corbel"/>
          <w:lang w:val="pl-PL"/>
        </w:rPr>
      </w:pPr>
      <w:r w:rsidRPr="00DC269D">
        <w:rPr>
          <w:rFonts w:ascii="Corbel" w:hAnsi="Corbel"/>
          <w:lang w:val="pl-PL"/>
        </w:rPr>
        <w:t>zastosowania sztucznej inteligencji w analizie procesów stochastycznych, badaniach statystycznych, fizyce matematyczne, biostatystyce i modelowaniu procesów podejmowania decyzji,</w:t>
      </w:r>
    </w:p>
    <w:p w14:paraId="146F98D8" w14:textId="77777777" w:rsidR="00B06A7F" w:rsidRPr="00DC269D" w:rsidRDefault="00B06A7F" w:rsidP="00DC269D">
      <w:pPr>
        <w:pStyle w:val="Akapitzlist"/>
        <w:numPr>
          <w:ilvl w:val="0"/>
          <w:numId w:val="3"/>
        </w:numPr>
        <w:shd w:val="clear" w:color="auto" w:fill="FEFEFE"/>
        <w:spacing w:after="0" w:line="240" w:lineRule="auto"/>
        <w:jc w:val="both"/>
        <w:rPr>
          <w:rFonts w:ascii="Corbel" w:eastAsia="Times New Roman" w:hAnsi="Corbel" w:cstheme="minorHAnsi"/>
          <w:sz w:val="24"/>
          <w:szCs w:val="24"/>
          <w:lang w:val="pl-PL"/>
        </w:rPr>
      </w:pPr>
      <w:r w:rsidRPr="00DC269D">
        <w:rPr>
          <w:rFonts w:ascii="Corbel" w:hAnsi="Corbel" w:cstheme="minorHAnsi"/>
          <w:sz w:val="24"/>
          <w:szCs w:val="24"/>
          <w:lang w:val="pl-PL"/>
        </w:rPr>
        <w:t>nieliniową analizę funkcjonalną i jej zastosowania,</w:t>
      </w:r>
    </w:p>
    <w:p w14:paraId="1847648C" w14:textId="77777777" w:rsidR="00B06A7F" w:rsidRPr="00DC269D" w:rsidRDefault="00B06A7F" w:rsidP="00DC269D">
      <w:pPr>
        <w:pStyle w:val="Akapitzlist"/>
        <w:numPr>
          <w:ilvl w:val="0"/>
          <w:numId w:val="3"/>
        </w:numPr>
        <w:shd w:val="clear" w:color="auto" w:fill="FEFEFE"/>
        <w:spacing w:after="0" w:line="240" w:lineRule="auto"/>
        <w:jc w:val="both"/>
        <w:rPr>
          <w:rFonts w:ascii="Corbel" w:eastAsia="Times New Roman" w:hAnsi="Corbel" w:cstheme="minorHAnsi"/>
          <w:sz w:val="24"/>
          <w:szCs w:val="24"/>
          <w:lang w:val="pl-PL"/>
        </w:rPr>
      </w:pPr>
      <w:r w:rsidRPr="00DC269D">
        <w:rPr>
          <w:rFonts w:ascii="Corbel" w:eastAsia="Times New Roman" w:hAnsi="Corbel" w:cstheme="minorHAnsi"/>
          <w:sz w:val="24"/>
          <w:szCs w:val="24"/>
          <w:lang w:val="pl-PL"/>
        </w:rPr>
        <w:t>teorię przestrzeni liniowo-topologicznych nad ciałami niearchimedesowymi i teorię operatorów liniowych na tych przestrzeniach,</w:t>
      </w:r>
    </w:p>
    <w:p w14:paraId="05E90CAE" w14:textId="77777777" w:rsidR="00B06A7F" w:rsidRPr="00DC269D" w:rsidRDefault="00B06A7F" w:rsidP="00DC269D">
      <w:pPr>
        <w:pStyle w:val="Akapitzlist"/>
        <w:numPr>
          <w:ilvl w:val="0"/>
          <w:numId w:val="3"/>
        </w:numPr>
        <w:shd w:val="clear" w:color="auto" w:fill="FEFEFE"/>
        <w:spacing w:after="0" w:line="240" w:lineRule="auto"/>
        <w:jc w:val="both"/>
        <w:rPr>
          <w:rFonts w:ascii="Corbel" w:eastAsia="Times New Roman" w:hAnsi="Corbel" w:cstheme="minorHAnsi"/>
          <w:sz w:val="24"/>
          <w:szCs w:val="24"/>
          <w:lang w:val="pl-PL"/>
        </w:rPr>
      </w:pPr>
      <w:r w:rsidRPr="00DC269D">
        <w:rPr>
          <w:rFonts w:ascii="Corbel" w:eastAsia="Times New Roman" w:hAnsi="Corbel" w:cstheme="minorHAnsi"/>
          <w:sz w:val="24"/>
          <w:szCs w:val="24"/>
          <w:lang w:val="pl-PL"/>
        </w:rPr>
        <w:t>teorię spektralną i teorię rozproszenia operatorów,</w:t>
      </w:r>
    </w:p>
    <w:p w14:paraId="58981D11" w14:textId="77777777" w:rsidR="00B06A7F" w:rsidRPr="00DC269D" w:rsidRDefault="00B06A7F" w:rsidP="00DC269D">
      <w:pPr>
        <w:pStyle w:val="Akapitzlist"/>
        <w:numPr>
          <w:ilvl w:val="0"/>
          <w:numId w:val="3"/>
        </w:numPr>
        <w:shd w:val="clear" w:color="auto" w:fill="FEFEFE"/>
        <w:spacing w:after="0" w:line="240" w:lineRule="auto"/>
        <w:jc w:val="both"/>
        <w:rPr>
          <w:rFonts w:ascii="Corbel" w:eastAsia="Times New Roman" w:hAnsi="Corbel" w:cstheme="minorHAnsi"/>
          <w:sz w:val="24"/>
          <w:szCs w:val="24"/>
        </w:rPr>
      </w:pPr>
      <w:proofErr w:type="spellStart"/>
      <w:r w:rsidRPr="00DC269D">
        <w:rPr>
          <w:rFonts w:ascii="Corbel" w:eastAsia="Times New Roman" w:hAnsi="Corbel" w:cstheme="minorHAnsi"/>
          <w:sz w:val="24"/>
          <w:szCs w:val="24"/>
        </w:rPr>
        <w:t>topologię</w:t>
      </w:r>
      <w:proofErr w:type="spellEnd"/>
      <w:r w:rsidRPr="00DC269D">
        <w:rPr>
          <w:rFonts w:ascii="Corbel" w:eastAsia="Times New Roman" w:hAnsi="Corbel" w:cstheme="minorHAnsi"/>
          <w:sz w:val="24"/>
          <w:szCs w:val="24"/>
        </w:rPr>
        <w:t xml:space="preserve"> </w:t>
      </w:r>
      <w:proofErr w:type="spellStart"/>
      <w:r w:rsidRPr="00DC269D">
        <w:rPr>
          <w:rFonts w:ascii="Corbel" w:eastAsia="Times New Roman" w:hAnsi="Corbel" w:cstheme="minorHAnsi"/>
          <w:sz w:val="24"/>
          <w:szCs w:val="24"/>
        </w:rPr>
        <w:t>rozmaitości</w:t>
      </w:r>
      <w:proofErr w:type="spellEnd"/>
      <w:r w:rsidRPr="00DC269D">
        <w:rPr>
          <w:rFonts w:ascii="Corbel" w:eastAsia="Times New Roman" w:hAnsi="Corbel" w:cstheme="minorHAnsi"/>
          <w:sz w:val="24"/>
          <w:szCs w:val="24"/>
        </w:rPr>
        <w:t xml:space="preserve"> </w:t>
      </w:r>
      <w:proofErr w:type="spellStart"/>
      <w:r w:rsidRPr="00DC269D">
        <w:rPr>
          <w:rFonts w:ascii="Corbel" w:eastAsia="Times New Roman" w:hAnsi="Corbel" w:cstheme="minorHAnsi"/>
          <w:sz w:val="24"/>
          <w:szCs w:val="24"/>
        </w:rPr>
        <w:t>nieskończenie</w:t>
      </w:r>
      <w:proofErr w:type="spellEnd"/>
      <w:r w:rsidRPr="00DC269D">
        <w:rPr>
          <w:rFonts w:ascii="Corbel" w:eastAsia="Times New Roman" w:hAnsi="Corbel" w:cstheme="minorHAnsi"/>
          <w:sz w:val="24"/>
          <w:szCs w:val="24"/>
        </w:rPr>
        <w:t xml:space="preserve"> </w:t>
      </w:r>
      <w:proofErr w:type="spellStart"/>
      <w:r w:rsidRPr="00DC269D">
        <w:rPr>
          <w:rFonts w:ascii="Corbel" w:eastAsia="Times New Roman" w:hAnsi="Corbel" w:cstheme="minorHAnsi"/>
          <w:sz w:val="24"/>
          <w:szCs w:val="24"/>
        </w:rPr>
        <w:t>wymiarowych</w:t>
      </w:r>
      <w:proofErr w:type="spellEnd"/>
      <w:r w:rsidRPr="00DC269D">
        <w:rPr>
          <w:rFonts w:ascii="Corbel" w:eastAsia="Times New Roman" w:hAnsi="Corbel" w:cstheme="minorHAnsi"/>
          <w:sz w:val="24"/>
          <w:szCs w:val="24"/>
        </w:rPr>
        <w:t xml:space="preserve">, </w:t>
      </w:r>
    </w:p>
    <w:p w14:paraId="5E9FF54F" w14:textId="77777777" w:rsidR="00B06A7F" w:rsidRPr="00DC269D" w:rsidRDefault="00B06A7F" w:rsidP="00DC269D">
      <w:pPr>
        <w:pStyle w:val="Akapitzlist"/>
        <w:numPr>
          <w:ilvl w:val="0"/>
          <w:numId w:val="3"/>
        </w:numPr>
        <w:shd w:val="clear" w:color="auto" w:fill="FEFEFE"/>
        <w:spacing w:after="0" w:line="240" w:lineRule="auto"/>
        <w:jc w:val="both"/>
        <w:rPr>
          <w:rFonts w:ascii="Corbel" w:eastAsia="Times New Roman" w:hAnsi="Corbel" w:cstheme="minorHAnsi"/>
          <w:sz w:val="24"/>
          <w:szCs w:val="24"/>
          <w:lang w:val="pl-PL"/>
        </w:rPr>
      </w:pPr>
      <w:r w:rsidRPr="00DC269D">
        <w:rPr>
          <w:rFonts w:ascii="Corbel" w:eastAsia="Times New Roman" w:hAnsi="Corbel" w:cstheme="minorHAnsi"/>
          <w:sz w:val="24"/>
          <w:szCs w:val="24"/>
          <w:lang w:val="pl-PL"/>
        </w:rPr>
        <w:t>geometryczną teorię funkcji analitycznych i harmonicznych,</w:t>
      </w:r>
    </w:p>
    <w:p w14:paraId="3992B343" w14:textId="77777777" w:rsidR="00B06A7F" w:rsidRPr="00DC269D" w:rsidRDefault="00B06A7F" w:rsidP="00DC269D">
      <w:pPr>
        <w:pStyle w:val="Akapitzlist"/>
        <w:numPr>
          <w:ilvl w:val="0"/>
          <w:numId w:val="3"/>
        </w:numPr>
        <w:shd w:val="clear" w:color="auto" w:fill="FEFEFE"/>
        <w:spacing w:after="0" w:line="240" w:lineRule="auto"/>
        <w:jc w:val="both"/>
        <w:rPr>
          <w:rFonts w:ascii="Corbel" w:eastAsia="Times New Roman" w:hAnsi="Corbel" w:cstheme="minorHAnsi"/>
          <w:sz w:val="24"/>
          <w:szCs w:val="24"/>
          <w:lang w:val="pl-PL"/>
        </w:rPr>
      </w:pPr>
      <w:r w:rsidRPr="00DC269D">
        <w:rPr>
          <w:rFonts w:ascii="Corbel" w:eastAsia="Times New Roman" w:hAnsi="Corbel" w:cstheme="minorHAnsi"/>
          <w:sz w:val="24"/>
          <w:szCs w:val="24"/>
          <w:lang w:val="pl-PL"/>
        </w:rPr>
        <w:t xml:space="preserve">odwzorowania konforemne i ich uogólnienia, </w:t>
      </w:r>
    </w:p>
    <w:p w14:paraId="4BF3E9D4" w14:textId="77777777" w:rsidR="00B06A7F" w:rsidRPr="00DC269D" w:rsidRDefault="00B06A7F" w:rsidP="00DC269D">
      <w:pPr>
        <w:pStyle w:val="Akapitzlist"/>
        <w:numPr>
          <w:ilvl w:val="0"/>
          <w:numId w:val="3"/>
        </w:numPr>
        <w:shd w:val="clear" w:color="auto" w:fill="FEFEFE"/>
        <w:spacing w:after="0" w:line="240" w:lineRule="auto"/>
        <w:jc w:val="both"/>
        <w:rPr>
          <w:rFonts w:ascii="Corbel" w:eastAsia="Times New Roman" w:hAnsi="Corbel" w:cstheme="minorHAnsi"/>
          <w:sz w:val="24"/>
          <w:szCs w:val="24"/>
          <w:lang w:val="pl-PL"/>
        </w:rPr>
      </w:pPr>
      <w:r w:rsidRPr="00DC269D">
        <w:rPr>
          <w:rFonts w:ascii="Corbel" w:eastAsia="Times New Roman" w:hAnsi="Corbel" w:cstheme="minorHAnsi"/>
          <w:sz w:val="24"/>
          <w:szCs w:val="24"/>
          <w:lang w:val="pl-PL"/>
        </w:rPr>
        <w:t xml:space="preserve">nieliniowe zagadnienia brzegowe i początkowe dla równań różniczkowych, </w:t>
      </w:r>
    </w:p>
    <w:p w14:paraId="675E57B5" w14:textId="5752F1EE" w:rsidR="00B06A7F" w:rsidRPr="00DC269D" w:rsidRDefault="00B06A7F" w:rsidP="00DC269D">
      <w:pPr>
        <w:pStyle w:val="Akapitzlist"/>
        <w:numPr>
          <w:ilvl w:val="0"/>
          <w:numId w:val="3"/>
        </w:numPr>
        <w:shd w:val="clear" w:color="auto" w:fill="FEFEFE"/>
        <w:spacing w:after="0" w:line="240" w:lineRule="auto"/>
        <w:jc w:val="both"/>
        <w:rPr>
          <w:rFonts w:ascii="Corbel" w:eastAsia="Times New Roman" w:hAnsi="Corbel" w:cstheme="minorHAnsi"/>
          <w:sz w:val="24"/>
          <w:szCs w:val="24"/>
          <w:lang w:val="pl-PL"/>
        </w:rPr>
      </w:pPr>
      <w:r w:rsidRPr="00DC269D">
        <w:rPr>
          <w:rFonts w:ascii="Corbel" w:eastAsia="Times New Roman" w:hAnsi="Corbel" w:cstheme="minorHAnsi"/>
          <w:sz w:val="24"/>
          <w:szCs w:val="24"/>
          <w:lang w:val="pl-PL"/>
        </w:rPr>
        <w:t>zastosowania równań i nierówności funkcyjnych w teorii podejmowania decyzji.</w:t>
      </w:r>
    </w:p>
    <w:p w14:paraId="241808FC" w14:textId="77777777" w:rsidR="00DC269D" w:rsidRPr="00DC269D" w:rsidRDefault="00DC269D" w:rsidP="00DC269D">
      <w:pPr>
        <w:pStyle w:val="Akapitzlist"/>
        <w:shd w:val="clear" w:color="auto" w:fill="FEFEFE"/>
        <w:spacing w:after="0" w:line="240" w:lineRule="auto"/>
        <w:jc w:val="both"/>
        <w:rPr>
          <w:rFonts w:ascii="Corbel" w:eastAsia="Times New Roman" w:hAnsi="Corbel" w:cstheme="minorHAnsi"/>
          <w:sz w:val="24"/>
          <w:szCs w:val="24"/>
          <w:lang w:val="pl-PL"/>
        </w:rPr>
      </w:pPr>
    </w:p>
    <w:p w14:paraId="2957B7F6" w14:textId="491D7700" w:rsidR="00B06A7F" w:rsidRPr="00DC269D" w:rsidRDefault="00B06A7F" w:rsidP="00DC269D">
      <w:pPr>
        <w:shd w:val="clear" w:color="auto" w:fill="FEFEFE"/>
        <w:spacing w:after="0" w:line="240" w:lineRule="auto"/>
        <w:ind w:firstLine="360"/>
        <w:jc w:val="both"/>
        <w:rPr>
          <w:rFonts w:ascii="Corbel" w:eastAsia="Times New Roman" w:hAnsi="Corbel" w:cstheme="minorHAnsi"/>
          <w:sz w:val="24"/>
          <w:szCs w:val="24"/>
        </w:rPr>
      </w:pPr>
      <w:r w:rsidRPr="00DC269D">
        <w:rPr>
          <w:rFonts w:ascii="Corbel" w:eastAsia="Times New Roman" w:hAnsi="Corbel" w:cstheme="minorHAnsi"/>
          <w:sz w:val="24"/>
          <w:szCs w:val="24"/>
        </w:rPr>
        <w:t xml:space="preserve">Wyniki badań są publikowane w prestiżowych czasopismach naukowych i są prezentowane podczas seminariów, warsztatów oraz krajowych i zagranicznych konferencji naukowych. </w:t>
      </w:r>
    </w:p>
    <w:p w14:paraId="0A6B1179" w14:textId="77777777" w:rsidR="00DC269D" w:rsidRPr="00DC269D" w:rsidRDefault="00DC269D" w:rsidP="00DC269D">
      <w:pPr>
        <w:shd w:val="clear" w:color="auto" w:fill="FEFEFE"/>
        <w:spacing w:after="0" w:line="240" w:lineRule="auto"/>
        <w:ind w:firstLine="360"/>
        <w:jc w:val="both"/>
        <w:rPr>
          <w:rFonts w:ascii="Corbel" w:eastAsia="Times New Roman" w:hAnsi="Corbel" w:cstheme="minorHAnsi"/>
          <w:sz w:val="24"/>
          <w:szCs w:val="24"/>
        </w:rPr>
      </w:pPr>
    </w:p>
    <w:p w14:paraId="25391FDA" w14:textId="77777777" w:rsidR="00B06A7F" w:rsidRPr="00DC269D" w:rsidRDefault="00B06A7F" w:rsidP="00DC269D">
      <w:pPr>
        <w:shd w:val="clear" w:color="auto" w:fill="FEFEFE"/>
        <w:spacing w:after="0" w:line="240" w:lineRule="auto"/>
        <w:ind w:firstLine="360"/>
        <w:jc w:val="both"/>
        <w:rPr>
          <w:rFonts w:ascii="Corbel" w:hAnsi="Corbel" w:cs="Arial"/>
          <w:sz w:val="24"/>
          <w:szCs w:val="24"/>
        </w:rPr>
      </w:pPr>
      <w:r w:rsidRPr="00DC269D">
        <w:rPr>
          <w:rFonts w:ascii="Corbel" w:hAnsi="Corbel" w:cstheme="minorHAnsi"/>
          <w:b/>
          <w:bCs/>
          <w:sz w:val="24"/>
          <w:szCs w:val="24"/>
        </w:rPr>
        <w:t>Celem strategicznym</w:t>
      </w:r>
      <w:r w:rsidRPr="00DC269D">
        <w:rPr>
          <w:rFonts w:ascii="Corbel" w:hAnsi="Corbel" w:cs="Arial"/>
          <w:sz w:val="24"/>
          <w:szCs w:val="24"/>
        </w:rPr>
        <w:t xml:space="preserve"> jest </w:t>
      </w:r>
      <w:r w:rsidRPr="00DC269D">
        <w:rPr>
          <w:rFonts w:ascii="Corbel" w:hAnsi="Corbel"/>
          <w:sz w:val="24"/>
          <w:szCs w:val="24"/>
        </w:rPr>
        <w:t xml:space="preserve">stałe podnoszenie poziomu prowadzonych badań naukowych oraz </w:t>
      </w:r>
      <w:r w:rsidRPr="00DC269D">
        <w:rPr>
          <w:rFonts w:ascii="Corbel" w:hAnsi="Corbel" w:cs="Arial"/>
          <w:sz w:val="24"/>
          <w:szCs w:val="24"/>
        </w:rPr>
        <w:t xml:space="preserve">wzmacnianie krajowej i międzynarodowej pozycji Instytutu w dyscyplinie matematyka. </w:t>
      </w:r>
    </w:p>
    <w:p w14:paraId="6F53079A" w14:textId="77777777" w:rsidR="00DC269D" w:rsidRPr="00DC269D" w:rsidRDefault="00DC269D" w:rsidP="00DC269D">
      <w:pPr>
        <w:shd w:val="clear" w:color="auto" w:fill="FEFEFE"/>
        <w:spacing w:after="0" w:line="240" w:lineRule="auto"/>
        <w:ind w:firstLine="360"/>
        <w:jc w:val="both"/>
        <w:rPr>
          <w:rFonts w:ascii="Corbel" w:hAnsi="Corbel" w:cs="Arial"/>
          <w:b/>
          <w:sz w:val="24"/>
          <w:szCs w:val="24"/>
        </w:rPr>
      </w:pPr>
    </w:p>
    <w:p w14:paraId="1B87AC9D" w14:textId="4889F399" w:rsidR="00B06A7F" w:rsidRPr="00DC269D" w:rsidRDefault="00B06A7F" w:rsidP="00DC269D">
      <w:pPr>
        <w:shd w:val="clear" w:color="auto" w:fill="FEFEFE"/>
        <w:spacing w:after="0" w:line="240" w:lineRule="auto"/>
        <w:ind w:firstLine="360"/>
        <w:jc w:val="both"/>
        <w:rPr>
          <w:rFonts w:ascii="Corbel" w:hAnsi="Corbel" w:cs="Arial"/>
          <w:b/>
          <w:sz w:val="24"/>
          <w:szCs w:val="24"/>
        </w:rPr>
      </w:pPr>
      <w:r w:rsidRPr="00DC269D">
        <w:rPr>
          <w:rFonts w:ascii="Corbel" w:hAnsi="Corbel" w:cs="Arial"/>
          <w:b/>
          <w:sz w:val="24"/>
          <w:szCs w:val="24"/>
        </w:rPr>
        <w:t xml:space="preserve">Celem operacyjnym </w:t>
      </w:r>
      <w:r w:rsidRPr="00DC269D">
        <w:rPr>
          <w:rFonts w:ascii="Corbel" w:hAnsi="Corbel" w:cs="Arial"/>
          <w:sz w:val="24"/>
          <w:szCs w:val="24"/>
        </w:rPr>
        <w:t>jest</w:t>
      </w:r>
      <w:r w:rsidRPr="00DC269D">
        <w:rPr>
          <w:rFonts w:ascii="Corbel" w:hAnsi="Corbel" w:cs="Arial"/>
          <w:b/>
          <w:sz w:val="24"/>
          <w:szCs w:val="24"/>
        </w:rPr>
        <w:t xml:space="preserve"> </w:t>
      </w:r>
      <w:r w:rsidRPr="00DC269D">
        <w:rPr>
          <w:rFonts w:ascii="Corbel" w:hAnsi="Corbel" w:cs="Calibri"/>
          <w:sz w:val="24"/>
          <w:szCs w:val="24"/>
        </w:rPr>
        <w:t xml:space="preserve">tworzenie środowiska sprzyjającego </w:t>
      </w:r>
      <w:r w:rsidRPr="00DC269D">
        <w:rPr>
          <w:rFonts w:ascii="Corbel" w:hAnsi="Corbel" w:cs="Arial"/>
          <w:sz w:val="24"/>
          <w:szCs w:val="24"/>
        </w:rPr>
        <w:t xml:space="preserve">dalszemu zwiększaniu aktywności naukowej, w szczególności w zakresie liczby publikacji w renomowanych czasopismach naukowych oraz </w:t>
      </w:r>
      <w:r w:rsidRPr="00DC269D">
        <w:rPr>
          <w:rFonts w:ascii="Corbel" w:hAnsi="Corbel" w:cs="Calibri"/>
          <w:sz w:val="24"/>
          <w:szCs w:val="24"/>
        </w:rPr>
        <w:t>interdyscyplinarności, innowacyjności i umiędzynarodo</w:t>
      </w:r>
      <w:r w:rsidR="008E7A4C" w:rsidRPr="00DC269D">
        <w:rPr>
          <w:rFonts w:ascii="Corbel" w:hAnsi="Corbel" w:cs="Calibri"/>
          <w:sz w:val="24"/>
          <w:szCs w:val="24"/>
        </w:rPr>
        <w:softHyphen/>
      </w:r>
      <w:r w:rsidRPr="00DC269D">
        <w:rPr>
          <w:rFonts w:ascii="Corbel" w:hAnsi="Corbel" w:cs="Calibri"/>
          <w:sz w:val="24"/>
          <w:szCs w:val="24"/>
        </w:rPr>
        <w:t>wieniu badań.</w:t>
      </w:r>
    </w:p>
    <w:p w14:paraId="3B3CF7B2" w14:textId="77777777" w:rsidR="00DC269D" w:rsidRPr="00DC269D" w:rsidRDefault="00DC269D" w:rsidP="00DC269D">
      <w:pPr>
        <w:shd w:val="clear" w:color="auto" w:fill="FEFEFE"/>
        <w:spacing w:after="0" w:line="240" w:lineRule="auto"/>
        <w:ind w:firstLine="360"/>
        <w:jc w:val="both"/>
        <w:rPr>
          <w:rFonts w:ascii="Corbel" w:hAnsi="Corbel" w:cs="Arial"/>
          <w:b/>
          <w:bCs/>
          <w:sz w:val="24"/>
          <w:szCs w:val="24"/>
        </w:rPr>
      </w:pPr>
    </w:p>
    <w:p w14:paraId="3EF5C246" w14:textId="5F5782AC" w:rsidR="00B06A7F" w:rsidRPr="00DC269D" w:rsidRDefault="00B06A7F" w:rsidP="00DC269D">
      <w:pPr>
        <w:shd w:val="clear" w:color="auto" w:fill="FEFEFE"/>
        <w:spacing w:after="0" w:line="240" w:lineRule="auto"/>
        <w:ind w:firstLine="360"/>
        <w:jc w:val="both"/>
        <w:rPr>
          <w:rFonts w:ascii="Corbel" w:hAnsi="Corbel" w:cs="Arial"/>
          <w:b/>
          <w:bCs/>
          <w:sz w:val="24"/>
          <w:szCs w:val="24"/>
        </w:rPr>
      </w:pPr>
      <w:r w:rsidRPr="00DC269D">
        <w:rPr>
          <w:rFonts w:ascii="Corbel" w:hAnsi="Corbel" w:cs="Arial"/>
          <w:b/>
          <w:bCs/>
          <w:sz w:val="24"/>
          <w:szCs w:val="24"/>
        </w:rPr>
        <w:t>Zadania:</w:t>
      </w:r>
    </w:p>
    <w:p w14:paraId="752ADCF4" w14:textId="77777777" w:rsidR="00B06A7F" w:rsidRPr="00DC269D" w:rsidRDefault="00B06A7F" w:rsidP="00DC269D">
      <w:pPr>
        <w:pStyle w:val="Akapitzlist"/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Corbel" w:eastAsia="Times New Roman" w:hAnsi="Corbel" w:cstheme="minorHAnsi"/>
          <w:sz w:val="24"/>
          <w:szCs w:val="24"/>
          <w:lang w:val="pl-PL"/>
        </w:rPr>
      </w:pPr>
      <w:r w:rsidRPr="00DC269D">
        <w:rPr>
          <w:rFonts w:ascii="Corbel" w:eastAsia="Times New Roman" w:hAnsi="Corbel" w:cstheme="minorHAnsi"/>
          <w:sz w:val="24"/>
          <w:szCs w:val="24"/>
          <w:lang w:val="pl-PL"/>
        </w:rPr>
        <w:t>intensyfikacja współpracy z wiodącymi krajowymi i zagranicznymi ośrodkami naukowymi,</w:t>
      </w:r>
    </w:p>
    <w:p w14:paraId="086B8191" w14:textId="77777777" w:rsidR="00B06A7F" w:rsidRPr="00DC269D" w:rsidRDefault="00B06A7F" w:rsidP="00DC269D">
      <w:pPr>
        <w:pStyle w:val="Akapitzlist"/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Corbel" w:eastAsia="Times New Roman" w:hAnsi="Corbel" w:cstheme="minorHAnsi"/>
          <w:sz w:val="24"/>
          <w:szCs w:val="24"/>
          <w:lang w:val="pl-PL"/>
        </w:rPr>
      </w:pPr>
      <w:r w:rsidRPr="00DC269D">
        <w:rPr>
          <w:rFonts w:ascii="Corbel" w:eastAsia="Times New Roman" w:hAnsi="Corbel" w:cstheme="minorHAnsi"/>
          <w:sz w:val="24"/>
          <w:szCs w:val="24"/>
          <w:lang w:val="pl-PL"/>
        </w:rPr>
        <w:t>zwiększenie mobilności pracowników,</w:t>
      </w:r>
    </w:p>
    <w:p w14:paraId="1F565425" w14:textId="77777777" w:rsidR="00B06A7F" w:rsidRPr="00DC269D" w:rsidRDefault="00B06A7F" w:rsidP="00DC269D">
      <w:pPr>
        <w:pStyle w:val="Akapitzlist"/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Corbel" w:eastAsia="Times New Roman" w:hAnsi="Corbel" w:cstheme="minorHAnsi"/>
          <w:sz w:val="24"/>
          <w:szCs w:val="24"/>
          <w:lang w:val="pl-PL"/>
        </w:rPr>
      </w:pPr>
      <w:r w:rsidRPr="00DC269D">
        <w:rPr>
          <w:rFonts w:ascii="Corbel" w:eastAsia="Times New Roman" w:hAnsi="Corbel" w:cstheme="minorHAnsi"/>
          <w:sz w:val="24"/>
          <w:szCs w:val="24"/>
          <w:lang w:val="pl-PL"/>
        </w:rPr>
        <w:t>zwiększenie liczby publikacji o potencjale aplikacyjnym.</w:t>
      </w:r>
    </w:p>
    <w:p w14:paraId="2C2BFC60" w14:textId="77777777" w:rsidR="00B06A7F" w:rsidRPr="00DC269D" w:rsidRDefault="00B06A7F" w:rsidP="00DC269D">
      <w:pPr>
        <w:pStyle w:val="Akapitzlist"/>
        <w:spacing w:after="0" w:line="240" w:lineRule="auto"/>
        <w:ind w:left="0"/>
        <w:jc w:val="both"/>
        <w:rPr>
          <w:rFonts w:ascii="Corbel" w:hAnsi="Corbel" w:cstheme="minorHAnsi"/>
          <w:b/>
          <w:sz w:val="24"/>
          <w:szCs w:val="24"/>
          <w:lang w:val="pl-PL"/>
        </w:rPr>
      </w:pPr>
    </w:p>
    <w:p w14:paraId="1FF47A7A" w14:textId="77777777" w:rsidR="00DC269D" w:rsidRPr="00DC269D" w:rsidRDefault="00DC269D" w:rsidP="00DC269D">
      <w:pPr>
        <w:spacing w:after="0" w:line="240" w:lineRule="auto"/>
        <w:jc w:val="both"/>
        <w:rPr>
          <w:rFonts w:ascii="Corbel" w:hAnsi="Corbel" w:cstheme="minorHAnsi"/>
          <w:b/>
          <w:color w:val="17365D" w:themeColor="text2" w:themeShade="BF"/>
          <w:sz w:val="32"/>
          <w:szCs w:val="32"/>
        </w:rPr>
      </w:pPr>
    </w:p>
    <w:p w14:paraId="2E7DC3B2" w14:textId="47C87A87" w:rsidR="00B06A7F" w:rsidRPr="00A20209" w:rsidRDefault="00B06A7F" w:rsidP="00DC269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orbel" w:hAnsi="Corbel" w:cstheme="minorHAnsi"/>
          <w:b/>
          <w:color w:val="365F91" w:themeColor="accent1" w:themeShade="BF"/>
          <w:sz w:val="32"/>
          <w:szCs w:val="32"/>
        </w:rPr>
      </w:pPr>
      <w:proofErr w:type="spellStart"/>
      <w:r w:rsidRPr="00A20209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>Współpraca</w:t>
      </w:r>
      <w:proofErr w:type="spellEnd"/>
      <w:r w:rsidRPr="00A20209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 xml:space="preserve"> z </w:t>
      </w:r>
      <w:proofErr w:type="spellStart"/>
      <w:r w:rsidRPr="00A20209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>otoczeniem</w:t>
      </w:r>
      <w:proofErr w:type="spellEnd"/>
      <w:r w:rsidRPr="00A20209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 xml:space="preserve"> </w:t>
      </w:r>
      <w:proofErr w:type="spellStart"/>
      <w:r w:rsidRPr="00A20209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>społeczno-gospodarczym</w:t>
      </w:r>
      <w:proofErr w:type="spellEnd"/>
    </w:p>
    <w:p w14:paraId="2BC544FD" w14:textId="77777777" w:rsidR="00DC269D" w:rsidRPr="00DC269D" w:rsidRDefault="00DC269D" w:rsidP="00DC269D">
      <w:pPr>
        <w:spacing w:after="0" w:line="240" w:lineRule="auto"/>
        <w:jc w:val="both"/>
        <w:rPr>
          <w:rFonts w:ascii="Corbel" w:hAnsi="Corbel" w:cstheme="minorHAnsi"/>
          <w:b/>
          <w:sz w:val="24"/>
          <w:szCs w:val="24"/>
        </w:rPr>
      </w:pPr>
    </w:p>
    <w:p w14:paraId="29C94ED2" w14:textId="77777777" w:rsidR="00B06A7F" w:rsidRPr="00DC269D" w:rsidRDefault="00B06A7F" w:rsidP="00DC269D">
      <w:pPr>
        <w:shd w:val="clear" w:color="auto" w:fill="FEFEFE"/>
        <w:spacing w:after="0" w:line="240" w:lineRule="auto"/>
        <w:ind w:firstLine="360"/>
        <w:jc w:val="both"/>
        <w:rPr>
          <w:rFonts w:ascii="Corbel" w:hAnsi="Corbel" w:cstheme="minorHAnsi"/>
          <w:sz w:val="24"/>
          <w:szCs w:val="24"/>
        </w:rPr>
      </w:pPr>
      <w:r w:rsidRPr="00DC269D">
        <w:rPr>
          <w:rFonts w:ascii="Corbel" w:eastAsia="Times New Roman" w:hAnsi="Corbel" w:cstheme="minorHAnsi"/>
          <w:sz w:val="24"/>
          <w:szCs w:val="24"/>
        </w:rPr>
        <w:t>Zgodnie z obowiązującymi zasadami ewaluacji jakości działalności naukowej, wpływ tej działalności na otoczenie społeczno-gospodarcze odgrywa istotną rolę w ocenie podmiotu.</w:t>
      </w:r>
      <w:r w:rsidRPr="00DC269D">
        <w:rPr>
          <w:rFonts w:ascii="Corbel" w:hAnsi="Corbel" w:cstheme="minorHAnsi"/>
          <w:sz w:val="24"/>
          <w:szCs w:val="24"/>
        </w:rPr>
        <w:t xml:space="preserve"> </w:t>
      </w:r>
    </w:p>
    <w:p w14:paraId="2AE188E2" w14:textId="77777777" w:rsidR="00B06A7F" w:rsidRPr="00DC269D" w:rsidRDefault="00B06A7F" w:rsidP="00DC269D">
      <w:pPr>
        <w:shd w:val="clear" w:color="auto" w:fill="FEFEFE"/>
        <w:spacing w:after="0" w:line="240" w:lineRule="auto"/>
        <w:ind w:firstLine="360"/>
        <w:jc w:val="both"/>
        <w:rPr>
          <w:rStyle w:val="fontstyle0"/>
          <w:rFonts w:ascii="Corbel" w:hAnsi="Corbel" w:cstheme="minorHAnsi"/>
          <w:sz w:val="24"/>
          <w:szCs w:val="24"/>
        </w:rPr>
      </w:pPr>
      <w:r w:rsidRPr="00DC269D">
        <w:rPr>
          <w:rFonts w:ascii="Corbel" w:hAnsi="Corbel" w:cstheme="minorHAnsi"/>
          <w:sz w:val="24"/>
          <w:szCs w:val="24"/>
        </w:rPr>
        <w:t xml:space="preserve">Instytut Matematyki od wielu lat współpracuje z </w:t>
      </w:r>
      <w:r w:rsidRPr="00DC269D">
        <w:rPr>
          <w:rStyle w:val="fontstyle0"/>
          <w:rFonts w:ascii="Corbel" w:hAnsi="Corbel" w:cstheme="minorHAnsi"/>
          <w:bCs/>
          <w:sz w:val="24"/>
          <w:szCs w:val="24"/>
        </w:rPr>
        <w:t xml:space="preserve">Urzędem Statystycznym </w:t>
      </w:r>
      <w:r w:rsidRPr="00DC269D">
        <w:rPr>
          <w:rStyle w:val="fontstyle0"/>
          <w:rFonts w:ascii="Corbel" w:hAnsi="Corbel" w:cstheme="minorHAnsi"/>
          <w:bCs/>
          <w:sz w:val="24"/>
          <w:szCs w:val="24"/>
        </w:rPr>
        <w:br/>
        <w:t xml:space="preserve">w Rzeszowie. Współpraca odbywa się na mocy porozumienia pomiędzy Uniwersytetem Rzeszowskim a Urzędem Statystycznym, które dotyczy m. in. prowadzenia wspólnych projektów naukowo-badawczych, wymiany informacji dotyczących planowanych przedsięwzięć badawczych, a także udostępniania analiz i ekspertyz wykonanych w ramach projektów. </w:t>
      </w:r>
    </w:p>
    <w:p w14:paraId="294D2197" w14:textId="733A8012" w:rsidR="00B06A7F" w:rsidRPr="00DC269D" w:rsidRDefault="00B06A7F" w:rsidP="00DC269D">
      <w:pPr>
        <w:shd w:val="clear" w:color="auto" w:fill="FEFEFE"/>
        <w:spacing w:after="0" w:line="240" w:lineRule="auto"/>
        <w:ind w:firstLine="360"/>
        <w:jc w:val="both"/>
        <w:rPr>
          <w:rFonts w:ascii="Corbel" w:hAnsi="Corbel" w:cs="Arial"/>
          <w:bCs/>
          <w:sz w:val="24"/>
          <w:szCs w:val="24"/>
        </w:rPr>
      </w:pPr>
      <w:r w:rsidRPr="00DC269D">
        <w:rPr>
          <w:rStyle w:val="fontstyle0"/>
          <w:rFonts w:ascii="Corbel" w:hAnsi="Corbel" w:cs="Arial"/>
          <w:bCs/>
          <w:sz w:val="24"/>
          <w:szCs w:val="24"/>
        </w:rPr>
        <w:t xml:space="preserve">Prowadzona jest również współpraca z </w:t>
      </w:r>
      <w:r w:rsidRPr="00DC269D">
        <w:rPr>
          <w:rFonts w:ascii="Corbel" w:hAnsi="Corbel" w:cs="Arial"/>
          <w:bCs/>
          <w:sz w:val="24"/>
          <w:szCs w:val="24"/>
        </w:rPr>
        <w:t xml:space="preserve">Podkarpackim Centrum Edukacji Nauczycieli </w:t>
      </w:r>
      <w:r w:rsidRPr="00DC269D">
        <w:rPr>
          <w:rFonts w:ascii="Corbel" w:hAnsi="Corbel" w:cs="Arial"/>
          <w:bCs/>
          <w:sz w:val="24"/>
          <w:szCs w:val="24"/>
        </w:rPr>
        <w:br/>
        <w:t>w Rzeszowie, Oddziałem Podkarpackim Stowarzyszenia Nauczycieli Matematyki, Oddziałem Rzeszowskim Polskiego Towarzystwa Matematycznego i Stowarzyszeniem ,,</w:t>
      </w:r>
      <w:proofErr w:type="spellStart"/>
      <w:r w:rsidRPr="00DC269D">
        <w:rPr>
          <w:rFonts w:ascii="Corbel" w:hAnsi="Corbel" w:cs="Arial"/>
          <w:bCs/>
          <w:sz w:val="24"/>
          <w:szCs w:val="24"/>
        </w:rPr>
        <w:t>Congressio-Mathematica</w:t>
      </w:r>
      <w:proofErr w:type="spellEnd"/>
      <w:r w:rsidRPr="00DC269D">
        <w:rPr>
          <w:rFonts w:ascii="Corbel" w:hAnsi="Corbel" w:cs="Arial"/>
          <w:bCs/>
          <w:sz w:val="24"/>
          <w:szCs w:val="24"/>
        </w:rPr>
        <w:t>’’. W jej ramach</w:t>
      </w:r>
      <w:r w:rsidRPr="00DC269D">
        <w:rPr>
          <w:rStyle w:val="fontstyle0"/>
          <w:rFonts w:ascii="Corbel" w:hAnsi="Corbel" w:cs="Arial"/>
          <w:bCs/>
          <w:sz w:val="24"/>
          <w:szCs w:val="24"/>
        </w:rPr>
        <w:t xml:space="preserve"> Instytut uczestniczy w organizacji konferencji, </w:t>
      </w:r>
      <w:r w:rsidRPr="00DC269D">
        <w:rPr>
          <w:rFonts w:ascii="Corbel" w:hAnsi="Corbel" w:cs="Arial"/>
          <w:sz w:val="24"/>
          <w:szCs w:val="24"/>
        </w:rPr>
        <w:t xml:space="preserve">warsztatów i wykładów dla uczniów i nauczycieli matematyki </w:t>
      </w:r>
      <w:r w:rsidRPr="00DC269D">
        <w:rPr>
          <w:rFonts w:ascii="Corbel" w:hAnsi="Corbel" w:cs="Arial"/>
          <w:bCs/>
          <w:sz w:val="24"/>
          <w:szCs w:val="24"/>
        </w:rPr>
        <w:t xml:space="preserve">oraz </w:t>
      </w:r>
      <w:r w:rsidRPr="00DC269D">
        <w:rPr>
          <w:rStyle w:val="fontstyle0"/>
          <w:rFonts w:ascii="Corbel" w:hAnsi="Corbel" w:cs="Arial"/>
          <w:bCs/>
          <w:sz w:val="24"/>
          <w:szCs w:val="24"/>
        </w:rPr>
        <w:t xml:space="preserve">konkursów dla uczniów </w:t>
      </w:r>
      <w:r w:rsidRPr="00DC269D">
        <w:rPr>
          <w:rFonts w:ascii="Corbel" w:hAnsi="Corbel" w:cs="Arial"/>
          <w:bCs/>
          <w:sz w:val="24"/>
          <w:szCs w:val="24"/>
        </w:rPr>
        <w:t>szkół podstawowych i ponadpodstawowych</w:t>
      </w:r>
      <w:r w:rsidRPr="00DC269D">
        <w:rPr>
          <w:rStyle w:val="fontstyle0"/>
          <w:rFonts w:ascii="Corbel" w:hAnsi="Corbel" w:cs="Arial"/>
          <w:bCs/>
          <w:sz w:val="24"/>
          <w:szCs w:val="24"/>
        </w:rPr>
        <w:t>.</w:t>
      </w:r>
      <w:r w:rsidRPr="00DC269D">
        <w:rPr>
          <w:rFonts w:ascii="Corbel" w:hAnsi="Corbel" w:cs="Arial"/>
          <w:bCs/>
          <w:sz w:val="24"/>
          <w:szCs w:val="24"/>
        </w:rPr>
        <w:t xml:space="preserve"> </w:t>
      </w:r>
    </w:p>
    <w:p w14:paraId="248A642F" w14:textId="77777777" w:rsidR="00DC269D" w:rsidRPr="00DC269D" w:rsidRDefault="00DC269D" w:rsidP="00DC269D">
      <w:pPr>
        <w:shd w:val="clear" w:color="auto" w:fill="FEFEFE"/>
        <w:spacing w:after="0" w:line="240" w:lineRule="auto"/>
        <w:ind w:firstLine="360"/>
        <w:jc w:val="both"/>
        <w:rPr>
          <w:rFonts w:ascii="Corbel" w:hAnsi="Corbel"/>
          <w:b/>
          <w:sz w:val="24"/>
          <w:szCs w:val="24"/>
        </w:rPr>
      </w:pPr>
    </w:p>
    <w:p w14:paraId="0F0E6F61" w14:textId="2CF74121" w:rsidR="00B06A7F" w:rsidRPr="00DC269D" w:rsidRDefault="00B06A7F" w:rsidP="00DC269D">
      <w:pPr>
        <w:shd w:val="clear" w:color="auto" w:fill="FEFEFE"/>
        <w:spacing w:after="0" w:line="240" w:lineRule="auto"/>
        <w:ind w:firstLine="360"/>
        <w:jc w:val="both"/>
        <w:rPr>
          <w:rFonts w:ascii="Corbel" w:hAnsi="Corbel"/>
          <w:sz w:val="24"/>
          <w:szCs w:val="24"/>
        </w:rPr>
      </w:pPr>
      <w:r w:rsidRPr="00DC269D">
        <w:rPr>
          <w:rFonts w:ascii="Corbel" w:hAnsi="Corbel"/>
          <w:b/>
          <w:sz w:val="24"/>
          <w:szCs w:val="24"/>
        </w:rPr>
        <w:t>Celem strategicznym</w:t>
      </w:r>
      <w:r w:rsidRPr="00DC269D">
        <w:rPr>
          <w:rFonts w:ascii="Corbel" w:hAnsi="Corbel"/>
          <w:sz w:val="24"/>
          <w:szCs w:val="24"/>
        </w:rPr>
        <w:t xml:space="preserve"> jest rozwijanie współpracy Instytutu Matematyki </w:t>
      </w:r>
      <w:r w:rsidRPr="00DC269D">
        <w:rPr>
          <w:rFonts w:ascii="Corbel" w:hAnsi="Corbel"/>
          <w:sz w:val="24"/>
          <w:szCs w:val="24"/>
        </w:rPr>
        <w:br/>
        <w:t xml:space="preserve">z otoczeniem społeczno-gospodarczym. </w:t>
      </w:r>
    </w:p>
    <w:p w14:paraId="5B03BA1B" w14:textId="77777777" w:rsidR="00DC269D" w:rsidRPr="00DC269D" w:rsidRDefault="00DC269D" w:rsidP="00DC269D">
      <w:pPr>
        <w:shd w:val="clear" w:color="auto" w:fill="FEFEFE"/>
        <w:spacing w:after="0" w:line="240" w:lineRule="auto"/>
        <w:ind w:firstLine="360"/>
        <w:jc w:val="both"/>
        <w:rPr>
          <w:rFonts w:ascii="Corbel" w:hAnsi="Corbel"/>
          <w:b/>
          <w:sz w:val="24"/>
          <w:szCs w:val="24"/>
        </w:rPr>
      </w:pPr>
    </w:p>
    <w:p w14:paraId="37D3A7B1" w14:textId="6C3226B4" w:rsidR="00B06A7F" w:rsidRPr="00DC269D" w:rsidRDefault="00B06A7F" w:rsidP="00DC269D">
      <w:pPr>
        <w:shd w:val="clear" w:color="auto" w:fill="FEFEFE"/>
        <w:spacing w:after="0" w:line="240" w:lineRule="auto"/>
        <w:ind w:firstLine="360"/>
        <w:jc w:val="both"/>
        <w:rPr>
          <w:rFonts w:ascii="Corbel" w:eastAsia="Times New Roman" w:hAnsi="Corbel" w:cs="Calibri"/>
          <w:sz w:val="24"/>
          <w:szCs w:val="24"/>
          <w:lang w:eastAsia="pl-PL"/>
        </w:rPr>
      </w:pPr>
      <w:r w:rsidRPr="00DC269D">
        <w:rPr>
          <w:rFonts w:ascii="Corbel" w:hAnsi="Corbel"/>
          <w:b/>
          <w:sz w:val="24"/>
          <w:szCs w:val="24"/>
        </w:rPr>
        <w:t xml:space="preserve">Celem operacyjnym </w:t>
      </w:r>
      <w:r w:rsidRPr="00DC269D">
        <w:rPr>
          <w:rFonts w:ascii="Corbel" w:hAnsi="Corbel"/>
          <w:sz w:val="24"/>
          <w:szCs w:val="24"/>
        </w:rPr>
        <w:t xml:space="preserve">jest </w:t>
      </w:r>
      <w:r w:rsidRPr="00DC269D">
        <w:rPr>
          <w:rFonts w:ascii="Corbel" w:eastAsia="Times New Roman" w:hAnsi="Corbel" w:cs="Calibri"/>
          <w:sz w:val="24"/>
          <w:szCs w:val="24"/>
          <w:lang w:eastAsia="pl-PL"/>
        </w:rPr>
        <w:t xml:space="preserve">rozwój badań ukierunkowanych na współpracę z otoczeniem gospodarczym. </w:t>
      </w:r>
    </w:p>
    <w:p w14:paraId="6F0FE6C4" w14:textId="77777777" w:rsidR="00DC269D" w:rsidRPr="00DC269D" w:rsidRDefault="00DC269D" w:rsidP="00DC269D">
      <w:pPr>
        <w:shd w:val="clear" w:color="auto" w:fill="FEFEFE"/>
        <w:spacing w:after="0" w:line="240" w:lineRule="auto"/>
        <w:ind w:firstLine="360"/>
        <w:jc w:val="both"/>
        <w:rPr>
          <w:rFonts w:ascii="Corbel" w:eastAsia="Times New Roman" w:hAnsi="Corbel" w:cs="Calibri"/>
          <w:b/>
          <w:sz w:val="24"/>
          <w:szCs w:val="24"/>
          <w:lang w:eastAsia="pl-PL"/>
        </w:rPr>
      </w:pPr>
    </w:p>
    <w:p w14:paraId="4DD507C4" w14:textId="39077B3F" w:rsidR="00B06A7F" w:rsidRPr="00DC269D" w:rsidRDefault="00B06A7F" w:rsidP="00DC269D">
      <w:pPr>
        <w:shd w:val="clear" w:color="auto" w:fill="FEFEFE"/>
        <w:spacing w:after="0" w:line="240" w:lineRule="auto"/>
        <w:ind w:firstLine="360"/>
        <w:jc w:val="both"/>
        <w:rPr>
          <w:rFonts w:ascii="Corbel" w:eastAsia="Times New Roman" w:hAnsi="Corbel" w:cs="Calibri"/>
          <w:sz w:val="24"/>
          <w:szCs w:val="24"/>
          <w:lang w:eastAsia="pl-PL"/>
        </w:rPr>
      </w:pPr>
      <w:r w:rsidRPr="00DC269D">
        <w:rPr>
          <w:rFonts w:ascii="Corbel" w:eastAsia="Times New Roman" w:hAnsi="Corbel" w:cs="Calibri"/>
          <w:b/>
          <w:sz w:val="24"/>
          <w:szCs w:val="24"/>
          <w:lang w:eastAsia="pl-PL"/>
        </w:rPr>
        <w:t>Zadania:</w:t>
      </w:r>
    </w:p>
    <w:p w14:paraId="0097DB93" w14:textId="77777777" w:rsidR="00B06A7F" w:rsidRPr="00DC269D" w:rsidRDefault="00B06A7F" w:rsidP="00DC269D">
      <w:pPr>
        <w:pStyle w:val="Akapitzlist"/>
        <w:numPr>
          <w:ilvl w:val="0"/>
          <w:numId w:val="7"/>
        </w:numPr>
        <w:shd w:val="clear" w:color="auto" w:fill="FEFEFE"/>
        <w:spacing w:after="0" w:line="240" w:lineRule="auto"/>
        <w:jc w:val="both"/>
        <w:rPr>
          <w:rFonts w:ascii="Corbel" w:hAnsi="Corbel"/>
          <w:sz w:val="24"/>
          <w:szCs w:val="24"/>
          <w:lang w:val="pl-PL"/>
        </w:rPr>
      </w:pPr>
      <w:r w:rsidRPr="00DC269D">
        <w:rPr>
          <w:rFonts w:ascii="Corbel" w:hAnsi="Corbel"/>
          <w:sz w:val="24"/>
          <w:szCs w:val="24"/>
          <w:lang w:val="pl-PL"/>
        </w:rPr>
        <w:t>pogłębienie współpracy z dotychczasowymi partnerami,</w:t>
      </w:r>
    </w:p>
    <w:p w14:paraId="5CCF430F" w14:textId="77777777" w:rsidR="00B06A7F" w:rsidRPr="00DC269D" w:rsidRDefault="00B06A7F" w:rsidP="00DC269D">
      <w:pPr>
        <w:pStyle w:val="Akapitzlist"/>
        <w:numPr>
          <w:ilvl w:val="0"/>
          <w:numId w:val="7"/>
        </w:numPr>
        <w:shd w:val="clear" w:color="auto" w:fill="FEFEFE"/>
        <w:spacing w:after="0" w:line="240" w:lineRule="auto"/>
        <w:jc w:val="both"/>
        <w:rPr>
          <w:rFonts w:ascii="Corbel" w:hAnsi="Corbel"/>
          <w:sz w:val="24"/>
          <w:szCs w:val="24"/>
          <w:lang w:val="pl-PL"/>
        </w:rPr>
      </w:pPr>
      <w:r w:rsidRPr="00DC269D">
        <w:rPr>
          <w:rFonts w:ascii="Corbel" w:hAnsi="Corbel"/>
          <w:sz w:val="24"/>
          <w:szCs w:val="24"/>
          <w:lang w:val="pl-PL"/>
        </w:rPr>
        <w:t>nawiązanie współpracy z nowymi podmiotami,</w:t>
      </w:r>
    </w:p>
    <w:p w14:paraId="164C7A2F" w14:textId="77777777" w:rsidR="00B06A7F" w:rsidRPr="00DC269D" w:rsidRDefault="00B06A7F" w:rsidP="00DC269D">
      <w:pPr>
        <w:pStyle w:val="Akapitzlist"/>
        <w:numPr>
          <w:ilvl w:val="0"/>
          <w:numId w:val="7"/>
        </w:numPr>
        <w:shd w:val="clear" w:color="auto" w:fill="FEFEFE"/>
        <w:spacing w:after="0" w:line="240" w:lineRule="auto"/>
        <w:jc w:val="both"/>
        <w:rPr>
          <w:rFonts w:ascii="Corbel" w:hAnsi="Corbel"/>
          <w:sz w:val="24"/>
          <w:szCs w:val="24"/>
          <w:lang w:val="pl-PL"/>
        </w:rPr>
      </w:pPr>
      <w:r w:rsidRPr="00DC269D">
        <w:rPr>
          <w:rFonts w:ascii="Corbel" w:eastAsia="Times New Roman" w:hAnsi="Corbel" w:cs="Calibri"/>
          <w:sz w:val="24"/>
          <w:szCs w:val="24"/>
          <w:lang w:val="pl-PL" w:eastAsia="pl-PL"/>
        </w:rPr>
        <w:t xml:space="preserve">realizacja projektów i szkoleń z udziałem partnerów, </w:t>
      </w:r>
    </w:p>
    <w:p w14:paraId="0EF812F3" w14:textId="5014E6F6" w:rsidR="00B06A7F" w:rsidRDefault="00B06A7F" w:rsidP="00DC269D">
      <w:pPr>
        <w:pStyle w:val="Akapitzlist"/>
        <w:numPr>
          <w:ilvl w:val="0"/>
          <w:numId w:val="7"/>
        </w:numPr>
        <w:shd w:val="clear" w:color="auto" w:fill="FEFEFE"/>
        <w:spacing w:after="0" w:line="240" w:lineRule="auto"/>
        <w:jc w:val="both"/>
        <w:rPr>
          <w:rFonts w:ascii="Corbel" w:hAnsi="Corbel"/>
          <w:sz w:val="24"/>
          <w:szCs w:val="24"/>
          <w:lang w:val="pl-PL"/>
        </w:rPr>
      </w:pPr>
      <w:r w:rsidRPr="00DC269D">
        <w:rPr>
          <w:rFonts w:ascii="Corbel" w:hAnsi="Corbel"/>
          <w:sz w:val="24"/>
          <w:szCs w:val="24"/>
          <w:lang w:val="pl-PL"/>
        </w:rPr>
        <w:t xml:space="preserve">popularyzacja matematyki w społeczeństwie. </w:t>
      </w:r>
    </w:p>
    <w:p w14:paraId="4CED4BA6" w14:textId="77777777" w:rsidR="00DC269D" w:rsidRPr="00DC269D" w:rsidRDefault="00DC269D" w:rsidP="00DC269D">
      <w:pPr>
        <w:pStyle w:val="Akapitzlist"/>
        <w:shd w:val="clear" w:color="auto" w:fill="FEFEFE"/>
        <w:spacing w:after="0" w:line="240" w:lineRule="auto"/>
        <w:ind w:left="1080"/>
        <w:jc w:val="both"/>
        <w:rPr>
          <w:rFonts w:ascii="Corbel" w:hAnsi="Corbel"/>
          <w:sz w:val="24"/>
          <w:szCs w:val="24"/>
          <w:lang w:val="pl-PL"/>
        </w:rPr>
      </w:pPr>
    </w:p>
    <w:p w14:paraId="5DFBBEC1" w14:textId="49CE41EC" w:rsidR="00B06A7F" w:rsidRDefault="00B06A7F" w:rsidP="00DC269D">
      <w:pPr>
        <w:pStyle w:val="Akapitzlist"/>
        <w:shd w:val="clear" w:color="auto" w:fill="FEFEFE"/>
        <w:spacing w:after="0" w:line="240" w:lineRule="auto"/>
        <w:ind w:left="0"/>
        <w:jc w:val="both"/>
        <w:rPr>
          <w:rFonts w:ascii="Corbel" w:hAnsi="Corbel" w:cstheme="minorHAnsi"/>
          <w:b/>
          <w:sz w:val="24"/>
          <w:szCs w:val="24"/>
          <w:lang w:val="pl-PL"/>
        </w:rPr>
      </w:pPr>
    </w:p>
    <w:p w14:paraId="08C3C897" w14:textId="77777777" w:rsidR="009B2DBC" w:rsidRPr="00DC269D" w:rsidRDefault="009B2DBC" w:rsidP="00DC269D">
      <w:pPr>
        <w:pStyle w:val="Akapitzlist"/>
        <w:shd w:val="clear" w:color="auto" w:fill="FEFEFE"/>
        <w:spacing w:after="0" w:line="240" w:lineRule="auto"/>
        <w:ind w:left="0"/>
        <w:jc w:val="both"/>
        <w:rPr>
          <w:rFonts w:ascii="Corbel" w:hAnsi="Corbel" w:cstheme="minorHAnsi"/>
          <w:b/>
          <w:sz w:val="24"/>
          <w:szCs w:val="24"/>
          <w:lang w:val="pl-PL"/>
        </w:rPr>
      </w:pPr>
    </w:p>
    <w:p w14:paraId="1DD1E116" w14:textId="77747E95" w:rsidR="00B06A7F" w:rsidRPr="00A20209" w:rsidRDefault="00B06A7F" w:rsidP="00DC269D">
      <w:pPr>
        <w:pStyle w:val="Akapitzlist"/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Corbel" w:hAnsi="Corbel" w:cstheme="minorHAnsi"/>
          <w:b/>
          <w:color w:val="365F91" w:themeColor="accent1" w:themeShade="BF"/>
          <w:sz w:val="32"/>
          <w:szCs w:val="32"/>
        </w:rPr>
      </w:pPr>
      <w:proofErr w:type="spellStart"/>
      <w:r w:rsidRPr="00A20209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>Infrastruktura</w:t>
      </w:r>
      <w:proofErr w:type="spellEnd"/>
    </w:p>
    <w:p w14:paraId="63102332" w14:textId="77777777" w:rsidR="00DC269D" w:rsidRPr="00DC269D" w:rsidRDefault="00DC269D" w:rsidP="00DC269D">
      <w:pPr>
        <w:shd w:val="clear" w:color="auto" w:fill="FEFEFE"/>
        <w:spacing w:after="0" w:line="240" w:lineRule="auto"/>
        <w:jc w:val="both"/>
        <w:rPr>
          <w:rFonts w:ascii="Corbel" w:hAnsi="Corbel" w:cstheme="minorHAnsi"/>
          <w:b/>
          <w:sz w:val="24"/>
          <w:szCs w:val="24"/>
        </w:rPr>
      </w:pPr>
    </w:p>
    <w:p w14:paraId="17B4BCD8" w14:textId="77777777" w:rsidR="00B06A7F" w:rsidRPr="00DC269D" w:rsidRDefault="00B06A7F" w:rsidP="00DC269D">
      <w:pPr>
        <w:shd w:val="clear" w:color="auto" w:fill="FEFEFE"/>
        <w:spacing w:after="0" w:line="240" w:lineRule="auto"/>
        <w:ind w:firstLine="360"/>
        <w:jc w:val="both"/>
        <w:rPr>
          <w:rFonts w:ascii="Corbel" w:eastAsia="Times New Roman" w:hAnsi="Corbel" w:cstheme="minorHAnsi"/>
          <w:sz w:val="24"/>
          <w:szCs w:val="24"/>
        </w:rPr>
      </w:pPr>
      <w:r w:rsidRPr="00DC269D">
        <w:rPr>
          <w:rFonts w:ascii="Corbel" w:eastAsia="Times New Roman" w:hAnsi="Corbel" w:cstheme="minorHAnsi"/>
          <w:sz w:val="24"/>
          <w:szCs w:val="24"/>
        </w:rPr>
        <w:t xml:space="preserve">Instytut Matematyki dysponuje infrastrukturą lokalową i sprzętową umożliwiającą prowadzenie działalności naukowej na odpowiednim poziomie. Większość aparatury badawczej stanowi sprzęt komputerowy. Wszyscy pracownicy Instytutu mają zapewniony dostęp do oprogramowania specjalistycznego. </w:t>
      </w:r>
    </w:p>
    <w:p w14:paraId="00BB67B5" w14:textId="77777777" w:rsidR="00DC269D" w:rsidRPr="00DC269D" w:rsidRDefault="00DC269D" w:rsidP="00DC269D">
      <w:pPr>
        <w:shd w:val="clear" w:color="auto" w:fill="FEFEFE"/>
        <w:spacing w:after="0" w:line="240" w:lineRule="auto"/>
        <w:ind w:firstLine="708"/>
        <w:jc w:val="both"/>
        <w:rPr>
          <w:rFonts w:ascii="Corbel" w:eastAsia="Times New Roman" w:hAnsi="Corbel" w:cstheme="minorHAnsi"/>
          <w:b/>
          <w:sz w:val="24"/>
          <w:szCs w:val="24"/>
        </w:rPr>
      </w:pPr>
    </w:p>
    <w:p w14:paraId="0BBD789F" w14:textId="25386D07" w:rsidR="00B06A7F" w:rsidRPr="00DC269D" w:rsidRDefault="00B06A7F" w:rsidP="00DC269D">
      <w:pPr>
        <w:shd w:val="clear" w:color="auto" w:fill="FEFEFE"/>
        <w:spacing w:after="0" w:line="240" w:lineRule="auto"/>
        <w:ind w:firstLine="708"/>
        <w:jc w:val="both"/>
        <w:rPr>
          <w:rFonts w:ascii="Corbel" w:eastAsia="Times New Roman" w:hAnsi="Corbel" w:cstheme="minorHAnsi"/>
          <w:sz w:val="24"/>
          <w:szCs w:val="24"/>
        </w:rPr>
      </w:pPr>
      <w:r w:rsidRPr="00DC269D">
        <w:rPr>
          <w:rFonts w:ascii="Corbel" w:eastAsia="Times New Roman" w:hAnsi="Corbel" w:cstheme="minorHAnsi"/>
          <w:b/>
          <w:sz w:val="24"/>
          <w:szCs w:val="24"/>
        </w:rPr>
        <w:t>Celem strategicznym</w:t>
      </w:r>
      <w:r w:rsidRPr="00DC269D">
        <w:rPr>
          <w:rFonts w:ascii="Corbel" w:eastAsia="Times New Roman" w:hAnsi="Corbel" w:cstheme="minorHAnsi"/>
          <w:sz w:val="24"/>
          <w:szCs w:val="24"/>
        </w:rPr>
        <w:t xml:space="preserve"> jest </w:t>
      </w:r>
      <w:r w:rsidRPr="00DC269D">
        <w:rPr>
          <w:rFonts w:ascii="Corbel" w:hAnsi="Corbel"/>
          <w:sz w:val="24"/>
          <w:szCs w:val="24"/>
          <w:lang w:eastAsia="pl-PL"/>
        </w:rPr>
        <w:t xml:space="preserve">rozwój nowoczesnej infrastruktury badawczej. </w:t>
      </w:r>
    </w:p>
    <w:p w14:paraId="1F6A9716" w14:textId="77777777" w:rsidR="00DC269D" w:rsidRPr="00DC269D" w:rsidRDefault="00DC269D" w:rsidP="00DC269D">
      <w:pPr>
        <w:shd w:val="clear" w:color="auto" w:fill="FEFEFE"/>
        <w:spacing w:after="0" w:line="240" w:lineRule="auto"/>
        <w:ind w:firstLine="708"/>
        <w:jc w:val="both"/>
        <w:rPr>
          <w:rFonts w:ascii="Corbel" w:eastAsia="Times New Roman" w:hAnsi="Corbel" w:cstheme="minorHAnsi"/>
          <w:b/>
          <w:sz w:val="24"/>
          <w:szCs w:val="24"/>
        </w:rPr>
      </w:pPr>
    </w:p>
    <w:p w14:paraId="7EC9308B" w14:textId="467C08CE" w:rsidR="00B06A7F" w:rsidRPr="00DC269D" w:rsidRDefault="00B06A7F" w:rsidP="00DC269D">
      <w:pPr>
        <w:shd w:val="clear" w:color="auto" w:fill="FEFEFE"/>
        <w:spacing w:after="0" w:line="240" w:lineRule="auto"/>
        <w:ind w:firstLine="708"/>
        <w:jc w:val="both"/>
        <w:rPr>
          <w:rFonts w:ascii="Corbel" w:eastAsia="Times New Roman" w:hAnsi="Corbel" w:cstheme="minorHAnsi"/>
          <w:b/>
          <w:sz w:val="24"/>
          <w:szCs w:val="24"/>
        </w:rPr>
      </w:pPr>
      <w:r w:rsidRPr="00DC269D">
        <w:rPr>
          <w:rFonts w:ascii="Corbel" w:eastAsia="Times New Roman" w:hAnsi="Corbel" w:cstheme="minorHAnsi"/>
          <w:b/>
          <w:sz w:val="24"/>
          <w:szCs w:val="24"/>
        </w:rPr>
        <w:t>Celami operacyjnymi są:</w:t>
      </w:r>
    </w:p>
    <w:p w14:paraId="07583AF6" w14:textId="77777777" w:rsidR="00B06A7F" w:rsidRPr="00DC269D" w:rsidRDefault="00B06A7F" w:rsidP="00DC269D">
      <w:pPr>
        <w:shd w:val="clear" w:color="auto" w:fill="FEFEFE"/>
        <w:spacing w:after="0" w:line="240" w:lineRule="auto"/>
        <w:ind w:firstLine="708"/>
        <w:jc w:val="both"/>
        <w:rPr>
          <w:rFonts w:ascii="Corbel" w:eastAsia="Times New Roman" w:hAnsi="Corbel" w:cs="Calibri"/>
          <w:sz w:val="24"/>
          <w:szCs w:val="24"/>
          <w:lang w:eastAsia="pl-PL"/>
        </w:rPr>
      </w:pPr>
      <w:r w:rsidRPr="00DC269D">
        <w:rPr>
          <w:rFonts w:ascii="Corbel" w:eastAsia="Times New Roman" w:hAnsi="Corbel" w:cs="Calibri"/>
          <w:sz w:val="24"/>
          <w:szCs w:val="24"/>
          <w:lang w:eastAsia="pl-PL"/>
        </w:rPr>
        <w:t>•</w:t>
      </w:r>
      <w:r w:rsidRPr="00DC269D">
        <w:rPr>
          <w:rFonts w:ascii="Corbel" w:eastAsia="Times New Roman" w:hAnsi="Corbel" w:cstheme="minorHAnsi"/>
          <w:sz w:val="24"/>
          <w:szCs w:val="24"/>
        </w:rPr>
        <w:t xml:space="preserve"> </w:t>
      </w:r>
      <w:r w:rsidRPr="00DC269D">
        <w:rPr>
          <w:rFonts w:ascii="Corbel" w:eastAsia="Times New Roman" w:hAnsi="Corbel" w:cs="Calibri"/>
          <w:sz w:val="24"/>
          <w:szCs w:val="24"/>
          <w:lang w:eastAsia="pl-PL"/>
        </w:rPr>
        <w:t xml:space="preserve">unowocześnienie infrastruktury, </w:t>
      </w:r>
    </w:p>
    <w:p w14:paraId="5EDAA996" w14:textId="77777777" w:rsidR="00B06A7F" w:rsidRPr="00DC269D" w:rsidRDefault="00B06A7F" w:rsidP="00DC269D">
      <w:pPr>
        <w:shd w:val="clear" w:color="auto" w:fill="FEFEFE"/>
        <w:spacing w:after="0" w:line="240" w:lineRule="auto"/>
        <w:ind w:firstLine="708"/>
        <w:jc w:val="both"/>
        <w:rPr>
          <w:rFonts w:ascii="Corbel" w:eastAsia="Times New Roman" w:hAnsi="Corbel" w:cstheme="minorHAnsi"/>
          <w:b/>
          <w:sz w:val="24"/>
          <w:szCs w:val="24"/>
        </w:rPr>
      </w:pPr>
      <w:r w:rsidRPr="00DC269D">
        <w:rPr>
          <w:rFonts w:ascii="Corbel" w:eastAsia="Times New Roman" w:hAnsi="Corbel" w:cs="Calibri"/>
          <w:sz w:val="24"/>
          <w:szCs w:val="24"/>
          <w:lang w:eastAsia="pl-PL"/>
        </w:rPr>
        <w:t xml:space="preserve">• </w:t>
      </w:r>
      <w:r w:rsidRPr="00DC269D">
        <w:rPr>
          <w:rFonts w:ascii="Corbel" w:eastAsia="Times New Roman" w:hAnsi="Corbel" w:cstheme="minorHAnsi"/>
          <w:sz w:val="24"/>
          <w:szCs w:val="24"/>
        </w:rPr>
        <w:t>stworzenie warunków sprzyjających efektywnemu wykorzystaniu zasobów.</w:t>
      </w:r>
    </w:p>
    <w:p w14:paraId="580A7BB3" w14:textId="77777777" w:rsidR="00DC269D" w:rsidRPr="00DC269D" w:rsidRDefault="00DC269D" w:rsidP="00DC269D">
      <w:pPr>
        <w:shd w:val="clear" w:color="auto" w:fill="FEFEFE"/>
        <w:spacing w:after="0" w:line="240" w:lineRule="auto"/>
        <w:ind w:firstLine="708"/>
        <w:jc w:val="both"/>
        <w:rPr>
          <w:rFonts w:ascii="Corbel" w:eastAsia="Times New Roman" w:hAnsi="Corbel" w:cstheme="minorHAnsi"/>
          <w:b/>
          <w:sz w:val="24"/>
          <w:szCs w:val="24"/>
        </w:rPr>
      </w:pPr>
    </w:p>
    <w:p w14:paraId="05A8BE81" w14:textId="5732EF12" w:rsidR="00B06A7F" w:rsidRPr="00DC269D" w:rsidRDefault="00B06A7F" w:rsidP="00DC269D">
      <w:pPr>
        <w:shd w:val="clear" w:color="auto" w:fill="FEFEFE"/>
        <w:spacing w:after="0" w:line="240" w:lineRule="auto"/>
        <w:ind w:firstLine="708"/>
        <w:jc w:val="both"/>
        <w:rPr>
          <w:rFonts w:ascii="Corbel" w:eastAsia="Times New Roman" w:hAnsi="Corbel" w:cstheme="minorHAnsi"/>
          <w:b/>
          <w:sz w:val="24"/>
          <w:szCs w:val="24"/>
        </w:rPr>
      </w:pPr>
      <w:r w:rsidRPr="00DC269D">
        <w:rPr>
          <w:rFonts w:ascii="Corbel" w:eastAsia="Times New Roman" w:hAnsi="Corbel" w:cstheme="minorHAnsi"/>
          <w:b/>
          <w:sz w:val="24"/>
          <w:szCs w:val="24"/>
        </w:rPr>
        <w:t>Zadania:</w:t>
      </w:r>
    </w:p>
    <w:p w14:paraId="35A11AA1" w14:textId="77777777" w:rsidR="00B06A7F" w:rsidRPr="00DC269D" w:rsidRDefault="00B06A7F" w:rsidP="00DC269D">
      <w:pPr>
        <w:pStyle w:val="Akapitzlist"/>
        <w:numPr>
          <w:ilvl w:val="0"/>
          <w:numId w:val="8"/>
        </w:numPr>
        <w:shd w:val="clear" w:color="auto" w:fill="FEFEFE"/>
        <w:spacing w:after="0" w:line="240" w:lineRule="auto"/>
        <w:jc w:val="both"/>
        <w:rPr>
          <w:rFonts w:ascii="Corbel" w:eastAsia="Times New Roman" w:hAnsi="Corbel" w:cstheme="minorHAnsi"/>
          <w:b/>
          <w:sz w:val="24"/>
          <w:szCs w:val="24"/>
          <w:lang w:val="pl-PL"/>
        </w:rPr>
      </w:pPr>
      <w:r w:rsidRPr="00DC269D">
        <w:rPr>
          <w:rFonts w:ascii="Corbel" w:hAnsi="Corbel"/>
          <w:sz w:val="24"/>
          <w:szCs w:val="24"/>
          <w:lang w:val="pl-PL"/>
        </w:rPr>
        <w:t xml:space="preserve">bieżąca analiza stanu infrastruktury w kontekście aktualnych potrzeb, </w:t>
      </w:r>
    </w:p>
    <w:p w14:paraId="00875C12" w14:textId="77777777" w:rsidR="00B06A7F" w:rsidRPr="00DC269D" w:rsidRDefault="00B06A7F" w:rsidP="00DC269D">
      <w:pPr>
        <w:pStyle w:val="Akapitzlist"/>
        <w:numPr>
          <w:ilvl w:val="0"/>
          <w:numId w:val="8"/>
        </w:numPr>
        <w:shd w:val="clear" w:color="auto" w:fill="FEFEFE"/>
        <w:spacing w:after="0" w:line="240" w:lineRule="auto"/>
        <w:jc w:val="both"/>
        <w:rPr>
          <w:rFonts w:ascii="Corbel" w:eastAsia="Times New Roman" w:hAnsi="Corbel" w:cstheme="minorHAnsi"/>
          <w:b/>
          <w:sz w:val="24"/>
          <w:szCs w:val="24"/>
          <w:lang w:val="pl-PL"/>
        </w:rPr>
      </w:pPr>
      <w:r w:rsidRPr="00DC269D">
        <w:rPr>
          <w:rFonts w:ascii="Corbel" w:eastAsia="Times New Roman" w:hAnsi="Corbel" w:cstheme="minorHAnsi"/>
          <w:sz w:val="24"/>
          <w:szCs w:val="24"/>
          <w:lang w:val="pl-PL"/>
        </w:rPr>
        <w:t>systematyczne uzupełnianie i wymiana sprzętu komputerowego,</w:t>
      </w:r>
    </w:p>
    <w:p w14:paraId="6AAEFC87" w14:textId="59EF41FE" w:rsidR="00FF522D" w:rsidRPr="00DC269D" w:rsidRDefault="00B06A7F" w:rsidP="00DC269D">
      <w:pPr>
        <w:pStyle w:val="Akapitzlist"/>
        <w:numPr>
          <w:ilvl w:val="0"/>
          <w:numId w:val="8"/>
        </w:numPr>
        <w:shd w:val="clear" w:color="auto" w:fill="FEFEFE"/>
        <w:spacing w:after="0" w:line="240" w:lineRule="auto"/>
        <w:jc w:val="both"/>
        <w:rPr>
          <w:rFonts w:ascii="Corbel" w:eastAsia="Times New Roman" w:hAnsi="Corbel" w:cstheme="minorHAnsi"/>
          <w:b/>
          <w:sz w:val="24"/>
          <w:szCs w:val="24"/>
          <w:lang w:val="pl-PL"/>
        </w:rPr>
      </w:pPr>
      <w:proofErr w:type="spellStart"/>
      <w:r w:rsidRPr="00DC269D">
        <w:rPr>
          <w:rFonts w:ascii="Corbel" w:eastAsia="Times New Roman" w:hAnsi="Corbel" w:cstheme="minorHAnsi"/>
          <w:sz w:val="24"/>
          <w:szCs w:val="24"/>
        </w:rPr>
        <w:t>aktualizacja</w:t>
      </w:r>
      <w:proofErr w:type="spellEnd"/>
      <w:r w:rsidRPr="00DC269D">
        <w:rPr>
          <w:rFonts w:ascii="Corbel" w:eastAsia="Times New Roman" w:hAnsi="Corbel" w:cstheme="minorHAnsi"/>
          <w:sz w:val="24"/>
          <w:szCs w:val="24"/>
        </w:rPr>
        <w:t xml:space="preserve"> </w:t>
      </w:r>
      <w:proofErr w:type="spellStart"/>
      <w:r w:rsidRPr="00DC269D">
        <w:rPr>
          <w:rFonts w:ascii="Corbel" w:eastAsia="Times New Roman" w:hAnsi="Corbel" w:cstheme="minorHAnsi"/>
          <w:sz w:val="24"/>
          <w:szCs w:val="24"/>
        </w:rPr>
        <w:t>oprogramow</w:t>
      </w:r>
      <w:r w:rsidR="00780E97" w:rsidRPr="00DC269D">
        <w:rPr>
          <w:rFonts w:ascii="Corbel" w:eastAsia="Times New Roman" w:hAnsi="Corbel" w:cstheme="minorHAnsi"/>
          <w:sz w:val="24"/>
          <w:szCs w:val="24"/>
        </w:rPr>
        <w:t>ania</w:t>
      </w:r>
      <w:proofErr w:type="spellEnd"/>
      <w:r w:rsidR="00780E97" w:rsidRPr="00DC269D">
        <w:rPr>
          <w:rFonts w:ascii="Corbel" w:eastAsia="Times New Roman" w:hAnsi="Corbel" w:cstheme="minorHAnsi"/>
          <w:sz w:val="24"/>
          <w:szCs w:val="24"/>
        </w:rPr>
        <w:t>.</w:t>
      </w:r>
    </w:p>
    <w:sectPr w:rsidR="00FF522D" w:rsidRPr="00DC269D" w:rsidSect="00E026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29" w:right="1417" w:bottom="1022" w:left="1417" w:header="0" w:footer="28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CAE40" w14:textId="77777777" w:rsidR="00B52F6C" w:rsidRDefault="00B52F6C" w:rsidP="005B07BA">
      <w:pPr>
        <w:spacing w:after="0" w:line="240" w:lineRule="auto"/>
      </w:pPr>
      <w:r>
        <w:separator/>
      </w:r>
    </w:p>
  </w:endnote>
  <w:endnote w:type="continuationSeparator" w:id="0">
    <w:p w14:paraId="1488E7CA" w14:textId="77777777" w:rsidR="00B52F6C" w:rsidRDefault="00B52F6C" w:rsidP="005B0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9CFFC" w14:textId="77777777" w:rsidR="00452F22" w:rsidRDefault="00452F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33A0"/>
      </w:rPr>
      <w:id w:val="-870294161"/>
      <w:docPartObj>
        <w:docPartGallery w:val="Page Numbers (Bottom of Page)"/>
        <w:docPartUnique/>
      </w:docPartObj>
    </w:sdtPr>
    <w:sdtEndPr/>
    <w:sdtContent>
      <w:p w14:paraId="6B65896D" w14:textId="499B4E1F" w:rsidR="005B07BA" w:rsidRPr="001A2CE6" w:rsidRDefault="00A20209" w:rsidP="001A2CE6">
        <w:pPr>
          <w:ind w:left="-709"/>
          <w:rPr>
            <w:color w:val="0033A0"/>
          </w:rPr>
        </w:pPr>
        <w:r w:rsidRPr="00A20209">
          <w:rPr>
            <w:noProof/>
            <w:color w:val="0033A0"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31249CBD" wp14:editId="3E74E893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7620" t="9525" r="12700" b="6985"/>
                  <wp:wrapNone/>
                  <wp:docPr id="3" name="Grupa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4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49DD679" w14:textId="77777777" w:rsidR="00A20209" w:rsidRDefault="00A20209">
                                <w:pPr>
                                  <w:pStyle w:val="Stopka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1249CBD" id="Grupa 3" o:spid="_x0000_s1027" style="position:absolute;left:0;text-align:left;margin-left:-16.8pt;margin-top:0;width:34.4pt;height:56.45pt;z-index:251663360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8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" strokecolor="#7f7f7f"/>
                  <v:rect id="Rectangle 78" o:spid="_x0000_s1029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649DD679" w14:textId="77777777" w:rsidR="00A20209" w:rsidRDefault="00A20209">
                          <w:pPr>
                            <w:pStyle w:val="Stopka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870DF" w14:textId="77777777" w:rsidR="00452F22" w:rsidRDefault="00452F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451EB" w14:textId="77777777" w:rsidR="00B52F6C" w:rsidRDefault="00B52F6C" w:rsidP="005B07BA">
      <w:pPr>
        <w:spacing w:after="0" w:line="240" w:lineRule="auto"/>
      </w:pPr>
      <w:r>
        <w:separator/>
      </w:r>
    </w:p>
  </w:footnote>
  <w:footnote w:type="continuationSeparator" w:id="0">
    <w:p w14:paraId="3D99DED4" w14:textId="77777777" w:rsidR="00B52F6C" w:rsidRDefault="00B52F6C" w:rsidP="005B0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77934" w14:textId="77777777" w:rsidR="00452F22" w:rsidRDefault="00452F22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A31DD" w14:textId="77777777" w:rsidR="00DC269D" w:rsidRDefault="00DC269D" w:rsidP="00DC269D">
    <w:pPr>
      <w:pStyle w:val="Nagwek1"/>
      <w:ind w:left="567"/>
      <w:rPr>
        <w:rFonts w:ascii="Corbel" w:hAnsi="Corbel"/>
        <w:color w:val="0033A0"/>
        <w:sz w:val="24"/>
        <w:szCs w:val="24"/>
      </w:rPr>
    </w:pPr>
  </w:p>
  <w:p w14:paraId="165F6C63" w14:textId="77777777" w:rsidR="00DC269D" w:rsidRDefault="00DC269D" w:rsidP="00DC269D">
    <w:pPr>
      <w:pStyle w:val="Nagwek1"/>
      <w:ind w:left="709"/>
      <w:rPr>
        <w:rFonts w:ascii="Corbel" w:hAnsi="Corbel"/>
        <w:color w:val="0033A0"/>
        <w:sz w:val="24"/>
        <w:szCs w:val="24"/>
      </w:rPr>
    </w:pPr>
  </w:p>
  <w:p w14:paraId="5BF7CF2A" w14:textId="247778BB" w:rsidR="00DC269D" w:rsidRPr="002F6792" w:rsidRDefault="00DC269D" w:rsidP="00DC269D">
    <w:pPr>
      <w:pStyle w:val="Nagwek1"/>
      <w:ind w:left="567"/>
      <w:rPr>
        <w:rFonts w:ascii="Corbel" w:hAnsi="Corbel"/>
        <w:b/>
        <w:color w:val="0033A0"/>
        <w:sz w:val="24"/>
        <w:szCs w:val="24"/>
      </w:rPr>
    </w:pPr>
    <w:r w:rsidRPr="002F6792">
      <w:rPr>
        <w:rFonts w:ascii="Corbel" w:hAnsi="Corbel"/>
        <w:noProof/>
        <w:color w:val="0033A0"/>
        <w:sz w:val="24"/>
        <w:szCs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1CD945" wp14:editId="77C7F917">
              <wp:simplePos x="0" y="0"/>
              <wp:positionH relativeFrom="column">
                <wp:posOffset>3224530</wp:posOffset>
              </wp:positionH>
              <wp:positionV relativeFrom="paragraph">
                <wp:posOffset>-27305</wp:posOffset>
              </wp:positionV>
              <wp:extent cx="3105150" cy="838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5150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DFD478" w14:textId="752F997F" w:rsidR="00DC269D" w:rsidRDefault="00DC269D" w:rsidP="00DC269D">
                          <w:pPr>
                            <w:spacing w:line="240" w:lineRule="auto"/>
                            <w:jc w:val="right"/>
                            <w:rPr>
                              <w:rFonts w:ascii="Corbel" w:hAnsi="Corbel"/>
                              <w:b/>
                              <w:color w:val="0033A0"/>
                            </w:rPr>
                          </w:pPr>
                          <w:r w:rsidRPr="00D04301">
                            <w:rPr>
                              <w:rFonts w:ascii="Corbel" w:hAnsi="Corbel"/>
                              <w:b/>
                              <w:color w:val="0033A0"/>
                            </w:rPr>
                            <w:t xml:space="preserve">Strategia Rozwoju </w:t>
                          </w:r>
                          <w:r>
                            <w:rPr>
                              <w:rFonts w:ascii="Corbel" w:hAnsi="Corbel"/>
                              <w:b/>
                              <w:color w:val="0033A0"/>
                            </w:rPr>
                            <w:br/>
                            <w:t>dyscypliny naukowej matematyka</w:t>
                          </w:r>
                          <w:r>
                            <w:rPr>
                              <w:rFonts w:ascii="Corbel" w:hAnsi="Corbel"/>
                              <w:b/>
                              <w:color w:val="0033A0"/>
                            </w:rPr>
                            <w:br/>
                            <w:t>na lata 202</w:t>
                          </w:r>
                          <w:r w:rsidR="00452F22">
                            <w:rPr>
                              <w:rFonts w:ascii="Corbel" w:hAnsi="Corbel"/>
                              <w:b/>
                              <w:color w:val="0033A0"/>
                            </w:rPr>
                            <w:t>1</w:t>
                          </w:r>
                          <w:bookmarkStart w:id="1" w:name="_GoBack"/>
                          <w:bookmarkEnd w:id="1"/>
                          <w:r>
                            <w:rPr>
                              <w:rFonts w:ascii="Corbel" w:hAnsi="Corbel"/>
                              <w:b/>
                              <w:color w:val="0033A0"/>
                            </w:rPr>
                            <w:t xml:space="preserve"> – 2030</w:t>
                          </w:r>
                        </w:p>
                        <w:p w14:paraId="15E6BB8A" w14:textId="77777777" w:rsidR="00DC269D" w:rsidRDefault="00DC269D" w:rsidP="00DC269D">
                          <w:pPr>
                            <w:spacing w:line="240" w:lineRule="auto"/>
                            <w:jc w:val="right"/>
                            <w:rPr>
                              <w:rFonts w:ascii="Corbel" w:hAnsi="Corbel"/>
                              <w:b/>
                              <w:color w:val="0033A0"/>
                            </w:rPr>
                          </w:pPr>
                        </w:p>
                        <w:p w14:paraId="4FB55C99" w14:textId="77777777" w:rsidR="00DC269D" w:rsidRDefault="00DC269D" w:rsidP="00DC269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1CD94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53.9pt;margin-top:-2.15pt;width:244.5pt;height:6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" stroked="f">
              <v:textbox>
                <w:txbxContent>
                  <w:p w14:paraId="30DFD478" w14:textId="752F997F" w:rsidR="00DC269D" w:rsidRDefault="00DC269D" w:rsidP="00DC269D">
                    <w:pPr>
                      <w:spacing w:line="240" w:lineRule="auto"/>
                      <w:jc w:val="right"/>
                      <w:rPr>
                        <w:rFonts w:ascii="Corbel" w:hAnsi="Corbel"/>
                        <w:b/>
                        <w:color w:val="0033A0"/>
                      </w:rPr>
                    </w:pPr>
                    <w:r w:rsidRPr="00D04301">
                      <w:rPr>
                        <w:rFonts w:ascii="Corbel" w:hAnsi="Corbel"/>
                        <w:b/>
                        <w:color w:val="0033A0"/>
                      </w:rPr>
                      <w:t xml:space="preserve">Strategia Rozwoju </w:t>
                    </w:r>
                    <w:r>
                      <w:rPr>
                        <w:rFonts w:ascii="Corbel" w:hAnsi="Corbel"/>
                        <w:b/>
                        <w:color w:val="0033A0"/>
                      </w:rPr>
                      <w:br/>
                      <w:t>dyscypliny naukowej matematyka</w:t>
                    </w:r>
                    <w:r>
                      <w:rPr>
                        <w:rFonts w:ascii="Corbel" w:hAnsi="Corbel"/>
                        <w:b/>
                        <w:color w:val="0033A0"/>
                      </w:rPr>
                      <w:br/>
                      <w:t>na lata 202</w:t>
                    </w:r>
                    <w:r w:rsidR="00452F22">
                      <w:rPr>
                        <w:rFonts w:ascii="Corbel" w:hAnsi="Corbel"/>
                        <w:b/>
                        <w:color w:val="0033A0"/>
                      </w:rPr>
                      <w:t>1</w:t>
                    </w:r>
                    <w:bookmarkStart w:id="2" w:name="_GoBack"/>
                    <w:bookmarkEnd w:id="2"/>
                    <w:r>
                      <w:rPr>
                        <w:rFonts w:ascii="Corbel" w:hAnsi="Corbel"/>
                        <w:b/>
                        <w:color w:val="0033A0"/>
                      </w:rPr>
                      <w:t xml:space="preserve"> – 2030</w:t>
                    </w:r>
                  </w:p>
                  <w:p w14:paraId="15E6BB8A" w14:textId="77777777" w:rsidR="00DC269D" w:rsidRDefault="00DC269D" w:rsidP="00DC269D">
                    <w:pPr>
                      <w:spacing w:line="240" w:lineRule="auto"/>
                      <w:jc w:val="right"/>
                      <w:rPr>
                        <w:rFonts w:ascii="Corbel" w:hAnsi="Corbel"/>
                        <w:b/>
                        <w:color w:val="0033A0"/>
                      </w:rPr>
                    </w:pPr>
                  </w:p>
                  <w:p w14:paraId="4FB55C99" w14:textId="77777777" w:rsidR="00DC269D" w:rsidRDefault="00DC269D" w:rsidP="00DC269D"/>
                </w:txbxContent>
              </v:textbox>
            </v:shape>
          </w:pict>
        </mc:Fallback>
      </mc:AlternateContent>
    </w:r>
    <w:r w:rsidRPr="002F6792">
      <w:rPr>
        <w:rFonts w:ascii="Corbel" w:hAnsi="Corbel"/>
        <w:noProof/>
        <w:lang w:eastAsia="pl-PL"/>
      </w:rPr>
      <w:drawing>
        <wp:anchor distT="0" distB="0" distL="114300" distR="114300" simplePos="0" relativeHeight="251660288" behindDoc="0" locked="0" layoutInCell="1" allowOverlap="1" wp14:anchorId="4DABDD11" wp14:editId="554CBCCD">
          <wp:simplePos x="0" y="0"/>
          <wp:positionH relativeFrom="page">
            <wp:posOffset>342900</wp:posOffset>
          </wp:positionH>
          <wp:positionV relativeFrom="topMargin">
            <wp:posOffset>295910</wp:posOffset>
          </wp:positionV>
          <wp:extent cx="669290" cy="66929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9290" cy="669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6792">
      <w:rPr>
        <w:rFonts w:ascii="Corbel" w:hAnsi="Corbel"/>
        <w:color w:val="0033A0"/>
        <w:sz w:val="24"/>
        <w:szCs w:val="24"/>
      </w:rPr>
      <w:t>Uniwersytet Rzeszowski</w:t>
    </w:r>
    <w:r w:rsidRPr="002F6792">
      <w:rPr>
        <w:rFonts w:ascii="Corbel" w:hAnsi="Corbel"/>
        <w:color w:val="0033A0"/>
        <w:sz w:val="24"/>
        <w:szCs w:val="24"/>
      </w:rPr>
      <w:br/>
    </w:r>
    <w:r w:rsidRPr="002F6792">
      <w:rPr>
        <w:rFonts w:ascii="Corbel" w:hAnsi="Corbel"/>
        <w:b/>
        <w:color w:val="0033A0"/>
        <w:sz w:val="24"/>
        <w:szCs w:val="24"/>
      </w:rPr>
      <w:t>Wydział Nauk Ścisłych i Technicznych</w:t>
    </w:r>
  </w:p>
  <w:p w14:paraId="67571065" w14:textId="227A46FF" w:rsidR="00DC269D" w:rsidRPr="00DC269D" w:rsidRDefault="00DC269D" w:rsidP="00DC269D">
    <w:pPr>
      <w:pStyle w:val="Nagwek1"/>
      <w:ind w:left="-709"/>
      <w:rPr>
        <w:rFonts w:ascii="Corbel" w:hAnsi="Corbel"/>
        <w:color w:val="0033A0"/>
      </w:rPr>
    </w:pPr>
    <w:r>
      <w:rPr>
        <w:rFonts w:ascii="Corbel" w:hAnsi="Corbel"/>
        <w:b/>
        <w:color w:val="0033A0"/>
        <w:sz w:val="24"/>
        <w:szCs w:val="24"/>
      </w:rPr>
      <w:t xml:space="preserve">                          </w:t>
    </w:r>
    <w:r w:rsidRPr="002F6792">
      <w:rPr>
        <w:rFonts w:ascii="Corbel" w:hAnsi="Corbel"/>
        <w:b/>
        <w:color w:val="0033A0"/>
        <w:sz w:val="24"/>
        <w:szCs w:val="24"/>
      </w:rPr>
      <w:t xml:space="preserve">Instytut </w:t>
    </w:r>
    <w:r>
      <w:rPr>
        <w:rFonts w:ascii="Corbel" w:hAnsi="Corbel"/>
        <w:b/>
        <w:color w:val="0033A0"/>
        <w:sz w:val="24"/>
        <w:szCs w:val="24"/>
      </w:rPr>
      <w:t>Matematyki</w:t>
    </w:r>
  </w:p>
  <w:p w14:paraId="25A20669" w14:textId="79B83136" w:rsidR="00841A14" w:rsidRPr="004710F3" w:rsidRDefault="00841A14" w:rsidP="004710F3">
    <w:pPr>
      <w:pStyle w:val="Nagwek1"/>
      <w:ind w:left="-709"/>
      <w:rPr>
        <w:color w:val="0033A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11A9D" w14:textId="77777777" w:rsidR="00452F22" w:rsidRDefault="00452F22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B360C"/>
    <w:multiLevelType w:val="hybridMultilevel"/>
    <w:tmpl w:val="FA16D0D6"/>
    <w:lvl w:ilvl="0" w:tplc="836C6E4C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665B8"/>
    <w:multiLevelType w:val="hybridMultilevel"/>
    <w:tmpl w:val="E6086476"/>
    <w:lvl w:ilvl="0" w:tplc="641CF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B1228F"/>
    <w:multiLevelType w:val="hybridMultilevel"/>
    <w:tmpl w:val="03DC727A"/>
    <w:lvl w:ilvl="0" w:tplc="0F7EC0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6A07F8"/>
    <w:multiLevelType w:val="hybridMultilevel"/>
    <w:tmpl w:val="1C2E5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D44A7"/>
    <w:multiLevelType w:val="hybridMultilevel"/>
    <w:tmpl w:val="1E7CF83C"/>
    <w:lvl w:ilvl="0" w:tplc="4EDCBBC4">
      <w:numFmt w:val="bullet"/>
      <w:lvlText w:val="•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62A70"/>
    <w:multiLevelType w:val="hybridMultilevel"/>
    <w:tmpl w:val="3050C536"/>
    <w:lvl w:ilvl="0" w:tplc="376EBE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9235E"/>
    <w:multiLevelType w:val="hybridMultilevel"/>
    <w:tmpl w:val="DE6670AE"/>
    <w:lvl w:ilvl="0" w:tplc="4EDCBBC4">
      <w:numFmt w:val="bullet"/>
      <w:lvlText w:val="•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A1AB5"/>
    <w:multiLevelType w:val="hybridMultilevel"/>
    <w:tmpl w:val="B87CEA6C"/>
    <w:lvl w:ilvl="0" w:tplc="5E9E6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7BA"/>
    <w:rsid w:val="00191DB3"/>
    <w:rsid w:val="00197FA4"/>
    <w:rsid w:val="001A2CE6"/>
    <w:rsid w:val="001D05A0"/>
    <w:rsid w:val="00236608"/>
    <w:rsid w:val="00294C7A"/>
    <w:rsid w:val="00295A93"/>
    <w:rsid w:val="002970D0"/>
    <w:rsid w:val="003D6346"/>
    <w:rsid w:val="00452F22"/>
    <w:rsid w:val="004710F3"/>
    <w:rsid w:val="004B5B31"/>
    <w:rsid w:val="004C018A"/>
    <w:rsid w:val="004C152A"/>
    <w:rsid w:val="004C618B"/>
    <w:rsid w:val="00545333"/>
    <w:rsid w:val="00550A66"/>
    <w:rsid w:val="00554E17"/>
    <w:rsid w:val="005A1D46"/>
    <w:rsid w:val="005B07BA"/>
    <w:rsid w:val="005C1FCC"/>
    <w:rsid w:val="0068278C"/>
    <w:rsid w:val="006A57EB"/>
    <w:rsid w:val="00723E3E"/>
    <w:rsid w:val="00780E97"/>
    <w:rsid w:val="007A028A"/>
    <w:rsid w:val="00841A14"/>
    <w:rsid w:val="008E7A4C"/>
    <w:rsid w:val="00963BCE"/>
    <w:rsid w:val="009A4528"/>
    <w:rsid w:val="009B2DBC"/>
    <w:rsid w:val="00A20209"/>
    <w:rsid w:val="00A34008"/>
    <w:rsid w:val="00AE0690"/>
    <w:rsid w:val="00B06A7F"/>
    <w:rsid w:val="00B52F6C"/>
    <w:rsid w:val="00B61804"/>
    <w:rsid w:val="00BB5BF1"/>
    <w:rsid w:val="00C34B10"/>
    <w:rsid w:val="00CA31F5"/>
    <w:rsid w:val="00DB1E66"/>
    <w:rsid w:val="00DC269D"/>
    <w:rsid w:val="00E026FF"/>
    <w:rsid w:val="00E91EA9"/>
    <w:rsid w:val="00F4657E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0EE5"/>
  <w15:docId w15:val="{1D87F823-5D3F-4B25-BDC2-0AAC5483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3DE2"/>
    <w:pPr>
      <w:spacing w:after="200" w:line="276" w:lineRule="auto"/>
    </w:pPr>
    <w:rPr>
      <w:rFonts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F29C5"/>
  </w:style>
  <w:style w:type="character" w:customStyle="1" w:styleId="StopkaZnak">
    <w:name w:val="Stopka Znak"/>
    <w:basedOn w:val="Domylnaczcionkaakapitu"/>
    <w:link w:val="Stopka1"/>
    <w:uiPriority w:val="99"/>
    <w:qFormat/>
    <w:rsid w:val="006F29C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F29C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5B07B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5B07BA"/>
    <w:pPr>
      <w:spacing w:after="140"/>
    </w:pPr>
  </w:style>
  <w:style w:type="paragraph" w:styleId="Lista">
    <w:name w:val="List"/>
    <w:basedOn w:val="Tekstpodstawowy"/>
    <w:rsid w:val="005B07BA"/>
    <w:rPr>
      <w:rFonts w:cs="Lucida Sans"/>
    </w:rPr>
  </w:style>
  <w:style w:type="paragraph" w:customStyle="1" w:styleId="Legenda1">
    <w:name w:val="Legenda1"/>
    <w:basedOn w:val="Normalny"/>
    <w:qFormat/>
    <w:rsid w:val="005B07B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B07BA"/>
    <w:pPr>
      <w:suppressLineNumbers/>
    </w:pPr>
    <w:rPr>
      <w:rFonts w:cs="Lucida Sans"/>
    </w:rPr>
  </w:style>
  <w:style w:type="paragraph" w:customStyle="1" w:styleId="Nagwek1">
    <w:name w:val="Nagłówek1"/>
    <w:basedOn w:val="Normalny"/>
    <w:uiPriority w:val="99"/>
    <w:unhideWhenUsed/>
    <w:rsid w:val="006F29C5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customStyle="1" w:styleId="Stopka1">
    <w:name w:val="Stopka1"/>
    <w:basedOn w:val="Normalny"/>
    <w:link w:val="StopkaZnak"/>
    <w:uiPriority w:val="99"/>
    <w:unhideWhenUsed/>
    <w:rsid w:val="006F29C5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F2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1"/>
    <w:uiPriority w:val="99"/>
    <w:unhideWhenUsed/>
    <w:rsid w:val="00471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4710F3"/>
    <w:rPr>
      <w:rFonts w:cs="Times New Roman"/>
      <w:sz w:val="22"/>
    </w:rPr>
  </w:style>
  <w:style w:type="paragraph" w:styleId="Akapitzlist">
    <w:name w:val="List Paragraph"/>
    <w:basedOn w:val="Normalny"/>
    <w:uiPriority w:val="34"/>
    <w:qFormat/>
    <w:rsid w:val="00B06A7F"/>
    <w:pPr>
      <w:spacing w:after="160" w:line="259" w:lineRule="auto"/>
      <w:ind w:left="720"/>
      <w:contextualSpacing/>
    </w:pPr>
    <w:rPr>
      <w:rFonts w:cstheme="minorBidi"/>
      <w:lang w:val="en-US"/>
    </w:rPr>
  </w:style>
  <w:style w:type="character" w:customStyle="1" w:styleId="fontstyle0">
    <w:name w:val="fontstyle0"/>
    <w:basedOn w:val="Domylnaczcionkaakapitu"/>
    <w:rsid w:val="00B06A7F"/>
  </w:style>
  <w:style w:type="paragraph" w:styleId="NormalnyWeb">
    <w:name w:val="Normal (Web)"/>
    <w:basedOn w:val="Normalny"/>
    <w:uiPriority w:val="99"/>
    <w:unhideWhenUsed/>
    <w:rsid w:val="00B06A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ezodstpw">
    <w:name w:val="No Spacing"/>
    <w:uiPriority w:val="99"/>
    <w:qFormat/>
    <w:rsid w:val="008E7A4C"/>
    <w:rPr>
      <w:sz w:val="22"/>
    </w:rPr>
  </w:style>
  <w:style w:type="table" w:customStyle="1" w:styleId="Tabela-Siatka1">
    <w:name w:val="Tabela - Siatka1"/>
    <w:basedOn w:val="Standardowy"/>
    <w:next w:val="Tabela-Siatka"/>
    <w:uiPriority w:val="59"/>
    <w:rsid w:val="00545333"/>
    <w:rPr>
      <w:rFonts w:eastAsia="MS Mincho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545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3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CCF2F-C7C0-4952-95F4-CAAC30E87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5</Pages>
  <Words>870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tigala</dc:creator>
  <dc:description/>
  <cp:lastModifiedBy>Katarzyna Szupernak-Wierzbińska</cp:lastModifiedBy>
  <cp:revision>9</cp:revision>
  <cp:lastPrinted>2015-11-16T15:44:00Z</cp:lastPrinted>
  <dcterms:created xsi:type="dcterms:W3CDTF">2026-06-08T13:31:00Z</dcterms:created>
  <dcterms:modified xsi:type="dcterms:W3CDTF">2026-07-16T13:11:00Z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