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2"/>
        </w:rPr>
      </w:pPr>
      <w:r w:rsidRPr="001B6D24">
        <w:rPr>
          <w:rFonts w:ascii="Times New Roman" w:hAnsi="Times New Roman" w:cs="Times New Roman"/>
          <w:b/>
          <w:sz w:val="28"/>
          <w:szCs w:val="22"/>
        </w:rPr>
        <w:t>„Ocena układu wewnątrzwydzielniczego i</w:t>
      </w:r>
      <w:r>
        <w:rPr>
          <w:rFonts w:ascii="Times New Roman" w:hAnsi="Times New Roman" w:cs="Times New Roman"/>
          <w:b/>
          <w:sz w:val="28"/>
          <w:szCs w:val="22"/>
        </w:rPr>
        <w:t xml:space="preserve"> wybranych</w:t>
      </w:r>
      <w:r w:rsidRPr="001B6D24">
        <w:rPr>
          <w:rFonts w:ascii="Times New Roman" w:hAnsi="Times New Roman" w:cs="Times New Roman"/>
          <w:b/>
          <w:sz w:val="28"/>
          <w:szCs w:val="22"/>
        </w:rPr>
        <w:t xml:space="preserve"> </w:t>
      </w:r>
      <w:proofErr w:type="spellStart"/>
      <w:r w:rsidRPr="001B6D24">
        <w:rPr>
          <w:rFonts w:ascii="Times New Roman" w:hAnsi="Times New Roman" w:cs="Times New Roman"/>
          <w:b/>
          <w:sz w:val="28"/>
          <w:szCs w:val="22"/>
        </w:rPr>
        <w:t>biomarkerów</w:t>
      </w:r>
      <w:proofErr w:type="spellEnd"/>
      <w:r w:rsidRPr="001B6D24">
        <w:rPr>
          <w:rFonts w:ascii="Times New Roman" w:hAnsi="Times New Roman" w:cs="Times New Roman"/>
          <w:b/>
          <w:sz w:val="28"/>
          <w:szCs w:val="22"/>
        </w:rPr>
        <w:t xml:space="preserve"> metabolizmu u pacjentów narażonych na prenatalną ekspozycję </w:t>
      </w:r>
      <w:r>
        <w:rPr>
          <w:rFonts w:ascii="Times New Roman" w:hAnsi="Times New Roman" w:cs="Times New Roman"/>
          <w:b/>
          <w:sz w:val="28"/>
          <w:szCs w:val="22"/>
        </w:rPr>
        <w:br/>
      </w:r>
      <w:r w:rsidRPr="001B6D24">
        <w:rPr>
          <w:rFonts w:ascii="Times New Roman" w:hAnsi="Times New Roman" w:cs="Times New Roman"/>
          <w:b/>
          <w:sz w:val="28"/>
          <w:szCs w:val="22"/>
        </w:rPr>
        <w:t>na alkohol”</w:t>
      </w:r>
    </w:p>
    <w:p w:rsidR="00B8578D" w:rsidRPr="004D2798" w:rsidRDefault="00B8578D" w:rsidP="00B8578D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B8578D" w:rsidRPr="0094507F" w:rsidRDefault="00B8578D" w:rsidP="00B8578D">
      <w:pPr>
        <w:pStyle w:val="Tekstpodstawowyzwciciem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507F">
        <w:rPr>
          <w:rFonts w:ascii="Times New Roman" w:hAnsi="Times New Roman" w:cs="Times New Roman"/>
        </w:rPr>
        <w:t>Termin FASD (</w:t>
      </w:r>
      <w:proofErr w:type="spellStart"/>
      <w:r w:rsidRPr="0094507F">
        <w:rPr>
          <w:rFonts w:ascii="Times New Roman" w:hAnsi="Times New Roman" w:cs="Times New Roman"/>
        </w:rPr>
        <w:t>Fetal</w:t>
      </w:r>
      <w:proofErr w:type="spellEnd"/>
      <w:r w:rsidRPr="0094507F">
        <w:rPr>
          <w:rFonts w:ascii="Times New Roman" w:hAnsi="Times New Roman" w:cs="Times New Roman"/>
        </w:rPr>
        <w:t xml:space="preserve"> </w:t>
      </w:r>
      <w:proofErr w:type="spellStart"/>
      <w:r w:rsidRPr="0094507F">
        <w:rPr>
          <w:rFonts w:ascii="Times New Roman" w:hAnsi="Times New Roman" w:cs="Times New Roman"/>
        </w:rPr>
        <w:t>Alcohol</w:t>
      </w:r>
      <w:proofErr w:type="spellEnd"/>
      <w:r w:rsidRPr="0094507F">
        <w:rPr>
          <w:rFonts w:ascii="Times New Roman" w:hAnsi="Times New Roman" w:cs="Times New Roman"/>
        </w:rPr>
        <w:t xml:space="preserve"> Spectrum </w:t>
      </w:r>
      <w:proofErr w:type="spellStart"/>
      <w:r w:rsidRPr="0094507F">
        <w:rPr>
          <w:rFonts w:ascii="Times New Roman" w:hAnsi="Times New Roman" w:cs="Times New Roman"/>
        </w:rPr>
        <w:t>Disorder</w:t>
      </w:r>
      <w:proofErr w:type="spellEnd"/>
      <w:r w:rsidRPr="0094507F">
        <w:rPr>
          <w:rFonts w:ascii="Times New Roman" w:hAnsi="Times New Roman" w:cs="Times New Roman"/>
        </w:rPr>
        <w:t xml:space="preserve">) czyli spektrum płodowych zaburzeń alkoholowych  obejmuje istnienie dysfunkcji fizycznych oraz zaburzeń w rozwoju poznawczym, uczeniu się i zachowaniu. FASD </w:t>
      </w:r>
      <w:r>
        <w:rPr>
          <w:rFonts w:ascii="Times New Roman" w:hAnsi="Times New Roman" w:cs="Times New Roman"/>
        </w:rPr>
        <w:t>to tzw</w:t>
      </w:r>
      <w:r w:rsidRPr="0094507F">
        <w:rPr>
          <w:rFonts w:ascii="Times New Roman" w:hAnsi="Times New Roman" w:cs="Times New Roman"/>
        </w:rPr>
        <w:t>. parasol różnorodnych zaburzeń związanych z wewnątrzmaciczną ekspozycją na alkohol. Rozpoznanie FASD stanowi wypadkową diagnozy pediatryczno-neurologiczno-psychiatrycznej i psychologiczno-rozwojowej. Na świecie funkcjonuje kilka systemów służących rozpoznawaniu tej jednostki chorobowej. W 2</w:t>
      </w:r>
      <w:r>
        <w:rPr>
          <w:rFonts w:ascii="Times New Roman" w:hAnsi="Times New Roman" w:cs="Times New Roman"/>
        </w:rPr>
        <w:t>020</w:t>
      </w:r>
      <w:r w:rsidRPr="0094507F">
        <w:rPr>
          <w:rFonts w:ascii="Times New Roman" w:hAnsi="Times New Roman" w:cs="Times New Roman"/>
        </w:rPr>
        <w:t xml:space="preserve"> roku zosta</w:t>
      </w:r>
      <w:r>
        <w:rPr>
          <w:rFonts w:ascii="Times New Roman" w:hAnsi="Times New Roman" w:cs="Times New Roman"/>
        </w:rPr>
        <w:t>ły wydane rekomendacje polskich ekspertów</w:t>
      </w:r>
      <w:r w:rsidRPr="0094507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 </w:t>
      </w:r>
      <w:r w:rsidRPr="0094507F">
        <w:rPr>
          <w:rFonts w:ascii="Times New Roman" w:hAnsi="Times New Roman" w:cs="Times New Roman"/>
        </w:rPr>
        <w:t>któr</w:t>
      </w:r>
      <w:r>
        <w:rPr>
          <w:rFonts w:ascii="Times New Roman" w:hAnsi="Times New Roman" w:cs="Times New Roman"/>
        </w:rPr>
        <w:t>ych</w:t>
      </w:r>
      <w:r w:rsidRPr="0094507F">
        <w:rPr>
          <w:rFonts w:ascii="Times New Roman" w:hAnsi="Times New Roman" w:cs="Times New Roman"/>
        </w:rPr>
        <w:t xml:space="preserve"> wyróżni</w:t>
      </w:r>
      <w:r>
        <w:rPr>
          <w:rFonts w:ascii="Times New Roman" w:hAnsi="Times New Roman" w:cs="Times New Roman"/>
        </w:rPr>
        <w:t>ono</w:t>
      </w:r>
      <w:r w:rsidRPr="0094507F">
        <w:rPr>
          <w:rFonts w:ascii="Times New Roman" w:hAnsi="Times New Roman" w:cs="Times New Roman"/>
        </w:rPr>
        <w:t xml:space="preserve"> dwie kategorie diagnostyczne: płodowy zespół alkoholowy (FAS, ICD-10: Q86.0) </w:t>
      </w:r>
      <w:r>
        <w:rPr>
          <w:rFonts w:ascii="Times New Roman" w:hAnsi="Times New Roman" w:cs="Times New Roman"/>
        </w:rPr>
        <w:t>i</w:t>
      </w:r>
      <w:r w:rsidRPr="0094507F">
        <w:rPr>
          <w:rFonts w:ascii="Times New Roman" w:hAnsi="Times New Roman" w:cs="Times New Roman"/>
        </w:rPr>
        <w:t xml:space="preserve"> </w:t>
      </w:r>
      <w:proofErr w:type="spellStart"/>
      <w:r w:rsidRPr="0094507F">
        <w:rPr>
          <w:rFonts w:ascii="Times New Roman" w:hAnsi="Times New Roman" w:cs="Times New Roman"/>
        </w:rPr>
        <w:t>neurorozwojowe</w:t>
      </w:r>
      <w:proofErr w:type="spellEnd"/>
      <w:r w:rsidRPr="0094507F">
        <w:rPr>
          <w:rFonts w:ascii="Times New Roman" w:hAnsi="Times New Roman" w:cs="Times New Roman"/>
        </w:rPr>
        <w:t xml:space="preserve"> zaburzenia związane z prenatalną ekspozycją na alkohol (ND-PAE, ICD-10: G96.8) oraz kategorię </w:t>
      </w:r>
      <w:proofErr w:type="spellStart"/>
      <w:r w:rsidRPr="0094507F">
        <w:rPr>
          <w:rFonts w:ascii="Times New Roman" w:hAnsi="Times New Roman" w:cs="Times New Roman"/>
        </w:rPr>
        <w:t>niediagnostyczną</w:t>
      </w:r>
      <w:proofErr w:type="spellEnd"/>
      <w:r w:rsidRPr="0094507F">
        <w:rPr>
          <w:rFonts w:ascii="Times New Roman" w:hAnsi="Times New Roman" w:cs="Times New Roman"/>
        </w:rPr>
        <w:t xml:space="preserve">: ryzyko FASD – wskazujące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na konieczność dalszej obserwacji dziecka. Przeprowadzona klasyfikacja ma także służyć oszacowaniu możliwości rozwoju dziecka i określeniu zakresu </w:t>
      </w:r>
      <w:r>
        <w:rPr>
          <w:rFonts w:ascii="Times New Roman" w:hAnsi="Times New Roman" w:cs="Times New Roman"/>
        </w:rPr>
        <w:t xml:space="preserve">potrzebnego </w:t>
      </w:r>
      <w:r w:rsidRPr="0094507F">
        <w:rPr>
          <w:rFonts w:ascii="Times New Roman" w:hAnsi="Times New Roman" w:cs="Times New Roman"/>
        </w:rPr>
        <w:t xml:space="preserve">wsparcia terapeutycznego. Pośród problemów, z jakimi mierzy się zespół terapeutyczny, są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>także problemy somatyczne, w tym neurologiczne, metaboliczne, endokrynologiczne, gastrologiczne, reumatologiczne</w:t>
      </w:r>
      <w:r>
        <w:rPr>
          <w:rFonts w:ascii="Times New Roman" w:hAnsi="Times New Roman" w:cs="Times New Roman"/>
        </w:rPr>
        <w:t>, immunologiczne</w:t>
      </w:r>
      <w:r w:rsidRPr="0094507F">
        <w:rPr>
          <w:rFonts w:ascii="Times New Roman" w:hAnsi="Times New Roman" w:cs="Times New Roman"/>
        </w:rPr>
        <w:t xml:space="preserve">. </w:t>
      </w:r>
    </w:p>
    <w:p w:rsidR="00B8578D" w:rsidRDefault="00B8578D" w:rsidP="00B8578D">
      <w:pPr>
        <w:pStyle w:val="Tekstpodstawowyzwciciem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507F">
        <w:rPr>
          <w:rFonts w:ascii="Times New Roman" w:hAnsi="Times New Roman" w:cs="Times New Roman"/>
        </w:rPr>
        <w:t xml:space="preserve">Alkohol etylowy działając na nienarodzone dziecko powoduje powstawanie zmian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w budowie ciała (specyficznych dysmorfii), wad rozwojowych wielu narządów,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a przede wszystkim ośrodkowego układu nerwowego, co skutkuje powstawaniem zaburzeń </w:t>
      </w:r>
      <w:proofErr w:type="spellStart"/>
      <w:r w:rsidRPr="0094507F">
        <w:rPr>
          <w:rFonts w:ascii="Times New Roman" w:hAnsi="Times New Roman" w:cs="Times New Roman"/>
        </w:rPr>
        <w:t>neurorozwojowych</w:t>
      </w:r>
      <w:proofErr w:type="spellEnd"/>
      <w:r w:rsidRPr="0094507F">
        <w:rPr>
          <w:rFonts w:ascii="Times New Roman" w:hAnsi="Times New Roman" w:cs="Times New Roman"/>
        </w:rPr>
        <w:t xml:space="preserve"> (w tym rozwoju emocjonalnego i  rozwoju mowy), opóźnieniem rozwoju psychoruchowego, niepełnosprawnością intelektualną, padaczką, zaburzeniami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z kręgu ADHD, autyzmu, trudnościami w relacjach społecznych, skłonnością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do uzależnienia od alkoholu i innych używek. </w:t>
      </w:r>
    </w:p>
    <w:p w:rsidR="00B8578D" w:rsidRPr="0094507F" w:rsidRDefault="00B8578D" w:rsidP="00B8578D">
      <w:pPr>
        <w:pStyle w:val="Tekstpodstawowyzwciciem"/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4507F">
        <w:rPr>
          <w:rFonts w:ascii="Times New Roman" w:hAnsi="Times New Roman" w:cs="Times New Roman"/>
        </w:rPr>
        <w:t>E</w:t>
      </w:r>
      <w:r w:rsidRPr="0094507F">
        <w:rPr>
          <w:rFonts w:ascii="Times New Roman" w:hAnsi="Times New Roman" w:cs="Times New Roman"/>
          <w:bCs/>
        </w:rPr>
        <w:t xml:space="preserve">kspozycja na alkohol powoduje także zmiany rozwojowe w ciąży oraz w okresie postnatalnym. Wśród kryteriów rozpoznania pełnoobjawowego płodowego zespołu alkoholowego (FAS) znajduje się między innymi niedobór masy ciała i wysokości. Niedobór ten może zostać opisany już po urodzeniu jako niska masa urodzeniowa (SGA – </w:t>
      </w:r>
      <w:r w:rsidRPr="00D957B7">
        <w:rPr>
          <w:rFonts w:ascii="Times New Roman" w:hAnsi="Times New Roman" w:cs="Times New Roman"/>
          <w:bCs/>
          <w:i/>
          <w:iCs/>
        </w:rPr>
        <w:t xml:space="preserve">ang. small for </w:t>
      </w:r>
      <w:proofErr w:type="spellStart"/>
      <w:r w:rsidRPr="00D957B7">
        <w:rPr>
          <w:rFonts w:ascii="Times New Roman" w:hAnsi="Times New Roman" w:cs="Times New Roman"/>
          <w:bCs/>
          <w:i/>
          <w:iCs/>
        </w:rPr>
        <w:t>gestational</w:t>
      </w:r>
      <w:proofErr w:type="spellEnd"/>
      <w:r w:rsidRPr="00D957B7">
        <w:rPr>
          <w:rFonts w:ascii="Times New Roman" w:hAnsi="Times New Roman" w:cs="Times New Roman"/>
          <w:bCs/>
          <w:i/>
          <w:iCs/>
        </w:rPr>
        <w:t xml:space="preserve"> age</w:t>
      </w:r>
      <w:r w:rsidRPr="0094507F">
        <w:rPr>
          <w:rFonts w:ascii="Times New Roman" w:hAnsi="Times New Roman" w:cs="Times New Roman"/>
          <w:bCs/>
        </w:rPr>
        <w:t xml:space="preserve">) lub w późniejszym okresie i wówczas staje się obiektem zainteresowania gastrologów i endokrynologów dziecięcych jako niskorosłość i niedobór masy ciała u starszych dzieci. Część pacjentów  z niskim wzrostem </w:t>
      </w:r>
      <w:r>
        <w:rPr>
          <w:rFonts w:ascii="Times New Roman" w:hAnsi="Times New Roman" w:cs="Times New Roman"/>
          <w:bCs/>
        </w:rPr>
        <w:t>może</w:t>
      </w:r>
      <w:r w:rsidRPr="0094507F">
        <w:rPr>
          <w:rFonts w:ascii="Times New Roman" w:hAnsi="Times New Roman" w:cs="Times New Roman"/>
          <w:bCs/>
        </w:rPr>
        <w:t xml:space="preserve"> być leczona hormonem wzrostu w ramach </w:t>
      </w:r>
      <w:r>
        <w:rPr>
          <w:rFonts w:ascii="Times New Roman" w:hAnsi="Times New Roman" w:cs="Times New Roman"/>
          <w:bCs/>
        </w:rPr>
        <w:lastRenderedPageBreak/>
        <w:t xml:space="preserve">refundowanego </w:t>
      </w:r>
      <w:r w:rsidRPr="0094507F">
        <w:rPr>
          <w:rFonts w:ascii="Times New Roman" w:hAnsi="Times New Roman" w:cs="Times New Roman"/>
          <w:bCs/>
        </w:rPr>
        <w:t>programu lekowego</w:t>
      </w:r>
      <w:r>
        <w:rPr>
          <w:rFonts w:ascii="Times New Roman" w:hAnsi="Times New Roman" w:cs="Times New Roman"/>
          <w:bCs/>
        </w:rPr>
        <w:t xml:space="preserve"> </w:t>
      </w:r>
      <w:r w:rsidRPr="0094507F">
        <w:rPr>
          <w:rFonts w:ascii="Times New Roman" w:hAnsi="Times New Roman" w:cs="Times New Roman"/>
          <w:bCs/>
        </w:rPr>
        <w:t xml:space="preserve">po przeprowadzeniu szczegółowej diagnostyki różnicowej. </w:t>
      </w:r>
      <w:r w:rsidRPr="0094507F">
        <w:rPr>
          <w:rFonts w:ascii="Times New Roman" w:hAnsi="Times New Roman" w:cs="Times New Roman"/>
        </w:rPr>
        <w:t xml:space="preserve">Dodatkowo pacjenci z FASD szczególnie w okresie dojrzewania nadmiernie przybierają na masie ciała, co kojarzy się z pojawieniem zaburzeń lipidowych i w gospodarce węglowodanowej. Ze względu na przewlekłe narażenie na stres w okresie prenatalnym dochodzi także do nadmiernej aktywacji osi </w:t>
      </w:r>
      <w:proofErr w:type="spellStart"/>
      <w:r w:rsidRPr="0094507F">
        <w:rPr>
          <w:rFonts w:ascii="Times New Roman" w:hAnsi="Times New Roman" w:cs="Times New Roman"/>
        </w:rPr>
        <w:t>podwzgórze-przysadka-nadnercza</w:t>
      </w:r>
      <w:proofErr w:type="spellEnd"/>
      <w:r w:rsidRPr="0094507F">
        <w:rPr>
          <w:rFonts w:ascii="Times New Roman" w:hAnsi="Times New Roman" w:cs="Times New Roman"/>
        </w:rPr>
        <w:t xml:space="preserve"> (HPA)</w:t>
      </w:r>
      <w:r>
        <w:rPr>
          <w:rFonts w:ascii="Times New Roman" w:hAnsi="Times New Roman" w:cs="Times New Roman"/>
        </w:rPr>
        <w:t xml:space="preserve">. </w:t>
      </w:r>
      <w:r w:rsidRPr="00F62A1E">
        <w:rPr>
          <w:rFonts w:ascii="Times New Roman" w:hAnsi="Times New Roman" w:cs="Times New Roman"/>
        </w:rPr>
        <w:t xml:space="preserve">Zaburzenia w produkcji sterydów </w:t>
      </w:r>
      <w:r>
        <w:rPr>
          <w:rFonts w:ascii="Times New Roman" w:hAnsi="Times New Roman" w:cs="Times New Roman"/>
        </w:rPr>
        <w:t xml:space="preserve">mogą </w:t>
      </w:r>
      <w:r w:rsidRPr="00F62A1E">
        <w:rPr>
          <w:rFonts w:ascii="Times New Roman" w:hAnsi="Times New Roman" w:cs="Times New Roman"/>
        </w:rPr>
        <w:t>powod</w:t>
      </w:r>
      <w:r>
        <w:rPr>
          <w:rFonts w:ascii="Times New Roman" w:hAnsi="Times New Roman" w:cs="Times New Roman"/>
        </w:rPr>
        <w:t>ować</w:t>
      </w:r>
      <w:r w:rsidRPr="00F62A1E">
        <w:rPr>
          <w:rFonts w:ascii="Times New Roman" w:hAnsi="Times New Roman" w:cs="Times New Roman"/>
        </w:rPr>
        <w:t xml:space="preserve"> nieprawidłowości metaboliczne oraz modulują reakcje immunologiczne</w:t>
      </w:r>
      <w:r>
        <w:rPr>
          <w:rFonts w:ascii="Times New Roman" w:hAnsi="Times New Roman" w:cs="Times New Roman"/>
        </w:rPr>
        <w:t xml:space="preserve"> (częstsza zapadalność na choroby autoimmunizacyjne).</w:t>
      </w:r>
    </w:p>
    <w:p w:rsidR="00B8578D" w:rsidRDefault="00B8578D" w:rsidP="00B8578D">
      <w:pPr>
        <w:pStyle w:val="Tekstpodstawowyzwciciem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</w:t>
      </w:r>
      <w:r w:rsidRPr="0094507F">
        <w:rPr>
          <w:rFonts w:ascii="Times New Roman" w:hAnsi="Times New Roman" w:cs="Times New Roman"/>
        </w:rPr>
        <w:t xml:space="preserve"> badań</w:t>
      </w:r>
      <w:r>
        <w:rPr>
          <w:rFonts w:ascii="Times New Roman" w:hAnsi="Times New Roman" w:cs="Times New Roman"/>
        </w:rPr>
        <w:t xml:space="preserve"> i publikacji</w:t>
      </w:r>
      <w:r w:rsidRPr="0094507F">
        <w:rPr>
          <w:rFonts w:ascii="Times New Roman" w:hAnsi="Times New Roman" w:cs="Times New Roman"/>
        </w:rPr>
        <w:t xml:space="preserve"> dotyczących problemów somatycznych dzieci z FASD  jest ograniczona.</w:t>
      </w:r>
      <w:r>
        <w:rPr>
          <w:rFonts w:ascii="Times New Roman" w:hAnsi="Times New Roman" w:cs="Times New Roman"/>
        </w:rPr>
        <w:t xml:space="preserve"> </w:t>
      </w:r>
      <w:r w:rsidRPr="0094507F">
        <w:rPr>
          <w:rFonts w:ascii="Times New Roman" w:hAnsi="Times New Roman" w:cs="Times New Roman"/>
        </w:rPr>
        <w:t xml:space="preserve">Celem nadrzędnym tej pracy jest popularyzacja wiedzy dotyczącej dzieci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z FASD oraz w szczególności towarzyszących zaburzeń endokrynologicznych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>i metabolicznych, a w konsekwencji poprawa opieki na</w:t>
      </w:r>
      <w:r>
        <w:rPr>
          <w:rFonts w:ascii="Times New Roman" w:hAnsi="Times New Roman" w:cs="Times New Roman"/>
        </w:rPr>
        <w:t>d</w:t>
      </w:r>
      <w:r w:rsidRPr="0094507F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ą</w:t>
      </w:r>
      <w:r w:rsidRPr="0094507F">
        <w:rPr>
          <w:rFonts w:ascii="Times New Roman" w:hAnsi="Times New Roman" w:cs="Times New Roman"/>
        </w:rPr>
        <w:t xml:space="preserve"> grupą pacjentów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w tym rozpowszechnienie k</w:t>
      </w:r>
      <w:r w:rsidRPr="0094507F">
        <w:rPr>
          <w:rFonts w:ascii="Times New Roman" w:hAnsi="Times New Roman" w:cs="Times New Roman"/>
        </w:rPr>
        <w:t>onieczności wieloprofilowej diagnostyki i</w:t>
      </w:r>
      <w:r>
        <w:rPr>
          <w:rFonts w:ascii="Times New Roman" w:hAnsi="Times New Roman" w:cs="Times New Roman"/>
        </w:rPr>
        <w:t xml:space="preserve"> terapii</w:t>
      </w:r>
      <w:r w:rsidRPr="009450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>z uwzględnieniem charakterystycznych dla nich patologii.</w:t>
      </w:r>
    </w:p>
    <w:p w:rsidR="00B8578D" w:rsidRPr="0094507F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507F">
        <w:rPr>
          <w:rFonts w:ascii="Times New Roman" w:hAnsi="Times New Roman" w:cs="Times New Roman"/>
        </w:rPr>
        <w:t xml:space="preserve">Projekt uzyskał zgodę Komisji Bioetycznej przy Uniwersytecie Rzeszowskim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w dniu 14.02.2019 roku (uchwała nr 16/02/2019). </w:t>
      </w:r>
    </w:p>
    <w:p w:rsidR="00B8578D" w:rsidRPr="0094507F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  <w:lang w:eastAsia="pl-PL"/>
        </w:rPr>
      </w:pPr>
      <w:r w:rsidRPr="0094507F">
        <w:rPr>
          <w:rFonts w:ascii="Times New Roman" w:hAnsi="Times New Roman" w:cs="Times New Roman"/>
          <w:lang w:eastAsia="pl-PL"/>
        </w:rPr>
        <w:t>Analizę statystyczną przeprowadzono za pomocą oprogramowania Statistica 13.1 PL oraz metod statystycznych dobranych do rozkładu zmiennych.</w:t>
      </w:r>
    </w:p>
    <w:p w:rsidR="00B8578D" w:rsidRPr="0094507F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507F">
        <w:rPr>
          <w:rFonts w:ascii="Times New Roman" w:hAnsi="Times New Roman" w:cs="Times New Roman"/>
        </w:rPr>
        <w:t xml:space="preserve">Do badania włączono </w:t>
      </w:r>
      <w:r>
        <w:rPr>
          <w:rFonts w:ascii="Times New Roman" w:hAnsi="Times New Roman" w:cs="Times New Roman"/>
        </w:rPr>
        <w:t>108 z FASD</w:t>
      </w:r>
      <w:r w:rsidRPr="0094507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 uzyskaniu zgody g</w:t>
      </w:r>
      <w:r w:rsidRPr="0094507F">
        <w:rPr>
          <w:rFonts w:ascii="Times New Roman" w:hAnsi="Times New Roman" w:cs="Times New Roman"/>
        </w:rPr>
        <w:t xml:space="preserve">rupa badana liczyła 64 dzieci z rozpoznaniem z kręgu FASD. Wszyscy badani byli w wieku  1-18 lat. </w:t>
      </w:r>
      <w:r>
        <w:rPr>
          <w:rFonts w:ascii="Times New Roman" w:hAnsi="Times New Roman" w:cs="Times New Roman"/>
        </w:rPr>
        <w:t xml:space="preserve">W badanej grupie pacjentów było 33 dziewczynki i 31 chłopców.  Grupa kontrola liczyła 23 dzieci. Pacjenci byli poddani obserwacji bądź leczeniu w ramach opieki szpitalnej i ambulatoryjnej. </w:t>
      </w:r>
      <w:r w:rsidRPr="0094507F">
        <w:rPr>
          <w:rFonts w:ascii="Times New Roman" w:hAnsi="Times New Roman" w:cs="Times New Roman"/>
        </w:rPr>
        <w:t xml:space="preserve">Przeprowadzono dokładną analizę dokumentacji </w:t>
      </w:r>
      <w:r>
        <w:rPr>
          <w:rFonts w:ascii="Times New Roman" w:hAnsi="Times New Roman" w:cs="Times New Roman"/>
        </w:rPr>
        <w:t>pacjentów będących pod opieką autora pracy w latach 2019-2021</w:t>
      </w:r>
      <w:r w:rsidRPr="0094507F">
        <w:rPr>
          <w:rFonts w:ascii="Times New Roman" w:hAnsi="Times New Roman" w:cs="Times New Roman"/>
        </w:rPr>
        <w:t xml:space="preserve"> w zakresie diagnozy FASD, wywiadu ciążowo-porodowego, pomiarów antropometrycznych, parametrów rozwoju fizycznego i pokwitania </w:t>
      </w:r>
      <w:r>
        <w:rPr>
          <w:rFonts w:ascii="Times New Roman" w:hAnsi="Times New Roman" w:cs="Times New Roman"/>
        </w:rPr>
        <w:br/>
      </w:r>
      <w:r w:rsidRPr="0094507F">
        <w:rPr>
          <w:rFonts w:ascii="Times New Roman" w:hAnsi="Times New Roman" w:cs="Times New Roman"/>
        </w:rPr>
        <w:t xml:space="preserve">oraz wykonanych badań laboratoryjnych, w tym hormonalnych, gospodarki węglowodanowej i lipidowej, wapniowo-fosforanowej. Obliczono następujące wskaźniki </w:t>
      </w:r>
      <w:proofErr w:type="spellStart"/>
      <w:r w:rsidRPr="0094507F">
        <w:rPr>
          <w:rFonts w:ascii="Times New Roman" w:hAnsi="Times New Roman" w:cs="Times New Roman"/>
        </w:rPr>
        <w:t>insulinowrażliwości</w:t>
      </w:r>
      <w:proofErr w:type="spellEnd"/>
      <w:r w:rsidRPr="0094507F">
        <w:rPr>
          <w:rFonts w:ascii="Times New Roman" w:hAnsi="Times New Roman" w:cs="Times New Roman"/>
        </w:rPr>
        <w:t xml:space="preserve"> i </w:t>
      </w:r>
      <w:proofErr w:type="spellStart"/>
      <w:r w:rsidRPr="0094507F">
        <w:rPr>
          <w:rFonts w:ascii="Times New Roman" w:hAnsi="Times New Roman" w:cs="Times New Roman"/>
        </w:rPr>
        <w:t>insulinooporności</w:t>
      </w:r>
      <w:proofErr w:type="spellEnd"/>
      <w:r w:rsidRPr="0094507F">
        <w:rPr>
          <w:rFonts w:ascii="Times New Roman" w:hAnsi="Times New Roman" w:cs="Times New Roman"/>
        </w:rPr>
        <w:t xml:space="preserve">: IRI/G, HOMA, QUICKI, </w:t>
      </w:r>
      <w:r w:rsidRPr="009D1190">
        <w:rPr>
          <w:rFonts w:ascii="Times New Roman" w:hAnsi="Times New Roman" w:cs="Times New Roman"/>
        </w:rPr>
        <w:t>oraz indeks aterogenny (AIP).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507F">
        <w:rPr>
          <w:rFonts w:ascii="Times New Roman" w:hAnsi="Times New Roman" w:cs="Times New Roman"/>
        </w:rPr>
        <w:t>Badaną grupę podzielono na podgrupy wg diagnozy</w:t>
      </w:r>
      <w:r>
        <w:rPr>
          <w:rFonts w:ascii="Times New Roman" w:hAnsi="Times New Roman" w:cs="Times New Roman"/>
        </w:rPr>
        <w:t xml:space="preserve"> </w:t>
      </w:r>
      <w:r w:rsidRPr="0094507F">
        <w:rPr>
          <w:rFonts w:ascii="Times New Roman" w:hAnsi="Times New Roman" w:cs="Times New Roman"/>
        </w:rPr>
        <w:t xml:space="preserve">na podgrupy: </w:t>
      </w:r>
      <w:r w:rsidRPr="0094507F">
        <w:rPr>
          <w:rFonts w:ascii="Times New Roman" w:hAnsi="Times New Roman" w:cs="Times New Roman"/>
          <w:szCs w:val="24"/>
        </w:rPr>
        <w:t xml:space="preserve">FAS, ND-PAE, ryzyko FASD. </w:t>
      </w:r>
      <w:r>
        <w:rPr>
          <w:rFonts w:ascii="Times New Roman" w:hAnsi="Times New Roman" w:cs="Times New Roman"/>
        </w:rPr>
        <w:t xml:space="preserve">U dzieci z niskorosłością (n=18) przeprowadzono szczegółową diagnostykę różnicową lub z uwagi na młody wiek pozostają one w stałej opiece ambulatoryjnej </w:t>
      </w:r>
      <w:r>
        <w:rPr>
          <w:rFonts w:ascii="Times New Roman" w:hAnsi="Times New Roman" w:cs="Times New Roman"/>
        </w:rPr>
        <w:br/>
        <w:t xml:space="preserve">i prowadzone jest monitorowanie tempa wzrastania. W związku ze znaczną częstością występowania niskiej masy urodzeniowej (SGA) i wewnątrzmacicznego zahamowania tempa </w:t>
      </w:r>
      <w:r>
        <w:rPr>
          <w:rFonts w:ascii="Times New Roman" w:hAnsi="Times New Roman" w:cs="Times New Roman"/>
        </w:rPr>
        <w:lastRenderedPageBreak/>
        <w:t xml:space="preserve">wzrastania (UIGR) badanej grupie wyróżniono także podgrupy pod względem masy w czasie narodzin. </w:t>
      </w:r>
    </w:p>
    <w:p w:rsidR="00B8578D" w:rsidRDefault="00B8578D" w:rsidP="00B8578D">
      <w:pPr>
        <w:pStyle w:val="Tekstpodstawowyzwciciem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powodu trudności, jakich doświadczają dzieci z FASD ( w tym przemoc, deprywacja emocjonalna, częsta zmiana opiekuna, brak opiekuna prawnego, pozostawanie w dysfunkcyjnej rodzinie biologicznej) bardzo często, np. z powodu braku możliwości wyrażenia zgody, diagnoza i terapia nie są możliwe lub są znacznie opóźnione.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  <w:lang w:eastAsia="pl-PL"/>
        </w:rPr>
      </w:pPr>
      <w:r w:rsidRPr="001B6D24">
        <w:rPr>
          <w:rFonts w:ascii="Times New Roman" w:hAnsi="Times New Roman" w:cs="Times New Roman"/>
        </w:rPr>
        <w:t xml:space="preserve">W badanej grupie (z obecnymi danymi okołoporodowymi) częstość SGA wynosiła </w:t>
      </w:r>
      <w:r w:rsidRPr="001B6D24">
        <w:rPr>
          <w:rFonts w:ascii="Times New Roman" w:hAnsi="Times New Roman" w:cs="Times New Roman"/>
        </w:rPr>
        <w:br/>
        <w:t xml:space="preserve">w grupie FAS 46,15%, a w grupie ND-PAE 24,24%, co stanowi częstość większą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niż populacyjna.  Niskorosłość w grupie dzieci z SGA dotyczyła 35,29% spośród 20 dzieci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z SGA. </w:t>
      </w:r>
      <w:r w:rsidRPr="001B6D24">
        <w:rPr>
          <w:rFonts w:ascii="Times New Roman" w:hAnsi="Times New Roman" w:cs="Times New Roman"/>
          <w:lang w:eastAsia="pl-PL"/>
        </w:rPr>
        <w:t xml:space="preserve">W badanej grupie wykazano silną ujemną korelację pomiędzy SD masy urodzeniowej a wyliczanym wskaźnikiem IGF-1 w grupie z rozpoznaniem ND-PAE </w:t>
      </w:r>
      <w:r>
        <w:rPr>
          <w:rFonts w:ascii="Times New Roman" w:hAnsi="Times New Roman" w:cs="Times New Roman"/>
          <w:lang w:eastAsia="pl-PL"/>
        </w:rPr>
        <w:br/>
      </w:r>
      <w:r w:rsidRPr="001B6D24">
        <w:rPr>
          <w:rFonts w:ascii="Times New Roman" w:hAnsi="Times New Roman" w:cs="Times New Roman"/>
          <w:lang w:eastAsia="pl-PL"/>
        </w:rPr>
        <w:t xml:space="preserve">oraz korelację o sile średniej w grupie dzieci z rozpoznaniem FAS. 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  <w:lang w:eastAsia="pl-PL"/>
        </w:rPr>
      </w:pPr>
      <w:r w:rsidRPr="001B6D24">
        <w:rPr>
          <w:rFonts w:ascii="Times New Roman" w:hAnsi="Times New Roman" w:cs="Times New Roman"/>
          <w:lang w:eastAsia="pl-PL"/>
        </w:rPr>
        <w:t xml:space="preserve">Dojrzewanie oraz przyrost masy ciała w okresie pokwitania u dzieci z SGA także może wymagać leczenia w gabinecie endokrynologa. W badanej grupie przedwczesne pokwitanie dotyczyło 2 dziewczynek (1 z FAS i 1 z ND-PAE). Stwierdzono także w toku obserwacji wczesne pokwitanie ze złą prognozą wzrostową u 2 dziewczynek z grupy ND-PAE. 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6D24">
        <w:rPr>
          <w:rFonts w:ascii="Times New Roman" w:hAnsi="Times New Roman" w:cs="Times New Roman"/>
          <w:shd w:val="clear" w:color="auto" w:fill="F8F9FA"/>
        </w:rPr>
        <w:t xml:space="preserve">W badanej grupie nie wykazano korelacji pomiędzy masą ciała wyrażoną </w:t>
      </w:r>
      <w:r>
        <w:rPr>
          <w:rFonts w:ascii="Times New Roman" w:hAnsi="Times New Roman" w:cs="Times New Roman"/>
          <w:shd w:val="clear" w:color="auto" w:fill="F8F9FA"/>
        </w:rPr>
        <w:br/>
      </w:r>
      <w:r w:rsidRPr="001B6D24">
        <w:rPr>
          <w:rFonts w:ascii="Times New Roman" w:hAnsi="Times New Roman" w:cs="Times New Roman"/>
          <w:shd w:val="clear" w:color="auto" w:fill="F8F9FA"/>
        </w:rPr>
        <w:t xml:space="preserve">pod postacią standaryzowanego wskaźnika masy ciała BMI a odchyleniem standardowym masy urodzeniowej. </w:t>
      </w:r>
      <w:r w:rsidRPr="001B6D24">
        <w:rPr>
          <w:rFonts w:ascii="Times New Roman" w:eastAsia="Times New Roman" w:hAnsi="Times New Roman" w:cs="Times New Roman"/>
          <w:szCs w:val="28"/>
          <w:lang w:eastAsia="pl-PL"/>
        </w:rPr>
        <w:t>U niskich dzieci urodzonych z niską masą ciała opisuje się zwiększone ryzyko sercowo-naczyniowe.</w:t>
      </w:r>
      <w:r w:rsidRPr="001B6D24">
        <w:rPr>
          <w:rFonts w:ascii="Times New Roman" w:hAnsi="Times New Roman" w:cs="Times New Roman"/>
          <w:szCs w:val="28"/>
        </w:rPr>
        <w:t xml:space="preserve"> W badanej populacji stwierdzono występowanie </w:t>
      </w:r>
      <w:proofErr w:type="spellStart"/>
      <w:r w:rsidRPr="001B6D24">
        <w:rPr>
          <w:rFonts w:ascii="Times New Roman" w:hAnsi="Times New Roman" w:cs="Times New Roman"/>
          <w:szCs w:val="28"/>
        </w:rPr>
        <w:t>insulinooporności</w:t>
      </w:r>
      <w:proofErr w:type="spellEnd"/>
      <w:r w:rsidRPr="001B6D24">
        <w:rPr>
          <w:rFonts w:ascii="Times New Roman" w:hAnsi="Times New Roman" w:cs="Times New Roman"/>
          <w:szCs w:val="28"/>
        </w:rPr>
        <w:t xml:space="preserve"> u 4 dzieci z SGA (20%). </w:t>
      </w:r>
      <w:r w:rsidRPr="001B6D24">
        <w:rPr>
          <w:rFonts w:ascii="Times New Roman" w:hAnsi="Times New Roman" w:cs="Times New Roman"/>
        </w:rPr>
        <w:t xml:space="preserve">W całej badanej grupie nie wykazano zależności pomiędzy masą urodzeniową i SD masy urodzeniowej a standaryzowanymi wskaźnikami metabolicznymi (indeks aterogenny, wskaźnik insulina/glukoza wskaźnik HOMA, wskaźnik QUICKI, HbA1c).  Wykazano natomiast dodatnią zależność pomiędzy </w:t>
      </w:r>
      <w:proofErr w:type="spellStart"/>
      <w:r w:rsidRPr="001B6D24">
        <w:rPr>
          <w:rFonts w:ascii="Times New Roman" w:hAnsi="Times New Roman" w:cs="Times New Roman"/>
        </w:rPr>
        <w:t>centylem</w:t>
      </w:r>
      <w:proofErr w:type="spellEnd"/>
      <w:r w:rsidRPr="001B6D24">
        <w:rPr>
          <w:rFonts w:ascii="Times New Roman" w:hAnsi="Times New Roman" w:cs="Times New Roman"/>
        </w:rPr>
        <w:t xml:space="preserve"> BMI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>a wskaźnikiem HOMA</w:t>
      </w:r>
      <w:r>
        <w:rPr>
          <w:rFonts w:ascii="Times New Roman" w:hAnsi="Times New Roman" w:cs="Times New Roman"/>
        </w:rPr>
        <w:t xml:space="preserve"> </w:t>
      </w:r>
      <w:r w:rsidRPr="001B6D24">
        <w:rPr>
          <w:rFonts w:ascii="Times New Roman" w:hAnsi="Times New Roman" w:cs="Times New Roman"/>
        </w:rPr>
        <w:t xml:space="preserve">w całej grupie oraz korelację ujemną pomiędzy </w:t>
      </w:r>
      <w:proofErr w:type="spellStart"/>
      <w:r w:rsidRPr="001B6D24">
        <w:rPr>
          <w:rFonts w:ascii="Times New Roman" w:hAnsi="Times New Roman" w:cs="Times New Roman"/>
        </w:rPr>
        <w:t>centylem</w:t>
      </w:r>
      <w:proofErr w:type="spellEnd"/>
      <w:r w:rsidRPr="001B6D24">
        <w:rPr>
          <w:rFonts w:ascii="Times New Roman" w:hAnsi="Times New Roman" w:cs="Times New Roman"/>
        </w:rPr>
        <w:t xml:space="preserve"> BMI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a wskaźnikiem QIUCKI  w całej grupie.  Natomiast w grupie dzieci z niską masą urodzeniową i rozpoznaniem FAS i ND-PAE stwierdzono zależności pomiędzy </w:t>
      </w:r>
      <w:proofErr w:type="spellStart"/>
      <w:r w:rsidRPr="001B6D24">
        <w:rPr>
          <w:rFonts w:ascii="Times New Roman" w:hAnsi="Times New Roman" w:cs="Times New Roman"/>
        </w:rPr>
        <w:t>centylem</w:t>
      </w:r>
      <w:proofErr w:type="spellEnd"/>
      <w:r w:rsidRPr="001B6D24">
        <w:rPr>
          <w:rFonts w:ascii="Times New Roman" w:hAnsi="Times New Roman" w:cs="Times New Roman"/>
        </w:rPr>
        <w:t xml:space="preserve"> wskaźnika masy ciała BMI oraz wskaźnikami </w:t>
      </w:r>
      <w:proofErr w:type="spellStart"/>
      <w:r w:rsidRPr="001B6D24">
        <w:rPr>
          <w:rFonts w:ascii="Times New Roman" w:hAnsi="Times New Roman" w:cs="Times New Roman"/>
        </w:rPr>
        <w:t>insulinooporności</w:t>
      </w:r>
      <w:proofErr w:type="spellEnd"/>
      <w:r w:rsidRPr="001B6D24">
        <w:rPr>
          <w:rFonts w:ascii="Times New Roman" w:hAnsi="Times New Roman" w:cs="Times New Roman"/>
        </w:rPr>
        <w:t xml:space="preserve"> (wskaźnik insulina/glukoza i wskaźnik HOMA).  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B6D24">
        <w:rPr>
          <w:rFonts w:ascii="Times New Roman" w:hAnsi="Times New Roman" w:cs="Times New Roman"/>
        </w:rPr>
        <w:t xml:space="preserve">Wykazano natomiast występowanie zaburzeń gospodarki lipidowej. W całej badanej grupie stwierdzono występowanie hipercholesterolemii  oraz ryzyka pośredniego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w</w:t>
      </w:r>
      <w:r w:rsidRPr="001B6D24">
        <w:rPr>
          <w:rFonts w:ascii="Times New Roman" w:hAnsi="Times New Roman" w:cs="Times New Roman"/>
        </w:rPr>
        <w:t xml:space="preserve">ysokiego wynikającego z wyliczenia indeksu aterogennego osocza na poziomie 12,69%.  Badając częstość występowania zaburzeń gospodarki lipidowej, stwierdzono większą liczbę </w:t>
      </w:r>
      <w:r w:rsidRPr="001B6D24">
        <w:rPr>
          <w:rFonts w:ascii="Times New Roman" w:hAnsi="Times New Roman" w:cs="Times New Roman"/>
        </w:rPr>
        <w:lastRenderedPageBreak/>
        <w:t xml:space="preserve">dzieci z hipercholesterolemią w grupie FAS (19,23%) w porównaniu do grupy ND-PAE (6,25%). Podobnie uzyskano większą częstość wyników wskazujących na ryzyko pośrednie </w:t>
      </w:r>
      <w:r w:rsidRPr="001B6D24">
        <w:rPr>
          <w:rFonts w:ascii="Times New Roman" w:hAnsi="Times New Roman" w:cs="Times New Roman"/>
        </w:rPr>
        <w:br/>
        <w:t xml:space="preserve">i wysokie miażdżycy (indeks aterogenny osocza) w grupie FAS w porównaniu do ND-PAE. </w:t>
      </w:r>
      <w:r w:rsidRPr="001B6D24"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  <w:color w:val="000000" w:themeColor="text1"/>
          <w:szCs w:val="24"/>
        </w:rPr>
        <w:t xml:space="preserve">U jednej dziewczynki z grupy RYZYKO FASD stwierdzono bardzo niskie poziomy frakcji lipidowych w surowicy  - wysunięto podejrzenie zespołu </w:t>
      </w:r>
      <w:proofErr w:type="spellStart"/>
      <w:r w:rsidRPr="001B6D24">
        <w:rPr>
          <w:rFonts w:ascii="Times New Roman" w:hAnsi="Times New Roman" w:cs="Times New Roman"/>
          <w:color w:val="000000" w:themeColor="text1"/>
          <w:szCs w:val="24"/>
        </w:rPr>
        <w:t>Smith-Lemli-Opitz</w:t>
      </w:r>
      <w:proofErr w:type="spellEnd"/>
      <w:r w:rsidRPr="001B6D24">
        <w:rPr>
          <w:rFonts w:ascii="Times New Roman" w:hAnsi="Times New Roman" w:cs="Times New Roman"/>
          <w:color w:val="000000" w:themeColor="text1"/>
          <w:szCs w:val="24"/>
        </w:rPr>
        <w:t xml:space="preserve"> ze względu </w:t>
      </w:r>
      <w:r>
        <w:rPr>
          <w:rFonts w:ascii="Times New Roman" w:hAnsi="Times New Roman" w:cs="Times New Roman"/>
          <w:color w:val="000000" w:themeColor="text1"/>
          <w:szCs w:val="24"/>
        </w:rPr>
        <w:br/>
      </w:r>
      <w:r w:rsidRPr="001B6D24">
        <w:rPr>
          <w:rFonts w:ascii="Times New Roman" w:hAnsi="Times New Roman" w:cs="Times New Roman"/>
          <w:color w:val="000000" w:themeColor="text1"/>
          <w:szCs w:val="24"/>
        </w:rPr>
        <w:t xml:space="preserve">na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obecność podobnych dysmorfii w badaniu </w:t>
      </w:r>
      <w:r w:rsidRPr="001B6D24">
        <w:rPr>
          <w:rFonts w:ascii="Times New Roman" w:hAnsi="Times New Roman" w:cs="Times New Roman"/>
          <w:color w:val="000000" w:themeColor="text1"/>
          <w:szCs w:val="24"/>
        </w:rPr>
        <w:t xml:space="preserve">obu zespołów i skierowano do dalszej diagnostyki do poradni genetycznej. 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6D24">
        <w:rPr>
          <w:rFonts w:ascii="Times New Roman" w:hAnsi="Times New Roman" w:cs="Times New Roman"/>
        </w:rPr>
        <w:t xml:space="preserve">Obok badania dysmorfii jednym z elementów badania fizykalnego dzieci z FASD jest ocena obwodu głowy. W  badanej grupie małogłowie dotyczyło znacznej grupy dzieci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tj. 50,91%, w tym w grupie FAS stwierdzono obwód głowy w momencie badania u 76,19%,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a w grupie ND-PAE u 40%.  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6D24">
        <w:rPr>
          <w:rFonts w:ascii="Times New Roman" w:hAnsi="Times New Roman" w:cs="Times New Roman"/>
        </w:rPr>
        <w:t xml:space="preserve">Kolejnym etapem diagnozy są pomiary antropometryczne celem  występowania zaburzeń wzrastania i stanu odżywienia. </w:t>
      </w:r>
      <w:r w:rsidRPr="001B6D24">
        <w:rPr>
          <w:rFonts w:ascii="Times New Roman" w:hAnsi="Times New Roman" w:cs="Times New Roman"/>
          <w:lang w:eastAsia="pl-PL"/>
        </w:rPr>
        <w:t xml:space="preserve">W badanej grupie poniżej 5 </w:t>
      </w:r>
      <w:proofErr w:type="spellStart"/>
      <w:r w:rsidRPr="001B6D24">
        <w:rPr>
          <w:rFonts w:ascii="Times New Roman" w:hAnsi="Times New Roman" w:cs="Times New Roman"/>
          <w:lang w:eastAsia="pl-PL"/>
        </w:rPr>
        <w:t>centyla</w:t>
      </w:r>
      <w:proofErr w:type="spellEnd"/>
      <w:r w:rsidRPr="001B6D24">
        <w:rPr>
          <w:rFonts w:ascii="Times New Roman" w:hAnsi="Times New Roman" w:cs="Times New Roman"/>
          <w:lang w:eastAsia="pl-PL"/>
        </w:rPr>
        <w:t xml:space="preserve"> wskaźnik masy ciała występował u 46,15%  w grupie FAS oraz u 12,12% w grupie ND-PAE. Analizując dane z podziałem na płeć uzyskano wskaźnik BMI w grupie FAS na poziomie 64,28% </w:t>
      </w:r>
      <w:r>
        <w:rPr>
          <w:rFonts w:ascii="Times New Roman" w:hAnsi="Times New Roman" w:cs="Times New Roman"/>
          <w:lang w:eastAsia="pl-PL"/>
        </w:rPr>
        <w:br/>
      </w:r>
      <w:r w:rsidRPr="001B6D24">
        <w:rPr>
          <w:rFonts w:ascii="Times New Roman" w:hAnsi="Times New Roman" w:cs="Times New Roman"/>
          <w:lang w:eastAsia="pl-PL"/>
        </w:rPr>
        <w:t xml:space="preserve">u dziewczynek i 25% u chłopców a w grupie ND-PAE u 17,64% u dziewczynek i 6,25% </w:t>
      </w:r>
      <w:r>
        <w:rPr>
          <w:rFonts w:ascii="Times New Roman" w:hAnsi="Times New Roman" w:cs="Times New Roman"/>
          <w:lang w:eastAsia="pl-PL"/>
        </w:rPr>
        <w:br/>
      </w:r>
      <w:r w:rsidRPr="001B6D24">
        <w:rPr>
          <w:rFonts w:ascii="Times New Roman" w:hAnsi="Times New Roman" w:cs="Times New Roman"/>
          <w:lang w:eastAsia="pl-PL"/>
        </w:rPr>
        <w:t xml:space="preserve">u chłopców. Przeprowadzając </w:t>
      </w:r>
      <w:r w:rsidRPr="001B6D24">
        <w:rPr>
          <w:rFonts w:ascii="Times New Roman" w:hAnsi="Times New Roman" w:cs="Times New Roman"/>
          <w:szCs w:val="36"/>
        </w:rPr>
        <w:t xml:space="preserve"> łączną analizę masy ciała i wysokości </w:t>
      </w:r>
      <w:r>
        <w:rPr>
          <w:rFonts w:ascii="Times New Roman" w:hAnsi="Times New Roman" w:cs="Times New Roman"/>
          <w:szCs w:val="36"/>
        </w:rPr>
        <w:br/>
      </w:r>
      <w:r w:rsidRPr="001B6D24">
        <w:rPr>
          <w:rFonts w:ascii="Times New Roman" w:hAnsi="Times New Roman" w:cs="Times New Roman"/>
          <w:szCs w:val="36"/>
        </w:rPr>
        <w:t xml:space="preserve">oraz współwystępowania niskorosłości i niedoboru masy ciała, wykazano częstość występowania niskiej masy ciała i niskorosłości (oba parametry &lt; 3 </w:t>
      </w:r>
      <w:proofErr w:type="spellStart"/>
      <w:r w:rsidRPr="001B6D24">
        <w:rPr>
          <w:rFonts w:ascii="Times New Roman" w:hAnsi="Times New Roman" w:cs="Times New Roman"/>
          <w:szCs w:val="36"/>
        </w:rPr>
        <w:t>centyla</w:t>
      </w:r>
      <w:proofErr w:type="spellEnd"/>
      <w:r w:rsidRPr="001B6D24">
        <w:rPr>
          <w:rFonts w:ascii="Times New Roman" w:hAnsi="Times New Roman" w:cs="Times New Roman"/>
          <w:szCs w:val="36"/>
        </w:rPr>
        <w:t xml:space="preserve">) w całej grupie na poziomie 25,0%, w poszczególnych grupach N1 – 17,19%: N2 -7,81% , N3 – 0 %. </w:t>
      </w:r>
      <w:r>
        <w:rPr>
          <w:rFonts w:ascii="Times New Roman" w:hAnsi="Times New Roman" w:cs="Times New Roman"/>
          <w:szCs w:val="36"/>
        </w:rPr>
        <w:br/>
      </w:r>
      <w:r w:rsidRPr="001B6D24">
        <w:rPr>
          <w:rFonts w:ascii="Times New Roman" w:hAnsi="Times New Roman" w:cs="Times New Roman"/>
        </w:rPr>
        <w:t xml:space="preserve">W badanej grupie u dzieci z FAS wysokość ciała poniżej 10 </w:t>
      </w:r>
      <w:proofErr w:type="spellStart"/>
      <w:r w:rsidRPr="001B6D24">
        <w:rPr>
          <w:rFonts w:ascii="Times New Roman" w:hAnsi="Times New Roman" w:cs="Times New Roman"/>
        </w:rPr>
        <w:t>centyla</w:t>
      </w:r>
      <w:proofErr w:type="spellEnd"/>
      <w:r w:rsidRPr="001B6D24">
        <w:rPr>
          <w:rFonts w:ascii="Times New Roman" w:hAnsi="Times New Roman" w:cs="Times New Roman"/>
        </w:rPr>
        <w:t xml:space="preserve"> stwierdzono u 73,08%, a poniżej 3 </w:t>
      </w:r>
      <w:proofErr w:type="spellStart"/>
      <w:r w:rsidRPr="001B6D24">
        <w:rPr>
          <w:rFonts w:ascii="Times New Roman" w:hAnsi="Times New Roman" w:cs="Times New Roman"/>
        </w:rPr>
        <w:t>centyla</w:t>
      </w:r>
      <w:proofErr w:type="spellEnd"/>
      <w:r w:rsidRPr="001B6D24">
        <w:rPr>
          <w:rFonts w:ascii="Times New Roman" w:hAnsi="Times New Roman" w:cs="Times New Roman"/>
        </w:rPr>
        <w:t xml:space="preserve"> 53,85%. W grupie dzieci z ND-PAE wysokość ciała poniżej 10 </w:t>
      </w:r>
      <w:proofErr w:type="spellStart"/>
      <w:r w:rsidRPr="001B6D24">
        <w:rPr>
          <w:rFonts w:ascii="Times New Roman" w:hAnsi="Times New Roman" w:cs="Times New Roman"/>
        </w:rPr>
        <w:t>centyla</w:t>
      </w:r>
      <w:proofErr w:type="spellEnd"/>
      <w:r w:rsidRPr="001B6D24">
        <w:rPr>
          <w:rFonts w:ascii="Times New Roman" w:hAnsi="Times New Roman" w:cs="Times New Roman"/>
        </w:rPr>
        <w:t xml:space="preserve"> stwierdzono u 36,36%, a poniżej 3 </w:t>
      </w:r>
      <w:proofErr w:type="spellStart"/>
      <w:r w:rsidRPr="001B6D24">
        <w:rPr>
          <w:rFonts w:ascii="Times New Roman" w:hAnsi="Times New Roman" w:cs="Times New Roman"/>
        </w:rPr>
        <w:t>centyla</w:t>
      </w:r>
      <w:proofErr w:type="spellEnd"/>
      <w:r w:rsidRPr="001B6D24">
        <w:rPr>
          <w:rFonts w:ascii="Times New Roman" w:hAnsi="Times New Roman" w:cs="Times New Roman"/>
        </w:rPr>
        <w:t xml:space="preserve"> u 21,21%. Podobnie jak w piśmiennictwie rośnie częstość niskiego wzrostu wraz z nasileniem cech diagnostycznych FAS. </w:t>
      </w:r>
      <w:r w:rsidRPr="001B6D24">
        <w:rPr>
          <w:rFonts w:ascii="Times New Roman" w:hAnsi="Times New Roman" w:cs="Times New Roman"/>
          <w:lang w:eastAsia="pl-PL"/>
        </w:rPr>
        <w:t xml:space="preserve">Większość badań dotyczących dzieci z FASD dotyczy wysokości ciała, mały jest natomiast nacisk na częstość występowania nadwagi i otyłości w tej populacji. Konieczne jest stosowanie profilaktyki nadmiernego przyrostu masy ciała od najmłodszych lat, także ze względu na szczególne upodobania dietetyczne. </w:t>
      </w:r>
      <w:r>
        <w:rPr>
          <w:rFonts w:ascii="Times New Roman" w:hAnsi="Times New Roman" w:cs="Times New Roman"/>
        </w:rPr>
        <w:t>W trakcie diagnostyki różnicowej niskorosłości w</w:t>
      </w:r>
      <w:r w:rsidRPr="001B6D24">
        <w:rPr>
          <w:rFonts w:ascii="Times New Roman" w:hAnsi="Times New Roman" w:cs="Times New Roman"/>
        </w:rPr>
        <w:t xml:space="preserve"> badanej grupie pacjentów z FASD wykryto 1 przypadek celiakii. Współwystępowała ona u dziewczynki (FAS) z </w:t>
      </w:r>
      <w:proofErr w:type="spellStart"/>
      <w:r w:rsidRPr="001B6D24">
        <w:rPr>
          <w:rFonts w:ascii="Times New Roman" w:hAnsi="Times New Roman" w:cs="Times New Roman"/>
        </w:rPr>
        <w:t>somatrotropinową</w:t>
      </w:r>
      <w:proofErr w:type="spellEnd"/>
      <w:r w:rsidRPr="001B6D24">
        <w:rPr>
          <w:rFonts w:ascii="Times New Roman" w:hAnsi="Times New Roman" w:cs="Times New Roman"/>
        </w:rPr>
        <w:t xml:space="preserve"> niedoczynnością przysadki. W całej grupie wykazano także zależność pomiędzy </w:t>
      </w:r>
      <w:proofErr w:type="spellStart"/>
      <w:r w:rsidRPr="001B6D24">
        <w:rPr>
          <w:rFonts w:ascii="Times New Roman" w:hAnsi="Times New Roman" w:cs="Times New Roman"/>
        </w:rPr>
        <w:t>centylem</w:t>
      </w:r>
      <w:proofErr w:type="spellEnd"/>
      <w:r w:rsidRPr="001B6D24">
        <w:rPr>
          <w:rFonts w:ascii="Times New Roman" w:hAnsi="Times New Roman" w:cs="Times New Roman"/>
        </w:rPr>
        <w:t xml:space="preserve"> wysokości a wskaźnikiem IGF-1. Stwierdzono niższe wartości IGF-1 u dzieci</w:t>
      </w:r>
      <w:r>
        <w:rPr>
          <w:rFonts w:ascii="Times New Roman" w:hAnsi="Times New Roman" w:cs="Times New Roman"/>
        </w:rPr>
        <w:t xml:space="preserve"> z</w:t>
      </w:r>
      <w:r w:rsidRPr="001B6D24">
        <w:rPr>
          <w:rFonts w:ascii="Times New Roman" w:hAnsi="Times New Roman" w:cs="Times New Roman"/>
        </w:rPr>
        <w:t xml:space="preserve"> niższych przedziałów centylowych. Obserwacje te łączą się, potwierdzając, iż obniżony poziom IGF-1 wiąże sią z niskim wzrostem oraz nasileniem prenatalnej ekspozycji na alkohol. </w:t>
      </w:r>
      <w:r w:rsidRPr="001B6D24">
        <w:rPr>
          <w:rFonts w:ascii="Times New Roman" w:hAnsi="Times New Roman" w:cs="Times New Roman"/>
        </w:rPr>
        <w:lastRenderedPageBreak/>
        <w:t xml:space="preserve">W całej badanej grupie stwierdzono także dodatnią korelację pomiędzy </w:t>
      </w:r>
      <w:proofErr w:type="spellStart"/>
      <w:r w:rsidRPr="001B6D24">
        <w:rPr>
          <w:rFonts w:ascii="Times New Roman" w:hAnsi="Times New Roman" w:cs="Times New Roman"/>
        </w:rPr>
        <w:t>centylem</w:t>
      </w:r>
      <w:proofErr w:type="spellEnd"/>
      <w:r w:rsidRPr="001B6D24">
        <w:rPr>
          <w:rFonts w:ascii="Times New Roman" w:hAnsi="Times New Roman" w:cs="Times New Roman"/>
        </w:rPr>
        <w:t xml:space="preserve"> BMI i wskaźnikiem IGF-1, na co wskazują także dane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z literatury. Podobne zależności wykazano dla </w:t>
      </w:r>
      <w:proofErr w:type="spellStart"/>
      <w:r w:rsidRPr="001B6D24">
        <w:rPr>
          <w:rFonts w:ascii="Times New Roman" w:hAnsi="Times New Roman" w:cs="Times New Roman"/>
        </w:rPr>
        <w:t>centyli</w:t>
      </w:r>
      <w:proofErr w:type="spellEnd"/>
      <w:r w:rsidRPr="001B6D24">
        <w:rPr>
          <w:rFonts w:ascii="Times New Roman" w:hAnsi="Times New Roman" w:cs="Times New Roman"/>
        </w:rPr>
        <w:t xml:space="preserve"> masy ciała i wskaźnika IGF-1 – wyższa masa korelowała z wyższymi IGF-1. 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F1D05">
        <w:rPr>
          <w:rFonts w:ascii="Times New Roman" w:hAnsi="Times New Roman" w:cs="Times New Roman"/>
          <w:szCs w:val="24"/>
        </w:rPr>
        <w:t>W czasie oceny badań hormonalnych w</w:t>
      </w:r>
      <w:r w:rsidRPr="005F1D05">
        <w:rPr>
          <w:rFonts w:ascii="Times New Roman" w:hAnsi="Times New Roman" w:cs="Times New Roman"/>
        </w:rPr>
        <w:t xml:space="preserve"> badanej grupie rozpoznano niedoczynność tarczycy</w:t>
      </w:r>
      <w:r w:rsidRPr="001B6D24">
        <w:rPr>
          <w:rFonts w:ascii="Times New Roman" w:hAnsi="Times New Roman" w:cs="Times New Roman"/>
        </w:rPr>
        <w:t xml:space="preserve"> u 2 dzieci, w tym 1 dziewczynki leczonej hormonem wzrostu z powodu somatotropinowej niedoczynności przysadki. U 1 dziewczynki w trakcie obserwacji stwierdzono przejściową nadczynność tarczycy na tle choroby Hashimoto. </w:t>
      </w:r>
    </w:p>
    <w:p w:rsidR="00B8578D" w:rsidRDefault="00B8578D" w:rsidP="00B8578D">
      <w:pPr>
        <w:pStyle w:val="Tekstpodstawowy"/>
        <w:spacing w:line="360" w:lineRule="auto"/>
        <w:ind w:firstLine="709"/>
        <w:jc w:val="both"/>
        <w:rPr>
          <w:rFonts w:ascii="Times New Roman" w:hAnsi="Times New Roman" w:cs="Times New Roman"/>
          <w:lang w:eastAsia="pl-PL"/>
        </w:rPr>
      </w:pPr>
      <w:r w:rsidRPr="001B6D24">
        <w:rPr>
          <w:rFonts w:ascii="Times New Roman" w:hAnsi="Times New Roman" w:cs="Times New Roman"/>
        </w:rPr>
        <w:t xml:space="preserve">W całej grupie nie wykazano natomiast zaburzeń osi HPA w postaci podwyższonego poziomu kortyzolu i ACTH, nie stosowano bodźców stresowych poza tym związanym </w:t>
      </w:r>
      <w:r>
        <w:rPr>
          <w:rFonts w:ascii="Times New Roman" w:hAnsi="Times New Roman" w:cs="Times New Roman"/>
        </w:rPr>
        <w:br/>
      </w:r>
      <w:r w:rsidRPr="001B6D24">
        <w:rPr>
          <w:rFonts w:ascii="Times New Roman" w:hAnsi="Times New Roman" w:cs="Times New Roman"/>
        </w:rPr>
        <w:t xml:space="preserve">z pobieraniem krwi.   </w:t>
      </w:r>
      <w:r w:rsidRPr="001B6D24">
        <w:rPr>
          <w:rFonts w:ascii="Times New Roman" w:hAnsi="Times New Roman" w:cs="Times New Roman"/>
          <w:lang w:eastAsia="pl-PL"/>
        </w:rPr>
        <w:t xml:space="preserve">W badanej grupie nie stwierdzono zaburzeń gospodarki wapniowo-fosforanowej. Wykazano natomiast znaczne nasilenie zjawiska niedoboru witaminy D </w:t>
      </w:r>
      <w:r>
        <w:rPr>
          <w:rFonts w:ascii="Times New Roman" w:hAnsi="Times New Roman" w:cs="Times New Roman"/>
          <w:lang w:eastAsia="pl-PL"/>
        </w:rPr>
        <w:br/>
      </w:r>
      <w:r w:rsidRPr="001B6D24">
        <w:rPr>
          <w:rFonts w:ascii="Times New Roman" w:hAnsi="Times New Roman" w:cs="Times New Roman"/>
          <w:lang w:eastAsia="pl-PL"/>
        </w:rPr>
        <w:t>u 54,84% dzieci z SGA wyłonionych z całej badanej grupy, co wskazuje na konieczność monitorowania tego parametru.</w:t>
      </w:r>
    </w:p>
    <w:p w:rsidR="00B8578D" w:rsidRDefault="00B8578D" w:rsidP="00B8578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90D31">
        <w:rPr>
          <w:rFonts w:ascii="Times New Roman" w:hAnsi="Times New Roman" w:cs="Times New Roman"/>
        </w:rPr>
        <w:t xml:space="preserve">Oceniając zależności, w badanej grupie nie stwierdzono korelacji pomiędzy </w:t>
      </w:r>
      <w:proofErr w:type="spellStart"/>
      <w:r w:rsidRPr="00090D31">
        <w:rPr>
          <w:rFonts w:ascii="Times New Roman" w:hAnsi="Times New Roman" w:cs="Times New Roman"/>
        </w:rPr>
        <w:t>centylem</w:t>
      </w:r>
      <w:proofErr w:type="spellEnd"/>
      <w:r w:rsidRPr="00090D31">
        <w:rPr>
          <w:rFonts w:ascii="Times New Roman" w:hAnsi="Times New Roman" w:cs="Times New Roman"/>
        </w:rPr>
        <w:t xml:space="preserve"> wskaźnika masy ciała (BMI) i parametrami gospodarki lipidowej  </w:t>
      </w:r>
      <w:r>
        <w:rPr>
          <w:rFonts w:ascii="Times New Roman" w:hAnsi="Times New Roman" w:cs="Times New Roman"/>
        </w:rPr>
        <w:br/>
      </w:r>
      <w:r w:rsidRPr="00090D3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090D31">
        <w:rPr>
          <w:rFonts w:ascii="Times New Roman" w:hAnsi="Times New Roman" w:cs="Times New Roman"/>
        </w:rPr>
        <w:t xml:space="preserve">węglowodanowej a stężeniem białka </w:t>
      </w:r>
      <w:proofErr w:type="spellStart"/>
      <w:r w:rsidRPr="00090D31">
        <w:rPr>
          <w:rFonts w:ascii="Times New Roman" w:hAnsi="Times New Roman" w:cs="Times New Roman"/>
        </w:rPr>
        <w:t>Klotho</w:t>
      </w:r>
      <w:proofErr w:type="spellEnd"/>
      <w:r w:rsidRPr="00090D31">
        <w:rPr>
          <w:rFonts w:ascii="Times New Roman" w:hAnsi="Times New Roman" w:cs="Times New Roman"/>
        </w:rPr>
        <w:t xml:space="preserve">. Zaobserwowano wyższe stężenia białka </w:t>
      </w:r>
      <w:proofErr w:type="spellStart"/>
      <w:r w:rsidRPr="00090D31">
        <w:rPr>
          <w:rFonts w:ascii="Times New Roman" w:hAnsi="Times New Roman" w:cs="Times New Roman"/>
        </w:rPr>
        <w:t>Klotho</w:t>
      </w:r>
      <w:proofErr w:type="spellEnd"/>
      <w:r w:rsidRPr="00090D31">
        <w:rPr>
          <w:rFonts w:ascii="Times New Roman" w:hAnsi="Times New Roman" w:cs="Times New Roman"/>
        </w:rPr>
        <w:t xml:space="preserve"> w grupie pacjentów z FASD i małogłowiem w porównaniu do grupy z prawidłowym obwodem głowy, nie były one jednak istotne statystycznie. Konieczne są dalsze badania dotyczące wpływu białka </w:t>
      </w:r>
      <w:proofErr w:type="spellStart"/>
      <w:r w:rsidRPr="00090D31">
        <w:rPr>
          <w:rFonts w:ascii="Times New Roman" w:hAnsi="Times New Roman" w:cs="Times New Roman"/>
        </w:rPr>
        <w:t>Klotho</w:t>
      </w:r>
      <w:proofErr w:type="spellEnd"/>
      <w:r w:rsidRPr="00090D31">
        <w:rPr>
          <w:rFonts w:ascii="Times New Roman" w:hAnsi="Times New Roman" w:cs="Times New Roman"/>
        </w:rPr>
        <w:t xml:space="preserve"> na funkcje poznawcze dzieci z FASD. </w:t>
      </w:r>
    </w:p>
    <w:p w:rsidR="00B8578D" w:rsidRDefault="00B8578D" w:rsidP="00B8578D">
      <w:pPr>
        <w:spacing w:line="36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</w:p>
    <w:p w:rsidR="00B8578D" w:rsidRDefault="00B8578D" w:rsidP="00B8578D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wykonanych analiz wysunięto następujące wnioski</w:t>
      </w:r>
      <w:r w:rsidRPr="0094507F">
        <w:rPr>
          <w:rFonts w:ascii="Times New Roman" w:hAnsi="Times New Roman" w:cs="Times New Roman"/>
        </w:rPr>
        <w:t>:</w:t>
      </w:r>
    </w:p>
    <w:p w:rsidR="00B8578D" w:rsidRDefault="00B8578D" w:rsidP="00B8578D">
      <w:pPr>
        <w:pStyle w:val="Nagwek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9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r w:rsidRPr="009109B9">
        <w:rPr>
          <w:rFonts w:ascii="Times New Roman" w:hAnsi="Times New Roman" w:cs="Times New Roman"/>
          <w:sz w:val="24"/>
          <w:szCs w:val="24"/>
        </w:rPr>
        <w:t>naczący</w:t>
      </w:r>
      <w:proofErr w:type="spellEnd"/>
      <w:r w:rsidRPr="009109B9">
        <w:rPr>
          <w:rFonts w:ascii="Times New Roman" w:hAnsi="Times New Roman" w:cs="Times New Roman"/>
          <w:sz w:val="24"/>
          <w:szCs w:val="24"/>
        </w:rPr>
        <w:t xml:space="preserve"> odsetek dzieci z FAS stanowią pacjenci z niską masą urodzeniową, którzy wymagają systematycznej obserwacji i profilaktyki ze względu na podwyższone ryzyko rozwoju </w:t>
      </w:r>
      <w:proofErr w:type="spellStart"/>
      <w:r w:rsidRPr="009109B9">
        <w:rPr>
          <w:rFonts w:ascii="Times New Roman" w:hAnsi="Times New Roman" w:cs="Times New Roman"/>
          <w:sz w:val="24"/>
          <w:szCs w:val="24"/>
        </w:rPr>
        <w:t>insulinooporności</w:t>
      </w:r>
      <w:proofErr w:type="spellEnd"/>
      <w:r w:rsidRPr="009109B9">
        <w:rPr>
          <w:rFonts w:ascii="Times New Roman" w:hAnsi="Times New Roman" w:cs="Times New Roman"/>
          <w:sz w:val="24"/>
          <w:szCs w:val="24"/>
        </w:rPr>
        <w:t xml:space="preserve">, cukrzycy typu 2 i zaburzeń lipidowych (dotyczy </w:t>
      </w:r>
      <w:r>
        <w:rPr>
          <w:rFonts w:ascii="Times New Roman" w:hAnsi="Times New Roman" w:cs="Times New Roman"/>
          <w:sz w:val="24"/>
          <w:szCs w:val="24"/>
        </w:rPr>
        <w:br/>
      </w:r>
      <w:r w:rsidRPr="009109B9">
        <w:rPr>
          <w:rFonts w:ascii="Times New Roman" w:hAnsi="Times New Roman" w:cs="Times New Roman"/>
          <w:sz w:val="24"/>
          <w:szCs w:val="24"/>
        </w:rPr>
        <w:t>to zwłaszcza pacjentów z nadwagą/otyłych).</w:t>
      </w:r>
    </w:p>
    <w:p w:rsidR="00B8578D" w:rsidRPr="004E7F60" w:rsidRDefault="00B8578D" w:rsidP="00B8578D">
      <w:pPr>
        <w:rPr>
          <w:rFonts w:hint="eastAsia"/>
        </w:rPr>
      </w:pPr>
    </w:p>
    <w:p w:rsidR="00B8578D" w:rsidRPr="008E1596" w:rsidRDefault="00B8578D" w:rsidP="00B8578D">
      <w:pPr>
        <w:pStyle w:val="Akapitzlist"/>
        <w:numPr>
          <w:ilvl w:val="0"/>
          <w:numId w:val="1"/>
        </w:numPr>
        <w:shd w:val="clear" w:color="auto" w:fill="FFFFFF"/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  <w:r w:rsidRPr="008E1596">
        <w:rPr>
          <w:rFonts w:ascii="Times New Roman" w:eastAsia="Times New Roman" w:hAnsi="Times New Roman" w:cs="Times New Roman"/>
          <w:szCs w:val="28"/>
          <w:lang w:eastAsia="pl-PL"/>
        </w:rPr>
        <w:t>Ze względu na znaczny odsetek dzieci z FASD z niewystarczającym poziomem witaminy D konieczne jest monitorowanie jej poziomu i właściwa suplementacja, zwłaszcza w grupie pacjentów z niską masą urodzeniową.</w:t>
      </w:r>
    </w:p>
    <w:p w:rsidR="00B8578D" w:rsidRPr="008E1596" w:rsidRDefault="00B8578D" w:rsidP="00B8578D">
      <w:pPr>
        <w:pStyle w:val="Akapitzlist"/>
        <w:numPr>
          <w:ilvl w:val="0"/>
          <w:numId w:val="1"/>
        </w:numPr>
        <w:shd w:val="clear" w:color="auto" w:fill="FFFFFF"/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1596">
        <w:rPr>
          <w:rFonts w:ascii="Times New Roman" w:eastAsia="Times New Roman" w:hAnsi="Times New Roman" w:cs="Times New Roman"/>
          <w:szCs w:val="28"/>
          <w:lang w:eastAsia="pl-PL"/>
        </w:rPr>
        <w:lastRenderedPageBreak/>
        <w:t xml:space="preserve">Populacja dzieci z FASD i ryzyka FASD ze względu na znaczny odsetek niskorosłości i niskiej masy urodzeniowej wymaga </w:t>
      </w:r>
      <w:r w:rsidRPr="008E1596">
        <w:rPr>
          <w:rFonts w:ascii="Times New Roman" w:hAnsi="Times New Roman" w:cs="Times New Roman"/>
          <w:szCs w:val="36"/>
        </w:rPr>
        <w:t>monitorowania pod kątem zaburzeń wzrastania i dojrzewani</w:t>
      </w:r>
      <w:r>
        <w:rPr>
          <w:rFonts w:ascii="Times New Roman" w:hAnsi="Times New Roman" w:cs="Times New Roman"/>
          <w:szCs w:val="36"/>
        </w:rPr>
        <w:t>a.</w:t>
      </w:r>
    </w:p>
    <w:p w:rsidR="00B8578D" w:rsidRPr="008E1596" w:rsidRDefault="00B8578D" w:rsidP="00B857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E1596">
        <w:rPr>
          <w:rFonts w:ascii="Times New Roman" w:hAnsi="Times New Roman" w:cs="Times New Roman"/>
          <w:szCs w:val="24"/>
        </w:rPr>
        <w:t xml:space="preserve">Postawienie diagnozy FASD i SGA nie wyklucza innych przyczyn niskorosłości, </w:t>
      </w:r>
      <w:r w:rsidRPr="008E1596">
        <w:rPr>
          <w:rFonts w:ascii="Times New Roman" w:hAnsi="Times New Roman" w:cs="Times New Roman"/>
          <w:szCs w:val="24"/>
        </w:rPr>
        <w:br/>
        <w:t>stąd w każdym przypadku konieczna jest szczegółowa diagnostyka różnicowa</w:t>
      </w:r>
      <w:r w:rsidRPr="008E159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B8578D" w:rsidRPr="008E1596" w:rsidRDefault="00B8578D" w:rsidP="00B8578D">
      <w:pPr>
        <w:pStyle w:val="Akapitzlist"/>
        <w:numPr>
          <w:ilvl w:val="0"/>
          <w:numId w:val="1"/>
        </w:numPr>
        <w:shd w:val="clear" w:color="auto" w:fill="FFFFFF"/>
        <w:spacing w:beforeAutospacing="1" w:afterAutospacing="1" w:line="360" w:lineRule="auto"/>
        <w:jc w:val="both"/>
        <w:rPr>
          <w:rFonts w:ascii="Times New Roman" w:hAnsi="Times New Roman" w:cs="Times New Roman"/>
        </w:rPr>
      </w:pPr>
      <w:r w:rsidRPr="008E1596">
        <w:rPr>
          <w:rFonts w:ascii="Times New Roman" w:hAnsi="Times New Roman" w:cs="Times New Roman"/>
        </w:rPr>
        <w:t xml:space="preserve">W związku ze znacznym odsetkiem nadwagi i otyłości u dzieci z FASD i SGA </w:t>
      </w:r>
      <w:r w:rsidRPr="008E1596">
        <w:rPr>
          <w:rFonts w:ascii="Times New Roman" w:hAnsi="Times New Roman" w:cs="Times New Roman"/>
        </w:rPr>
        <w:br/>
        <w:t xml:space="preserve">w okresie </w:t>
      </w:r>
      <w:proofErr w:type="spellStart"/>
      <w:r w:rsidRPr="008E1596">
        <w:rPr>
          <w:rFonts w:ascii="Times New Roman" w:hAnsi="Times New Roman" w:cs="Times New Roman"/>
        </w:rPr>
        <w:t>pre</w:t>
      </w:r>
      <w:proofErr w:type="spellEnd"/>
      <w:r w:rsidRPr="008E1596">
        <w:rPr>
          <w:rFonts w:ascii="Times New Roman" w:hAnsi="Times New Roman" w:cs="Times New Roman"/>
        </w:rPr>
        <w:t xml:space="preserve">- i </w:t>
      </w:r>
      <w:proofErr w:type="spellStart"/>
      <w:r w:rsidRPr="008E1596">
        <w:rPr>
          <w:rFonts w:ascii="Times New Roman" w:hAnsi="Times New Roman" w:cs="Times New Roman"/>
        </w:rPr>
        <w:t>adolescentym</w:t>
      </w:r>
      <w:proofErr w:type="spellEnd"/>
      <w:r w:rsidRPr="008E1596">
        <w:rPr>
          <w:rFonts w:ascii="Times New Roman" w:hAnsi="Times New Roman" w:cs="Times New Roman"/>
        </w:rPr>
        <w:t xml:space="preserve">, zwłaszcza u dziewczynek stan ten może wymagać celowanej interwencji w wieku </w:t>
      </w:r>
      <w:proofErr w:type="spellStart"/>
      <w:r w:rsidRPr="008E1596">
        <w:rPr>
          <w:rFonts w:ascii="Times New Roman" w:hAnsi="Times New Roman" w:cs="Times New Roman"/>
        </w:rPr>
        <w:t>przedpokwitaniowym</w:t>
      </w:r>
      <w:proofErr w:type="spellEnd"/>
      <w:r w:rsidRPr="008E1596">
        <w:rPr>
          <w:rFonts w:ascii="Times New Roman" w:hAnsi="Times New Roman" w:cs="Times New Roman"/>
        </w:rPr>
        <w:t>.</w:t>
      </w:r>
    </w:p>
    <w:p w:rsidR="00B8578D" w:rsidRPr="008E1596" w:rsidRDefault="00B8578D" w:rsidP="00B857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E1596">
        <w:rPr>
          <w:rFonts w:ascii="Times New Roman" w:hAnsi="Times New Roman" w:cs="Times New Roman"/>
        </w:rPr>
        <w:t xml:space="preserve">W badanej przeze mnie grupie zaobserwowano wyższe stężenia białka </w:t>
      </w:r>
      <w:proofErr w:type="spellStart"/>
      <w:r w:rsidRPr="008E1596">
        <w:rPr>
          <w:rFonts w:ascii="Times New Roman" w:hAnsi="Times New Roman" w:cs="Times New Roman"/>
        </w:rPr>
        <w:t>Klotho</w:t>
      </w:r>
      <w:proofErr w:type="spellEnd"/>
      <w:r w:rsidRPr="008E1596">
        <w:rPr>
          <w:rFonts w:ascii="Times New Roman" w:hAnsi="Times New Roman" w:cs="Times New Roman"/>
        </w:rPr>
        <w:t xml:space="preserve"> </w:t>
      </w:r>
      <w:r w:rsidRPr="008E1596">
        <w:rPr>
          <w:rFonts w:ascii="Times New Roman" w:hAnsi="Times New Roman" w:cs="Times New Roman"/>
        </w:rPr>
        <w:br/>
        <w:t xml:space="preserve">w grupie pacjentów z FASD i małogłowiem w porównaniu do grupy </w:t>
      </w:r>
      <w:r w:rsidRPr="008E1596">
        <w:rPr>
          <w:rFonts w:ascii="Times New Roman" w:hAnsi="Times New Roman" w:cs="Times New Roman"/>
        </w:rPr>
        <w:br/>
        <w:t xml:space="preserve">z prawidłowym obwodem głowy, nie były one jednak istotne statystycznie. Konieczne są dalsze badania dotyczące wpływu białka </w:t>
      </w:r>
      <w:proofErr w:type="spellStart"/>
      <w:r w:rsidRPr="008E1596">
        <w:rPr>
          <w:rFonts w:ascii="Times New Roman" w:hAnsi="Times New Roman" w:cs="Times New Roman"/>
        </w:rPr>
        <w:t>Klotho</w:t>
      </w:r>
      <w:proofErr w:type="spellEnd"/>
      <w:r w:rsidRPr="008E1596">
        <w:rPr>
          <w:rFonts w:ascii="Times New Roman" w:hAnsi="Times New Roman" w:cs="Times New Roman"/>
        </w:rPr>
        <w:t xml:space="preserve"> na występowanie małogłowia i zaburzeń funkcji poznawczych dzieci z FASD. </w:t>
      </w:r>
    </w:p>
    <w:p w:rsidR="00B8578D" w:rsidRPr="0094507F" w:rsidRDefault="00B8578D" w:rsidP="00B8578D">
      <w:pPr>
        <w:spacing w:line="360" w:lineRule="auto"/>
        <w:jc w:val="both"/>
        <w:rPr>
          <w:rFonts w:ascii="Times New Roman" w:hAnsi="Times New Roman" w:cs="Times New Roman"/>
        </w:rPr>
      </w:pPr>
    </w:p>
    <w:p w:rsidR="00B8578D" w:rsidRPr="0094507F" w:rsidRDefault="00B8578D" w:rsidP="00B8578D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4507F">
        <w:rPr>
          <w:rFonts w:ascii="Times New Roman" w:hAnsi="Times New Roman" w:cs="Times New Roman"/>
        </w:rPr>
        <w:t xml:space="preserve">SŁOWA KLUCZOWE : FASD, FAS, ND-PAE, SGA, niskorosłość, </w:t>
      </w:r>
      <w:proofErr w:type="spellStart"/>
      <w:r w:rsidRPr="0094507F">
        <w:rPr>
          <w:rFonts w:ascii="Times New Roman" w:hAnsi="Times New Roman" w:cs="Times New Roman"/>
        </w:rPr>
        <w:t>insulinooporność</w:t>
      </w:r>
      <w:proofErr w:type="spellEnd"/>
      <w:r w:rsidRPr="0094507F">
        <w:rPr>
          <w:rFonts w:ascii="Times New Roman" w:hAnsi="Times New Roman" w:cs="Times New Roman"/>
        </w:rPr>
        <w:t>, pokwitanie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Klotho</w:t>
      </w:r>
      <w:proofErr w:type="spellEnd"/>
    </w:p>
    <w:p w:rsidR="00B8578D" w:rsidRPr="0094507F" w:rsidRDefault="00B8578D" w:rsidP="00B8578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92DB9" w:rsidRDefault="00192DB9">
      <w:bookmarkStart w:id="0" w:name="_GoBack"/>
      <w:bookmarkEnd w:id="0"/>
    </w:p>
    <w:sectPr w:rsidR="0019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B503F"/>
    <w:multiLevelType w:val="hybridMultilevel"/>
    <w:tmpl w:val="A770DC10"/>
    <w:lvl w:ilvl="0" w:tplc="D53E26B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8D"/>
    <w:rsid w:val="00192DB9"/>
    <w:rsid w:val="00B8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111A9-578D-4B38-AEC6-6FE803F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57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8578D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B8578D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paragraph" w:styleId="Akapitzlist">
    <w:name w:val="List Paragraph"/>
    <w:basedOn w:val="Normalny"/>
    <w:uiPriority w:val="34"/>
    <w:qFormat/>
    <w:rsid w:val="00B8578D"/>
    <w:pPr>
      <w:ind w:left="720"/>
    </w:pPr>
    <w:rPr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B8578D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78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8578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8578D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1877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Kamińska</dc:creator>
  <cp:keywords/>
  <dc:description/>
  <cp:lastModifiedBy>Gabriela Kamińska</cp:lastModifiedBy>
  <cp:revision>1</cp:revision>
  <dcterms:created xsi:type="dcterms:W3CDTF">2022-08-31T09:55:00Z</dcterms:created>
  <dcterms:modified xsi:type="dcterms:W3CDTF">2022-08-31T09:55:00Z</dcterms:modified>
</cp:coreProperties>
</file>