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F2" w:rsidRPr="006827B1" w:rsidRDefault="00097DF2" w:rsidP="00097DF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097DF2" w:rsidRDefault="00097DF2" w:rsidP="00097DF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097DF2" w:rsidRPr="006827B1" w:rsidRDefault="00097DF2" w:rsidP="00097DF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>Załącznik nr 1.1 do SIWZ</w:t>
      </w:r>
    </w:p>
    <w:p w:rsidR="00097DF2" w:rsidRDefault="00097DF2" w:rsidP="00097DF2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</w:p>
    <w:p w:rsidR="00097DF2" w:rsidRDefault="00097DF2" w:rsidP="00097DF2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</w:p>
    <w:p w:rsidR="00097DF2" w:rsidRPr="006827B1" w:rsidRDefault="00097DF2" w:rsidP="00097DF2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27B1">
        <w:rPr>
          <w:rFonts w:ascii="Times New Roman" w:hAnsi="Times New Roman"/>
          <w:b/>
          <w:sz w:val="24"/>
          <w:szCs w:val="24"/>
        </w:rPr>
        <w:t>FORMULARZ CENOWY</w:t>
      </w:r>
      <w:r>
        <w:rPr>
          <w:rFonts w:ascii="Times New Roman" w:hAnsi="Times New Roman"/>
          <w:b/>
          <w:sz w:val="24"/>
          <w:szCs w:val="24"/>
        </w:rPr>
        <w:t>- zadanie 2</w:t>
      </w:r>
      <w:r w:rsidR="00D62D28">
        <w:rPr>
          <w:rFonts w:ascii="Times New Roman" w:hAnsi="Times New Roman"/>
          <w:b/>
          <w:sz w:val="24"/>
          <w:szCs w:val="24"/>
        </w:rPr>
        <w:t>-modyfikacja z dn. 24.04.2017r.</w:t>
      </w:r>
      <w:bookmarkStart w:id="0" w:name="_GoBack"/>
      <w:bookmarkEnd w:id="0"/>
    </w:p>
    <w:p w:rsidR="00097DF2" w:rsidRPr="006827B1" w:rsidRDefault="00097DF2" w:rsidP="00097DF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134"/>
        <w:gridCol w:w="3402"/>
        <w:gridCol w:w="3969"/>
      </w:tblGrid>
      <w:tr w:rsidR="00097DF2" w:rsidRPr="006827B1" w:rsidTr="007B31B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DF2" w:rsidRPr="006827B1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DF2" w:rsidRPr="006827B1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DF2" w:rsidRPr="006827B1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</w:t>
            </w: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7DF2" w:rsidRPr="006827B1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Producent/nr katalogowy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7DF2" w:rsidRPr="006827B1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brutto</w:t>
            </w:r>
          </w:p>
        </w:tc>
      </w:tr>
      <w:tr w:rsidR="00097DF2" w:rsidRPr="006827B1" w:rsidTr="007B31B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DF2" w:rsidRPr="00470120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DF2" w:rsidRPr="00470120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DF2" w:rsidRPr="00470120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7DF2" w:rsidRPr="00470120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7DF2" w:rsidRPr="00470120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097DF2" w:rsidRPr="006827B1" w:rsidTr="007B31BD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F2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F2" w:rsidRPr="000E75AF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b/>
                <w:sz w:val="20"/>
                <w:szCs w:val="20"/>
              </w:rPr>
              <w:t>Trenażer laparoskopowy</w:t>
            </w: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 xml:space="preserve"> – urządzenie służące do rozwoju umiejętności psychomotorycznych i zręczności, która jest niezbędna podczas przeprowadzania operacji laparoskopowych.</w:t>
            </w:r>
          </w:p>
          <w:p w:rsidR="00097DF2" w:rsidRPr="000E75AF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Zestaw powinien zapewniać szerokie spektrum możliwości trenowania technik endoskopowych, takie jak manipulacja narzędziami, szycie, podwiązywanie.</w:t>
            </w:r>
          </w:p>
          <w:p w:rsidR="00097DF2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Każdy z modułów powinien posiadać możliwość montażu w kilku pozycjach.</w:t>
            </w:r>
          </w:p>
          <w:p w:rsidR="00097DF2" w:rsidRPr="000E75AF" w:rsidRDefault="00097DF2" w:rsidP="007B31B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Zestaw musi zawierać co najmniej: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1 podstawę trenażera,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1 moduł wielootworowy z zestawem szpilek,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1 moduł z pętlą,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2 moduły do szwów,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2 uchwyty narzędzi,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1 </w:t>
            </w:r>
            <w:proofErr w:type="spellStart"/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disektor</w:t>
            </w:r>
            <w:proofErr w:type="spellEnd"/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endoskopowy,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1 </w:t>
            </w:r>
            <w:proofErr w:type="spellStart"/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grasper</w:t>
            </w:r>
            <w:proofErr w:type="spellEnd"/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 endoskopowy,</w:t>
            </w:r>
          </w:p>
          <w:p w:rsidR="00097DF2" w:rsidRPr="000E75AF" w:rsidRDefault="00097DF2" w:rsidP="007B31B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 xml:space="preserve">1 nożyczki zagięte endoskopowe </w:t>
            </w:r>
            <w:proofErr w:type="spellStart"/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Metzenbaum</w:t>
            </w:r>
            <w:proofErr w:type="spellEnd"/>
            <w:r w:rsidRPr="000E75AF">
              <w:rPr>
                <w:rFonts w:ascii="Times New Roman" w:eastAsia="Times New Roman" w:hAnsi="Times New Roman"/>
                <w:color w:val="231F20"/>
                <w:sz w:val="20"/>
                <w:szCs w:val="20"/>
              </w:rPr>
              <w:t>.</w:t>
            </w:r>
          </w:p>
          <w:p w:rsidR="00097DF2" w:rsidRPr="000E75AF" w:rsidRDefault="00097DF2" w:rsidP="007B31B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 xml:space="preserve">Przykładowy spełniający wymagania to: </w:t>
            </w:r>
          </w:p>
          <w:p w:rsidR="00097DF2" w:rsidRDefault="00097DF2" w:rsidP="007B31B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zestaw firmy Grena</w:t>
            </w:r>
          </w:p>
          <w:p w:rsidR="00097DF2" w:rsidRPr="000E75AF" w:rsidRDefault="00097DF2" w:rsidP="007B31B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GRENA/0512-LTS01CS</w:t>
            </w:r>
          </w:p>
          <w:p w:rsidR="00097DF2" w:rsidRPr="00C60E26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0E26">
              <w:rPr>
                <w:rFonts w:ascii="Times New Roman" w:eastAsia="Times New Roman" w:hAnsi="Times New Roman"/>
                <w:sz w:val="20"/>
                <w:szCs w:val="20"/>
              </w:rPr>
              <w:t>GRENA/0512-LTS01MH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GRENA/0512-LTS01ML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GRENA/0512-LTS01MS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GRENA/0208-DD01XXNS</w:t>
            </w:r>
          </w:p>
          <w:p w:rsidR="00097DF2" w:rsidRPr="000E75AF" w:rsidRDefault="00097DF2" w:rsidP="007B31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GRENA/0208-DG03RXNS</w:t>
            </w:r>
          </w:p>
          <w:p w:rsidR="00097DF2" w:rsidRPr="00202F02" w:rsidRDefault="00097DF2" w:rsidP="007B31BD">
            <w:pPr>
              <w:rPr>
                <w:rFonts w:ascii="Times New Roman" w:hAnsi="Times New Roman"/>
                <w:sz w:val="24"/>
                <w:szCs w:val="24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GRENA/0208-DS01XXNS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7DF2" w:rsidRDefault="00097DF2" w:rsidP="007B31BD">
            <w:pPr>
              <w:jc w:val="center"/>
              <w:rPr>
                <w:rFonts w:ascii="Times New Roman" w:hAnsi="Times New Roman"/>
              </w:rPr>
            </w:pPr>
          </w:p>
          <w:p w:rsidR="00097DF2" w:rsidRDefault="00097DF2" w:rsidP="007B31BD">
            <w:pPr>
              <w:jc w:val="center"/>
              <w:rPr>
                <w:rFonts w:ascii="Times New Roman" w:hAnsi="Times New Roman"/>
              </w:rPr>
            </w:pPr>
          </w:p>
          <w:p w:rsidR="00097DF2" w:rsidRPr="00202F02" w:rsidRDefault="00097DF2" w:rsidP="007B31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97DF2" w:rsidRPr="006827B1" w:rsidRDefault="00097DF2" w:rsidP="007B31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97DF2" w:rsidRPr="006827B1" w:rsidRDefault="00097DF2" w:rsidP="007B31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97DF2" w:rsidRPr="006827B1" w:rsidTr="007B31BD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F2" w:rsidRDefault="00097DF2" w:rsidP="007B3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F2" w:rsidRPr="000E75AF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Dysektor endoskopowy - </w:t>
            </w:r>
            <w:proofErr w:type="spellStart"/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monopolarne</w:t>
            </w:r>
            <w:proofErr w:type="spellEnd"/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 xml:space="preserve">, charakteryzujące się niską wagą dysektory jednorazowe zostały zaprojektowane z myślą o zaspokojeniu najważniejszych wymagań chirurgów endoskopowych.  </w:t>
            </w:r>
          </w:p>
          <w:p w:rsidR="00097DF2" w:rsidRPr="000E75AF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Dysektory powinny być wyposażone w łatwo dostępną, odłączaną blokadę. Lokalizacja i działanie spustu blokady nie powinny kolidować z palcami użytkownika.</w:t>
            </w:r>
          </w:p>
          <w:p w:rsidR="00097DF2" w:rsidRPr="000E75AF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 xml:space="preserve">Produkt powinien posiadać ergonomiczną rękojeść i niską wagę. </w:t>
            </w:r>
          </w:p>
          <w:p w:rsidR="00097DF2" w:rsidRPr="000E75AF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 xml:space="preserve">Produkt powinien umożliwiać szerokie otwarcie szczęk oraz powinien być wykonany z materiału zabezpieczającego użytkownika przez poparzeniami. </w:t>
            </w:r>
          </w:p>
          <w:p w:rsidR="00097DF2" w:rsidRPr="000E75AF" w:rsidRDefault="00097DF2" w:rsidP="007B31B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Element powinien być wystandaryzowany względem pozostałych komponentów (złącze 4mm).</w:t>
            </w:r>
          </w:p>
          <w:p w:rsidR="00097DF2" w:rsidRPr="000E75AF" w:rsidRDefault="00097DF2" w:rsidP="007B31BD">
            <w:pPr>
              <w:jc w:val="both"/>
              <w:rPr>
                <w:sz w:val="20"/>
                <w:szCs w:val="20"/>
              </w:rPr>
            </w:pP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 xml:space="preserve">Przykładowym elementem dostępnym na rynku, który spełnia powyższe wymagania jest produkt firmy Grena - Jednorazowy </w:t>
            </w:r>
            <w:proofErr w:type="spellStart"/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dissektor</w:t>
            </w:r>
            <w:proofErr w:type="spellEnd"/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 xml:space="preserve"> endoskopowy</w:t>
            </w:r>
            <w:r w:rsidRPr="000E75AF">
              <w:rPr>
                <w:sz w:val="20"/>
                <w:szCs w:val="20"/>
              </w:rPr>
              <w:t xml:space="preserve"> </w:t>
            </w:r>
            <w:r w:rsidRPr="000E75AF">
              <w:rPr>
                <w:rFonts w:ascii="Times New Roman" w:eastAsia="Times New Roman" w:hAnsi="Times New Roman"/>
                <w:sz w:val="20"/>
                <w:szCs w:val="20"/>
              </w:rPr>
              <w:t>GRENA/0208-DD01RX</w:t>
            </w:r>
          </w:p>
          <w:p w:rsidR="00097DF2" w:rsidRPr="00202F02" w:rsidRDefault="00097DF2" w:rsidP="007B3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F2" w:rsidRDefault="00097DF2" w:rsidP="007B31BD">
            <w:pPr>
              <w:jc w:val="center"/>
              <w:rPr>
                <w:rFonts w:ascii="Times New Roman" w:hAnsi="Times New Roman"/>
              </w:rPr>
            </w:pPr>
          </w:p>
          <w:p w:rsidR="00097DF2" w:rsidRDefault="00097DF2" w:rsidP="007B31BD">
            <w:pPr>
              <w:jc w:val="center"/>
              <w:rPr>
                <w:rFonts w:ascii="Times New Roman" w:hAnsi="Times New Roman"/>
              </w:rPr>
            </w:pPr>
          </w:p>
          <w:p w:rsidR="00097DF2" w:rsidRPr="00202F02" w:rsidRDefault="00097DF2" w:rsidP="007B31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F2" w:rsidRPr="006827B1" w:rsidRDefault="00097DF2" w:rsidP="007B31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F2" w:rsidRPr="006827B1" w:rsidRDefault="00097DF2" w:rsidP="007B31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97DF2" w:rsidRPr="006827B1" w:rsidRDefault="00097DF2" w:rsidP="00097DF2">
      <w:pPr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097DF2" w:rsidRPr="006827B1" w:rsidRDefault="00097DF2" w:rsidP="00097DF2">
      <w:pPr>
        <w:ind w:left="6663"/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                                  ……………………………………………….</w:t>
      </w:r>
    </w:p>
    <w:p w:rsidR="00097DF2" w:rsidRPr="006827B1" w:rsidRDefault="00097DF2" w:rsidP="00097DF2">
      <w:pPr>
        <w:ind w:left="6663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(podpisy osób upoważnionych do reprezentacji)</w:t>
      </w:r>
    </w:p>
    <w:p w:rsidR="00097DF2" w:rsidRPr="006827B1" w:rsidRDefault="00097DF2" w:rsidP="00097DF2">
      <w:p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>*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)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Zamawiający wymaga wypełnienia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kolumny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przez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wpisanie producenta i nr katalogowego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oferowanego asortymentu w kolumnie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4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. </w:t>
      </w:r>
      <w:r w:rsidRPr="006827B1">
        <w:rPr>
          <w:rFonts w:ascii="Times New Roman" w:hAnsi="Times New Roman"/>
          <w:i/>
          <w:sz w:val="24"/>
          <w:szCs w:val="24"/>
        </w:rPr>
        <w:t xml:space="preserve">Brak w ofercie  jednoznacznego wskazania produktów spowoduje odrzucenie oferty na podstawie art. 89 ust. 1 pkt. 2) ustawy </w:t>
      </w:r>
      <w:proofErr w:type="spellStart"/>
      <w:r w:rsidRPr="006827B1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6827B1">
        <w:rPr>
          <w:rFonts w:ascii="Times New Roman" w:hAnsi="Times New Roman"/>
          <w:i/>
          <w:sz w:val="24"/>
          <w:szCs w:val="24"/>
        </w:rPr>
        <w:t xml:space="preserve"> jako oferta, której treść nie odpowiada treści specyfikacji istotnych warunków zamówienia.</w:t>
      </w:r>
    </w:p>
    <w:p w:rsidR="00097DF2" w:rsidRPr="006827B1" w:rsidRDefault="00097DF2" w:rsidP="00097DF2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097DF2" w:rsidRDefault="00097DF2" w:rsidP="00097DF2"/>
    <w:sectPr w:rsidR="00097DF2" w:rsidSect="007F5BDC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F2"/>
    <w:rsid w:val="00097DF2"/>
    <w:rsid w:val="00B041AB"/>
    <w:rsid w:val="00D62D28"/>
    <w:rsid w:val="00E7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</cp:revision>
  <dcterms:created xsi:type="dcterms:W3CDTF">2017-04-24T07:08:00Z</dcterms:created>
  <dcterms:modified xsi:type="dcterms:W3CDTF">2017-04-24T07:43:00Z</dcterms:modified>
</cp:coreProperties>
</file>