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8F" w:rsidRDefault="00983C8F" w:rsidP="00983C8F">
      <w:pPr>
        <w:pStyle w:val="Zwykytekst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RESEARCH EXPERIENCE</w:t>
      </w:r>
    </w:p>
    <w:p w:rsidR="00983C8F" w:rsidRDefault="00983C8F" w:rsidP="00983C8F">
      <w:pPr>
        <w:pStyle w:val="Zwykytekst"/>
        <w:jc w:val="both"/>
        <w:rPr>
          <w:rFonts w:ascii="Arial" w:hAnsi="Arial" w:cs="Arial"/>
        </w:rPr>
      </w:pPr>
    </w:p>
    <w:p w:rsidR="00983C8F" w:rsidRDefault="00983C8F" w:rsidP="00983C8F">
      <w:pPr>
        <w:pStyle w:val="Zwykytekst"/>
        <w:widowControl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Development and applications of Green Energy systems</w:t>
      </w:r>
    </w:p>
    <w:p w:rsidR="00983C8F" w:rsidRDefault="00983C8F" w:rsidP="00983C8F">
      <w:pPr>
        <w:pStyle w:val="Zwykytekst"/>
        <w:widowControl/>
        <w:ind w:left="360"/>
        <w:jc w:val="both"/>
        <w:rPr>
          <w:rFonts w:ascii="Arial" w:hAnsi="Arial" w:cs="Arial"/>
          <w:b/>
          <w:u w:val="single"/>
        </w:rPr>
      </w:pPr>
    </w:p>
    <w:p w:rsidR="00983C8F" w:rsidRDefault="00983C8F" w:rsidP="00983C8F">
      <w:pPr>
        <w:pStyle w:val="Zwykytekst"/>
        <w:widowControl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Supervision of students laboratory of Green Energy at UR</w:t>
      </w:r>
    </w:p>
    <w:p w:rsidR="00983C8F" w:rsidRDefault="00983C8F" w:rsidP="00983C8F">
      <w:pPr>
        <w:pStyle w:val="Zwykytekst"/>
        <w:widowControl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Collaboration with research centers and industry in Poland and other countries</w:t>
      </w:r>
    </w:p>
    <w:p w:rsidR="00983C8F" w:rsidRDefault="00983C8F" w:rsidP="00983C8F">
      <w:pPr>
        <w:pStyle w:val="Zwykytekst"/>
        <w:widowControl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Supervision of Diploma, Master and PhD projects related to Green Energy</w:t>
      </w:r>
    </w:p>
    <w:p w:rsidR="00983C8F" w:rsidRDefault="00983C8F" w:rsidP="00983C8F">
      <w:pPr>
        <w:pStyle w:val="Zwykytekst"/>
        <w:widowControl/>
        <w:jc w:val="both"/>
        <w:rPr>
          <w:rFonts w:ascii="Arial" w:hAnsi="Arial" w:cs="Arial"/>
        </w:rPr>
      </w:pPr>
    </w:p>
    <w:p w:rsidR="00983C8F" w:rsidRDefault="00983C8F" w:rsidP="00983C8F">
      <w:pPr>
        <w:pStyle w:val="Zwykytekst"/>
        <w:widowControl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Development of radiation detectors with special characteristics for Science and Industry</w:t>
      </w:r>
    </w:p>
    <w:p w:rsidR="00983C8F" w:rsidRDefault="00983C8F" w:rsidP="00983C8F">
      <w:pPr>
        <w:pStyle w:val="Zwykytekst"/>
        <w:ind w:left="360"/>
        <w:jc w:val="both"/>
        <w:rPr>
          <w:rFonts w:ascii="Arial" w:hAnsi="Arial" w:cs="Arial"/>
          <w:b/>
          <w:u w:val="single"/>
        </w:rPr>
      </w:pPr>
    </w:p>
    <w:p w:rsidR="00983C8F" w:rsidRDefault="00983C8F" w:rsidP="00983C8F">
      <w:pPr>
        <w:pStyle w:val="Zwykytekst"/>
        <w:widowControl/>
        <w:numPr>
          <w:ilvl w:val="0"/>
          <w:numId w:val="3"/>
        </w:numPr>
        <w:jc w:val="both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</w:rPr>
        <w:t xml:space="preserve">High speed and efficiency detector for ions using Boron-doped diamond. Developed at GSI, Darmstadt, Germany. International Patent: PCT/EP 03/02323;  P179 (GSI 12283) </w:t>
      </w:r>
      <w:r>
        <w:rPr>
          <w:rFonts w:ascii="Arial" w:hAnsi="Arial" w:cs="Arial"/>
          <w:b/>
        </w:rPr>
        <w:t xml:space="preserve">2003. </w:t>
      </w:r>
      <w:r>
        <w:rPr>
          <w:rFonts w:ascii="Arial" w:hAnsi="Arial" w:cs="Arial"/>
          <w:b/>
          <w:i/>
          <w:lang w:val="en-GB"/>
        </w:rPr>
        <w:t>Licence for the patent purchased by SIEMENS, Germany in 2008.</w:t>
      </w:r>
    </w:p>
    <w:p w:rsidR="00983C8F" w:rsidRDefault="00983C8F" w:rsidP="00983C8F">
      <w:pPr>
        <w:numPr>
          <w:ilvl w:val="0"/>
          <w:numId w:val="3"/>
        </w:numPr>
        <w:jc w:val="both"/>
      </w:pPr>
      <w:r>
        <w:t>High speed and efficiency detector for X-rays and ions using modern nanomaterials. Developed in Singapore. At NTU: ITTO Ref: PAT/019/04/05/US</w:t>
      </w:r>
    </w:p>
    <w:p w:rsidR="00983C8F" w:rsidRDefault="00983C8F" w:rsidP="00983C8F">
      <w:pPr>
        <w:pStyle w:val="Zwykytekst"/>
        <w:widowControl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Development of pixelated detector for medical imaging with X-rays. Developed at Monash Centre for Synchrotron Science (MCSS) at Monash University</w:t>
      </w:r>
    </w:p>
    <w:p w:rsidR="00983C8F" w:rsidRDefault="00983C8F" w:rsidP="00983C8F">
      <w:pPr>
        <w:pStyle w:val="Zwykytekst"/>
        <w:widowControl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Development of high resolution detector for imaging with X-rays. Developed as a joint project between MCSS &amp; ARC Centre of Excellence for Coherent X-ray Science.</w:t>
      </w:r>
    </w:p>
    <w:p w:rsidR="00983C8F" w:rsidRDefault="00983C8F" w:rsidP="00983C8F">
      <w:pPr>
        <w:pStyle w:val="Zwykytekst"/>
        <w:jc w:val="both"/>
        <w:rPr>
          <w:rFonts w:ascii="Arial" w:hAnsi="Arial" w:cs="Arial"/>
        </w:rPr>
      </w:pPr>
    </w:p>
    <w:p w:rsidR="00983C8F" w:rsidRDefault="00983C8F" w:rsidP="00983C8F">
      <w:pPr>
        <w:pStyle w:val="Zwykytekst"/>
        <w:widowControl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Monte Carlo simulations of interaction of radiation with matter</w:t>
      </w:r>
    </w:p>
    <w:p w:rsidR="00983C8F" w:rsidRDefault="00983C8F" w:rsidP="00983C8F">
      <w:pPr>
        <w:pStyle w:val="Zwykytekst"/>
        <w:jc w:val="both"/>
        <w:rPr>
          <w:rFonts w:ascii="Arial" w:hAnsi="Arial" w:cs="Arial"/>
          <w:b/>
          <w:u w:val="single"/>
        </w:rPr>
      </w:pPr>
    </w:p>
    <w:p w:rsidR="00983C8F" w:rsidRDefault="00983C8F" w:rsidP="00983C8F">
      <w:pPr>
        <w:pStyle w:val="Zwykytekst"/>
        <w:widowControl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Work on the radiation interaction with matter (1977-1982) in the Institute of Nuclear Physics, Krakow, Poland. This project was associated with a development of a new cyclotron for medical therapy</w:t>
      </w:r>
    </w:p>
    <w:p w:rsidR="00983C8F" w:rsidRDefault="00983C8F" w:rsidP="00983C8F">
      <w:pPr>
        <w:pStyle w:val="Zwykytekst"/>
        <w:widowControl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Application and further development of the GEANT code. This project was related to the funded project (2003-2007) by European Union (EU) on single cell irradiation with high resolution </w:t>
      </w:r>
      <w:proofErr w:type="spellStart"/>
      <w:r>
        <w:rPr>
          <w:rFonts w:ascii="Arial" w:hAnsi="Arial" w:cs="Arial"/>
        </w:rPr>
        <w:t>microbeams</w:t>
      </w:r>
      <w:proofErr w:type="spellEnd"/>
      <w:r>
        <w:rPr>
          <w:rFonts w:ascii="Arial" w:hAnsi="Arial" w:cs="Arial"/>
        </w:rPr>
        <w:t xml:space="preserve"> – CELLION.</w:t>
      </w:r>
    </w:p>
    <w:p w:rsidR="00983C8F" w:rsidRDefault="00983C8F" w:rsidP="00983C8F">
      <w:pPr>
        <w:pStyle w:val="Zwykytekst"/>
        <w:jc w:val="both"/>
        <w:rPr>
          <w:rFonts w:ascii="Arial" w:hAnsi="Arial" w:cs="Arial"/>
        </w:rPr>
      </w:pPr>
    </w:p>
    <w:p w:rsidR="00983C8F" w:rsidRDefault="00983C8F" w:rsidP="00983C8F">
      <w:pPr>
        <w:pStyle w:val="Zwykytekst"/>
        <w:widowControl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Development and applications of high resolution </w:t>
      </w:r>
      <w:proofErr w:type="spellStart"/>
      <w:r>
        <w:rPr>
          <w:rFonts w:ascii="Arial" w:hAnsi="Arial" w:cs="Arial"/>
          <w:b/>
          <w:u w:val="single"/>
        </w:rPr>
        <w:t>microbeams</w:t>
      </w:r>
      <w:proofErr w:type="spellEnd"/>
      <w:r>
        <w:rPr>
          <w:rFonts w:ascii="Arial" w:hAnsi="Arial" w:cs="Arial"/>
          <w:b/>
          <w:u w:val="single"/>
        </w:rPr>
        <w:t>:</w:t>
      </w:r>
    </w:p>
    <w:p w:rsidR="00983C8F" w:rsidRDefault="00983C8F" w:rsidP="00983C8F">
      <w:pPr>
        <w:pStyle w:val="Zwykytekst"/>
        <w:ind w:left="360"/>
        <w:jc w:val="both"/>
        <w:rPr>
          <w:rFonts w:ascii="Arial" w:hAnsi="Arial" w:cs="Arial"/>
          <w:b/>
          <w:u w:val="single"/>
        </w:rPr>
      </w:pPr>
    </w:p>
    <w:p w:rsidR="00983C8F" w:rsidRDefault="00983C8F" w:rsidP="00983C8F">
      <w:pPr>
        <w:pStyle w:val="Zwykytekst"/>
        <w:widowControl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Ions:</w:t>
      </w:r>
      <w:r>
        <w:rPr>
          <w:rFonts w:ascii="Arial" w:hAnsi="Arial" w:cs="Arial"/>
          <w:b/>
        </w:rPr>
        <w:t xml:space="preserve"> nuclear microprobe with MeV ions</w:t>
      </w:r>
      <w:r>
        <w:rPr>
          <w:rFonts w:ascii="Arial" w:hAnsi="Arial" w:cs="Arial"/>
        </w:rPr>
        <w:t>: Brookhaven National Laboratory (1982-85), The University of Melbourne (1987-98), MC Scientific Consulting (1998-2004), GSI (1999-2003).</w:t>
      </w:r>
    </w:p>
    <w:p w:rsidR="00983C8F" w:rsidRDefault="00983C8F" w:rsidP="00983C8F">
      <w:pPr>
        <w:pStyle w:val="Zwykytekst"/>
        <w:widowControl/>
        <w:numPr>
          <w:ilvl w:val="1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X-rays: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National Synchrotron Light Source (1982-85), Singapore Synchrotron Light Source (2003-now).</w:t>
      </w:r>
    </w:p>
    <w:p w:rsidR="00983C8F" w:rsidRDefault="00983C8F" w:rsidP="00983C8F">
      <w:pPr>
        <w:pStyle w:val="Zwykytekst"/>
        <w:widowControl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Electrons: </w:t>
      </w:r>
      <w:r>
        <w:rPr>
          <w:rFonts w:ascii="Arial" w:hAnsi="Arial" w:cs="Arial"/>
        </w:rPr>
        <w:t>with high resolution imaging using secondary electron microscopy (SEM), transmission electron microscopy (TEM) and PEEM.</w:t>
      </w:r>
    </w:p>
    <w:p w:rsidR="00983C8F" w:rsidRDefault="00983C8F" w:rsidP="00983C8F">
      <w:pPr>
        <w:pStyle w:val="Zwykytekst"/>
        <w:widowControl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Photons:</w:t>
      </w:r>
      <w:r>
        <w:rPr>
          <w:rFonts w:ascii="Arial" w:hAnsi="Arial" w:cs="Arial"/>
        </w:rPr>
        <w:t xml:space="preserve"> with phase contrast imaging including phase contrast microscopy (PCM), Differential Interference Microscopy (DIC – </w:t>
      </w:r>
      <w:proofErr w:type="spellStart"/>
      <w:r>
        <w:rPr>
          <w:rFonts w:ascii="Arial" w:hAnsi="Arial" w:cs="Arial"/>
        </w:rPr>
        <w:t>Nomarski</w:t>
      </w:r>
      <w:proofErr w:type="spellEnd"/>
      <w:r>
        <w:rPr>
          <w:rFonts w:ascii="Arial" w:hAnsi="Arial" w:cs="Arial"/>
        </w:rPr>
        <w:t>), Hoffman modulation contrast microscopy (HMCM), fluorescence microscopy (FM) and quantitative phase microscopy (QPM).</w:t>
      </w:r>
    </w:p>
    <w:p w:rsidR="00983C8F" w:rsidRDefault="00983C8F" w:rsidP="00983C8F">
      <w:pPr>
        <w:pStyle w:val="Zwykytekst"/>
        <w:ind w:left="1080"/>
        <w:jc w:val="both"/>
        <w:rPr>
          <w:rFonts w:ascii="Arial" w:hAnsi="Arial" w:cs="Arial"/>
          <w:b/>
          <w:u w:val="single"/>
        </w:rPr>
      </w:pPr>
    </w:p>
    <w:p w:rsidR="00983C8F" w:rsidRDefault="00983C8F" w:rsidP="00983C8F">
      <w:pPr>
        <w:pStyle w:val="Zwykytekst"/>
        <w:widowControl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Development and applications modern analytical techniques using:</w:t>
      </w:r>
    </w:p>
    <w:p w:rsidR="00983C8F" w:rsidRDefault="00983C8F" w:rsidP="00983C8F">
      <w:pPr>
        <w:pStyle w:val="Zwykytekst"/>
        <w:ind w:left="360"/>
        <w:jc w:val="both"/>
        <w:rPr>
          <w:rFonts w:ascii="Arial" w:hAnsi="Arial" w:cs="Arial"/>
          <w:b/>
          <w:u w:val="single"/>
        </w:rPr>
      </w:pPr>
    </w:p>
    <w:p w:rsidR="00983C8F" w:rsidRDefault="00983C8F" w:rsidP="00983C8F">
      <w:pPr>
        <w:pStyle w:val="Zwykytekst"/>
        <w:widowControl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Ions:</w:t>
      </w:r>
      <w:r>
        <w:rPr>
          <w:rFonts w:ascii="Arial" w:hAnsi="Arial" w:cs="Arial"/>
          <w:b/>
        </w:rPr>
        <w:t xml:space="preserve"> </w:t>
      </w:r>
    </w:p>
    <w:p w:rsidR="00983C8F" w:rsidRDefault="00983C8F" w:rsidP="00983C8F">
      <w:pPr>
        <w:pStyle w:val="Zwykytekst"/>
        <w:ind w:left="189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(a) nuclear microprobe with MeV ions</w:t>
      </w:r>
      <w:r>
        <w:rPr>
          <w:rFonts w:ascii="Arial" w:hAnsi="Arial" w:cs="Arial"/>
        </w:rPr>
        <w:t xml:space="preserve"> and associated systems and techniques including proton induced X-ray emission (PIXE), Rutherford Back-Scattering (RBS), scanning transmission ion microscopy (STIM), STIM tomography (STIMT) and single cell irradiation facility (SCIF).</w:t>
      </w:r>
    </w:p>
    <w:p w:rsidR="00983C8F" w:rsidRDefault="00983C8F" w:rsidP="00983C8F">
      <w:pPr>
        <w:pStyle w:val="Zwykytekst"/>
        <w:ind w:left="189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(b) microprobe with </w:t>
      </w:r>
      <w:proofErr w:type="spellStart"/>
      <w:r>
        <w:rPr>
          <w:rFonts w:ascii="Arial" w:hAnsi="Arial" w:cs="Arial"/>
          <w:b/>
        </w:rPr>
        <w:t>keV</w:t>
      </w:r>
      <w:proofErr w:type="spellEnd"/>
      <w:r>
        <w:rPr>
          <w:rFonts w:ascii="Arial" w:hAnsi="Arial" w:cs="Arial"/>
          <w:b/>
        </w:rPr>
        <w:t xml:space="preserve"> ions </w:t>
      </w:r>
      <w:r>
        <w:rPr>
          <w:rFonts w:ascii="Arial" w:hAnsi="Arial" w:cs="Arial"/>
        </w:rPr>
        <w:t>including systems such as scanning ion mass spectroscopy (SIMS), MALDI-TOF, time-of-flight heavy ion backscattering spectrometry  (TOF-HIBS)</w:t>
      </w:r>
    </w:p>
    <w:p w:rsidR="00983C8F" w:rsidRDefault="00983C8F" w:rsidP="00983C8F">
      <w:pPr>
        <w:pStyle w:val="Zwykytekst"/>
        <w:widowControl/>
        <w:numPr>
          <w:ilvl w:val="1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X-rays:</w:t>
      </w:r>
    </w:p>
    <w:p w:rsidR="00983C8F" w:rsidRDefault="00983C8F" w:rsidP="00983C8F">
      <w:pPr>
        <w:pStyle w:val="Zwykytekst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>with associated systems and techniques with both laboratory and synchrotron sources including synchrotron radiation x-ray emission (SRIXE), x-ray absorption near edge spectroscopy (XANES), total X-ray fluorescence (TXRF), small angle x-ray scattering (SAXS) and glass capillary optics.</w:t>
      </w:r>
    </w:p>
    <w:p w:rsidR="00983C8F" w:rsidRDefault="00983C8F" w:rsidP="00983C8F">
      <w:pPr>
        <w:pStyle w:val="Zwykytekst"/>
        <w:widowControl/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Electrons:</w:t>
      </w:r>
    </w:p>
    <w:p w:rsidR="00983C8F" w:rsidRDefault="00983C8F" w:rsidP="00983C8F">
      <w:pPr>
        <w:pStyle w:val="Zwykytekst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>with associated analytical techniques including EDAX, scattering and transmission techniques.</w:t>
      </w:r>
    </w:p>
    <w:p w:rsidR="00983C8F" w:rsidRDefault="00983C8F" w:rsidP="00983C8F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0"/>
        <w:jc w:val="both"/>
        <w:rPr>
          <w:b/>
          <w:u w:val="single"/>
          <w:lang w:val="en-US"/>
        </w:rPr>
      </w:pPr>
      <w:r>
        <w:rPr>
          <w:b/>
        </w:rPr>
        <w:t>Rheology</w:t>
      </w:r>
    </w:p>
    <w:p w:rsidR="00983C8F" w:rsidRDefault="00983C8F" w:rsidP="00983C8F">
      <w:pPr>
        <w:ind w:left="567" w:hanging="567"/>
        <w:jc w:val="both"/>
        <w:rPr>
          <w:lang w:val="en-US"/>
        </w:rPr>
      </w:pPr>
      <w:r>
        <w:t xml:space="preserve">         Since April 2011 I</w:t>
      </w:r>
      <w:r>
        <w:rPr>
          <w:lang w:val="en-US"/>
        </w:rPr>
        <w:t xml:space="preserve"> I have been involved in development and applications of rheological techniques for nanomaterials and </w:t>
      </w:r>
      <w:proofErr w:type="spellStart"/>
      <w:r>
        <w:rPr>
          <w:lang w:val="en-US"/>
        </w:rPr>
        <w:t>nanoliquids</w:t>
      </w:r>
      <w:proofErr w:type="spellEnd"/>
      <w:r>
        <w:rPr>
          <w:lang w:val="en-US"/>
        </w:rPr>
        <w:t xml:space="preserve"> at Rzeszow University of Technology. </w:t>
      </w:r>
      <w:proofErr w:type="spellStart"/>
      <w:r>
        <w:rPr>
          <w:rFonts w:eastAsia="Calibri"/>
          <w:lang w:val="en-US"/>
        </w:rPr>
        <w:t>Rheophysics</w:t>
      </w:r>
      <w:proofErr w:type="spellEnd"/>
      <w:r>
        <w:rPr>
          <w:rFonts w:eastAsia="Calibri"/>
          <w:lang w:val="en-US"/>
        </w:rPr>
        <w:t xml:space="preserve"> is the study of the deformation and flow of matter in all its states (gaseous, liquid, solid and even glassy or </w:t>
      </w:r>
      <w:proofErr w:type="spellStart"/>
      <w:r>
        <w:rPr>
          <w:rFonts w:eastAsia="Calibri"/>
          <w:lang w:val="en-US"/>
        </w:rPr>
        <w:t>mesomorphic</w:t>
      </w:r>
      <w:proofErr w:type="spellEnd"/>
      <w:r>
        <w:rPr>
          <w:rFonts w:eastAsia="Calibri"/>
          <w:lang w:val="en-US"/>
        </w:rPr>
        <w:t xml:space="preserve">). In this definition, the topic is extremely vast, comprising the hydrodynamics of simple liquids, the elasticity and plasticity of solids and rheology of complex fluids exhibiting a </w:t>
      </w:r>
      <w:proofErr w:type="spellStart"/>
      <w:r>
        <w:rPr>
          <w:rFonts w:eastAsia="Calibri"/>
          <w:lang w:val="en-US"/>
        </w:rPr>
        <w:t>behaviour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intermidiate</w:t>
      </w:r>
      <w:proofErr w:type="spellEnd"/>
      <w:r>
        <w:rPr>
          <w:rFonts w:eastAsia="Calibri"/>
          <w:lang w:val="en-US"/>
        </w:rPr>
        <w:t xml:space="preserve"> between those of liquids and of solids.</w:t>
      </w:r>
    </w:p>
    <w:p w:rsidR="00983C8F" w:rsidRDefault="00983C8F" w:rsidP="00983C8F">
      <w:pPr>
        <w:ind w:left="567" w:hanging="567"/>
        <w:jc w:val="both"/>
        <w:rPr>
          <w:lang w:val="en-US"/>
        </w:rPr>
      </w:pPr>
    </w:p>
    <w:p w:rsidR="00983C8F" w:rsidRDefault="00983C8F" w:rsidP="00983C8F">
      <w:pPr>
        <w:numPr>
          <w:ilvl w:val="0"/>
          <w:numId w:val="1"/>
        </w:numPr>
        <w:tabs>
          <w:tab w:val="left" w:pos="567"/>
        </w:tabs>
        <w:autoSpaceDE w:val="0"/>
        <w:autoSpaceDN w:val="0"/>
        <w:spacing w:before="120"/>
        <w:jc w:val="both"/>
        <w:rPr>
          <w:b/>
          <w:u w:val="single"/>
          <w:lang w:val="en-US"/>
        </w:rPr>
      </w:pPr>
      <w:r>
        <w:rPr>
          <w:b/>
          <w:u w:val="single"/>
        </w:rPr>
        <w:t xml:space="preserve">Development of new nanomaterials and its applications </w:t>
      </w:r>
    </w:p>
    <w:p w:rsidR="00983C8F" w:rsidRDefault="00983C8F" w:rsidP="00983C8F">
      <w:pPr>
        <w:tabs>
          <w:tab w:val="left" w:pos="567"/>
        </w:tabs>
        <w:autoSpaceDE w:val="0"/>
        <w:autoSpaceDN w:val="0"/>
        <w:spacing w:before="120"/>
        <w:ind w:left="540" w:hanging="180"/>
        <w:jc w:val="both"/>
        <w:rPr>
          <w:lang w:val="en-US"/>
        </w:rPr>
      </w:pPr>
      <w:r>
        <w:rPr>
          <w:lang w:val="en-US"/>
        </w:rPr>
        <w:tab/>
        <w:t>Since 1995 I have been involved in development and applications of high efficiency detectors for ions, X-rays and electrons. I have been able to organize necessary funds and groups working and have been granted 2 international patents in this area.</w:t>
      </w:r>
    </w:p>
    <w:p w:rsidR="00A108D6" w:rsidRDefault="00A108D6">
      <w:pPr>
        <w:rPr>
          <w:lang w:val="en-US"/>
        </w:rPr>
      </w:pPr>
    </w:p>
    <w:p w:rsidR="00983C8F" w:rsidRDefault="00983C8F" w:rsidP="00983C8F">
      <w:pPr>
        <w:pStyle w:val="Zwykytekst"/>
        <w:widowControl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Development and applications of imaging techniques in Biology and Medicine</w:t>
      </w:r>
    </w:p>
    <w:p w:rsidR="00983C8F" w:rsidRDefault="00983C8F" w:rsidP="00983C8F">
      <w:pPr>
        <w:pStyle w:val="Zwykytekst"/>
        <w:widowControl/>
        <w:ind w:left="360"/>
        <w:jc w:val="both"/>
        <w:rPr>
          <w:rFonts w:ascii="Arial" w:hAnsi="Arial" w:cs="Arial"/>
          <w:b/>
          <w:u w:val="single"/>
        </w:rPr>
      </w:pPr>
    </w:p>
    <w:p w:rsidR="00983C8F" w:rsidRPr="00983C8F" w:rsidRDefault="00983C8F" w:rsidP="00983C8F">
      <w:pPr>
        <w:pStyle w:val="Zwykytekst"/>
        <w:widowControl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I have been involved in development of high resolution imaging techniques in biology and material science for more than 30 years. And for the last 10 years I got involved in newly development imaging modalities in Medicine. These techniques involved</w:t>
      </w:r>
      <w:bookmarkStart w:id="0" w:name="_GoBack"/>
      <w:bookmarkEnd w:id="0"/>
      <w:r>
        <w:rPr>
          <w:rFonts w:ascii="Arial" w:hAnsi="Arial" w:cs="Arial"/>
        </w:rPr>
        <w:t>:</w:t>
      </w:r>
    </w:p>
    <w:p w:rsidR="00983C8F" w:rsidRDefault="00983C8F" w:rsidP="00983C8F">
      <w:pPr>
        <w:pStyle w:val="Zwykytekst"/>
        <w:widowControl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Development and applications of high resolution imaging techniques with ions, electrons and X-rays.</w:t>
      </w:r>
    </w:p>
    <w:p w:rsidR="00983C8F" w:rsidRDefault="00983C8F" w:rsidP="00983C8F">
      <w:pPr>
        <w:pStyle w:val="Zwykytekst"/>
        <w:widowControl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Involvement with development of imaging modalities with applications in Medicine</w:t>
      </w:r>
    </w:p>
    <w:p w:rsidR="00983C8F" w:rsidRDefault="00983C8F" w:rsidP="00983C8F">
      <w:pPr>
        <w:pStyle w:val="Zwykytekst"/>
        <w:widowControl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Development and applications of Magnetic Resonance </w:t>
      </w:r>
      <w:proofErr w:type="spellStart"/>
      <w:r>
        <w:rPr>
          <w:rFonts w:ascii="Arial" w:hAnsi="Arial" w:cs="Arial"/>
        </w:rPr>
        <w:t>Elasography</w:t>
      </w:r>
      <w:proofErr w:type="spellEnd"/>
      <w:r>
        <w:rPr>
          <w:rFonts w:ascii="Arial" w:hAnsi="Arial" w:cs="Arial"/>
        </w:rPr>
        <w:t xml:space="preserve"> (MRE)</w:t>
      </w:r>
    </w:p>
    <w:p w:rsidR="00983C8F" w:rsidRPr="00983C8F" w:rsidRDefault="00983C8F">
      <w:pPr>
        <w:rPr>
          <w:lang w:val="en-US"/>
        </w:rPr>
      </w:pPr>
    </w:p>
    <w:sectPr w:rsidR="00983C8F" w:rsidRPr="0098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03A1"/>
    <w:multiLevelType w:val="hybridMultilevel"/>
    <w:tmpl w:val="A4D4D4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A948E6"/>
    <w:multiLevelType w:val="hybridMultilevel"/>
    <w:tmpl w:val="0CF8D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0DF2"/>
    <w:multiLevelType w:val="hybridMultilevel"/>
    <w:tmpl w:val="832E20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C2607E"/>
    <w:multiLevelType w:val="hybridMultilevel"/>
    <w:tmpl w:val="3AA063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8F"/>
    <w:rsid w:val="00616ABA"/>
    <w:rsid w:val="00983C8F"/>
    <w:rsid w:val="00A1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8F"/>
    <w:pPr>
      <w:spacing w:after="0" w:line="240" w:lineRule="auto"/>
    </w:pPr>
    <w:rPr>
      <w:rFonts w:ascii="Arial" w:eastAsia="Times New Roman" w:hAnsi="Arial" w:cs="Arial"/>
      <w:sz w:val="20"/>
      <w:szCs w:val="20"/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983C8F"/>
    <w:pPr>
      <w:widowControl w:val="0"/>
    </w:pPr>
    <w:rPr>
      <w:rFonts w:ascii="Courier New" w:hAnsi="Courier New" w:cs="Courier New"/>
      <w:lang w:val="en-US"/>
    </w:rPr>
  </w:style>
  <w:style w:type="character" w:customStyle="1" w:styleId="ZwykytekstZnak">
    <w:name w:val="Zwykły tekst Znak"/>
    <w:basedOn w:val="Domylnaczcionkaakapitu"/>
    <w:link w:val="Zwykytekst"/>
    <w:semiHidden/>
    <w:rsid w:val="00983C8F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8F"/>
    <w:pPr>
      <w:spacing w:after="0" w:line="240" w:lineRule="auto"/>
    </w:pPr>
    <w:rPr>
      <w:rFonts w:ascii="Arial" w:eastAsia="Times New Roman" w:hAnsi="Arial" w:cs="Arial"/>
      <w:sz w:val="20"/>
      <w:szCs w:val="20"/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983C8F"/>
    <w:pPr>
      <w:widowControl w:val="0"/>
    </w:pPr>
    <w:rPr>
      <w:rFonts w:ascii="Courier New" w:hAnsi="Courier New" w:cs="Courier New"/>
      <w:lang w:val="en-US"/>
    </w:rPr>
  </w:style>
  <w:style w:type="character" w:customStyle="1" w:styleId="ZwykytekstZnak">
    <w:name w:val="Zwykły tekst Znak"/>
    <w:basedOn w:val="Domylnaczcionkaakapitu"/>
    <w:link w:val="Zwykytekst"/>
    <w:semiHidden/>
    <w:rsid w:val="00983C8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2016-04-04T13:25:00Z</dcterms:created>
  <dcterms:modified xsi:type="dcterms:W3CDTF">2016-04-04T13:25:00Z</dcterms:modified>
</cp:coreProperties>
</file>