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798"/>
        <w:gridCol w:w="1450"/>
        <w:gridCol w:w="2821"/>
      </w:tblGrid>
      <w:tr w:rsidR="00467174" w:rsidTr="005B61FA">
        <w:tc>
          <w:tcPr>
            <w:tcW w:w="2794" w:type="dxa"/>
            <w:hideMark/>
          </w:tcPr>
          <w:p w:rsidR="00467174" w:rsidRDefault="00467174" w:rsidP="005B61FA">
            <w:pPr>
              <w:ind w:left="-709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866900" cy="866775"/>
                  <wp:effectExtent l="0" t="0" r="0" b="9525"/>
                  <wp:docPr id="1" name="Obraz 1" descr="PROGRAM_REGIONAL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PROGRAM_REGIONAL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</w:tcPr>
          <w:p w:rsidR="00467174" w:rsidRDefault="00467174" w:rsidP="005B6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467174" w:rsidRDefault="00467174" w:rsidP="005B6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47625" distB="47625" distL="47625" distR="47625" simplePos="0" relativeHeight="251659264" behindDoc="0" locked="0" layoutInCell="1" allowOverlap="0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5" name="Obraz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7174" w:rsidRDefault="00467174" w:rsidP="005B6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467174" w:rsidRDefault="00467174" w:rsidP="005B61FA">
            <w:pPr>
              <w:rPr>
                <w:rFonts w:ascii="Calibri" w:hAnsi="Calibri" w:cs="Angsana New"/>
                <w:sz w:val="12"/>
                <w:szCs w:val="12"/>
              </w:rPr>
            </w:pPr>
            <w:r>
              <w:rPr>
                <w:rFonts w:ascii="Calibri" w:hAnsi="Calibri" w:cs="Angsana New"/>
                <w:sz w:val="12"/>
                <w:szCs w:val="12"/>
              </w:rPr>
              <w:t>WOJEWÓDZTWO PODKARPACKIE</w:t>
            </w:r>
          </w:p>
        </w:tc>
        <w:tc>
          <w:tcPr>
            <w:tcW w:w="1417" w:type="dxa"/>
            <w:hideMark/>
          </w:tcPr>
          <w:p w:rsidR="00467174" w:rsidRDefault="00467174" w:rsidP="005B6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7" w:type="dxa"/>
            <w:hideMark/>
          </w:tcPr>
          <w:p w:rsidR="00467174" w:rsidRDefault="00467174" w:rsidP="005B6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935" distR="114935" simplePos="0" relativeHeight="251661312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935" distR="114935" simplePos="0" relativeHeight="251662336" behindDoc="1" locked="0" layoutInCell="1" allowOverlap="1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D00F9" w:rsidRDefault="00ED00F9" w:rsidP="00651F9E">
      <w:pPr>
        <w:autoSpaceDE w:val="0"/>
        <w:rPr>
          <w:rFonts w:ascii="TimesNewRoman" w:hAnsi="TimesNewRoman" w:cs="TimesNewRoman"/>
          <w:b/>
          <w:bCs/>
        </w:rPr>
      </w:pPr>
    </w:p>
    <w:p w:rsidR="00011D09" w:rsidRPr="000346E6" w:rsidRDefault="00651F9E" w:rsidP="00467174">
      <w:pPr>
        <w:autoSpaceDE w:val="0"/>
        <w:rPr>
          <w:rFonts w:ascii="TimesNewRoman" w:hAnsi="TimesNewRoman" w:cs="TimesNewRoman"/>
          <w:b/>
          <w:bCs/>
          <w:color w:val="FF0000"/>
        </w:rPr>
      </w:pPr>
      <w:r w:rsidRPr="00651F9E">
        <w:rPr>
          <w:rFonts w:ascii="TimesNewRoman" w:hAnsi="TimesNewRoman" w:cs="TimesNewRoman"/>
          <w:b/>
          <w:bCs/>
        </w:rPr>
        <w:t>ZP/UR/</w:t>
      </w:r>
      <w:r w:rsidR="00467174">
        <w:rPr>
          <w:rFonts w:ascii="TimesNewRoman" w:hAnsi="TimesNewRoman" w:cs="TimesNewRoman"/>
          <w:b/>
          <w:bCs/>
        </w:rPr>
        <w:t>11/2015</w:t>
      </w:r>
      <w:r w:rsidR="000346E6">
        <w:rPr>
          <w:rFonts w:ascii="TimesNewRoman" w:hAnsi="TimesNewRoman" w:cs="TimesNewRoman"/>
          <w:b/>
          <w:bCs/>
        </w:rPr>
        <w:tab/>
      </w:r>
      <w:r w:rsidR="000346E6">
        <w:rPr>
          <w:rFonts w:ascii="TimesNewRoman" w:hAnsi="TimesNewRoman" w:cs="TimesNewRoman"/>
          <w:b/>
          <w:bCs/>
        </w:rPr>
        <w:tab/>
      </w:r>
      <w:r w:rsidR="000346E6">
        <w:rPr>
          <w:rFonts w:ascii="TimesNewRoman" w:hAnsi="TimesNewRoman" w:cs="TimesNewRoman"/>
          <w:b/>
          <w:bCs/>
        </w:rPr>
        <w:tab/>
      </w:r>
      <w:r w:rsidRPr="00651F9E">
        <w:rPr>
          <w:rFonts w:ascii="TimesNewRoman" w:hAnsi="TimesNewRoman" w:cs="TimesNewRoman"/>
          <w:b/>
          <w:bCs/>
        </w:rPr>
        <w:t xml:space="preserve">Załącznik nr 1.1 do </w:t>
      </w:r>
      <w:proofErr w:type="spellStart"/>
      <w:r w:rsidRPr="00651F9E">
        <w:rPr>
          <w:rFonts w:ascii="TimesNewRoman" w:hAnsi="TimesNewRoman" w:cs="TimesNewRoman"/>
          <w:b/>
          <w:bCs/>
        </w:rPr>
        <w:t>siwz</w:t>
      </w:r>
      <w:proofErr w:type="spellEnd"/>
      <w:r w:rsidR="000346E6">
        <w:rPr>
          <w:rFonts w:ascii="TimesNewRoman" w:hAnsi="TimesNewRoman" w:cs="TimesNewRoman"/>
          <w:b/>
          <w:bCs/>
        </w:rPr>
        <w:t xml:space="preserve"> </w:t>
      </w:r>
      <w:r w:rsidR="000346E6" w:rsidRPr="000346E6">
        <w:rPr>
          <w:rFonts w:ascii="TimesNewRoman" w:hAnsi="TimesNewRoman" w:cs="TimesNewRoman"/>
          <w:b/>
          <w:bCs/>
          <w:color w:val="FF0000"/>
        </w:rPr>
        <w:t xml:space="preserve">– modyfikacja z dn. </w:t>
      </w:r>
      <w:r w:rsidR="00AC00FC">
        <w:rPr>
          <w:rFonts w:ascii="TimesNewRoman" w:hAnsi="TimesNewRoman" w:cs="TimesNewRoman"/>
          <w:b/>
          <w:bCs/>
          <w:color w:val="FF0000"/>
        </w:rPr>
        <w:t>25</w:t>
      </w:r>
      <w:r w:rsidR="000346E6" w:rsidRPr="000346E6">
        <w:rPr>
          <w:rFonts w:ascii="TimesNewRoman" w:hAnsi="TimesNewRoman" w:cs="TimesNewRoman"/>
          <w:b/>
          <w:bCs/>
          <w:color w:val="FF0000"/>
        </w:rPr>
        <w:t>.03.2015r.</w:t>
      </w:r>
    </w:p>
    <w:p w:rsidR="008306DC" w:rsidRPr="00651F9E" w:rsidRDefault="008306DC" w:rsidP="004B28A5">
      <w:pPr>
        <w:autoSpaceDE w:val="0"/>
        <w:ind w:firstLine="708"/>
        <w:rPr>
          <w:rFonts w:ascii="TimesNewRoman" w:hAnsi="TimesNewRoman" w:cs="TimesNewRoman"/>
          <w:b/>
          <w:bCs/>
        </w:rPr>
      </w:pPr>
    </w:p>
    <w:p w:rsidR="00011D09" w:rsidRPr="00467174" w:rsidRDefault="0019664B" w:rsidP="00467174">
      <w:pPr>
        <w:autoSpaceDE w:val="0"/>
        <w:jc w:val="center"/>
        <w:rPr>
          <w:rFonts w:ascii="TimesNewRoman" w:hAnsi="TimesNewRoman" w:cs="TimesNewRoman"/>
          <w:b/>
          <w:bCs/>
          <w:sz w:val="32"/>
          <w:szCs w:val="32"/>
        </w:rPr>
      </w:pPr>
      <w:r w:rsidRPr="003E738E">
        <w:rPr>
          <w:rFonts w:ascii="TimesNewRoman" w:hAnsi="TimesNewRoman" w:cs="TimesNewRoman"/>
          <w:b/>
          <w:bCs/>
          <w:sz w:val="32"/>
          <w:szCs w:val="32"/>
          <w:u w:val="single"/>
        </w:rPr>
        <w:t>Opis</w:t>
      </w:r>
      <w:r w:rsidR="00011D09" w:rsidRPr="003E738E">
        <w:rPr>
          <w:rFonts w:ascii="TimesNewRoman" w:hAnsi="TimesNewRoman" w:cs="TimesNewRoman"/>
          <w:b/>
          <w:bCs/>
          <w:sz w:val="32"/>
          <w:szCs w:val="32"/>
          <w:u w:val="single"/>
        </w:rPr>
        <w:t xml:space="preserve"> przedmiotu zamówienia</w:t>
      </w:r>
      <w:r w:rsidR="00B90860">
        <w:rPr>
          <w:rFonts w:ascii="TimesNewRoman" w:hAnsi="TimesNewRoman" w:cs="TimesNewRoman"/>
          <w:b/>
          <w:bCs/>
          <w:sz w:val="32"/>
          <w:szCs w:val="32"/>
          <w:u w:val="single"/>
        </w:rPr>
        <w:t xml:space="preserve">  -  oferowany przedmiot zamówienia</w:t>
      </w:r>
    </w:p>
    <w:p w:rsidR="00467174" w:rsidRDefault="00467174" w:rsidP="00467174">
      <w:pPr>
        <w:tabs>
          <w:tab w:val="left" w:pos="426"/>
        </w:tabs>
        <w:suppressAutoHyphens w:val="0"/>
        <w:ind w:left="425" w:hanging="425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467174" w:rsidRPr="007A06B8" w:rsidRDefault="00467174" w:rsidP="00467174">
      <w:pPr>
        <w:tabs>
          <w:tab w:val="left" w:pos="426"/>
        </w:tabs>
        <w:suppressAutoHyphens w:val="0"/>
        <w:ind w:left="425" w:hanging="425"/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7A06B8">
        <w:rPr>
          <w:rFonts w:eastAsia="Calibri"/>
          <w:b/>
          <w:bCs/>
          <w:sz w:val="22"/>
          <w:szCs w:val="22"/>
          <w:lang w:eastAsia="en-US"/>
        </w:rPr>
        <w:t xml:space="preserve">Zadanie 6: Dostawa </w:t>
      </w:r>
      <w:r>
        <w:rPr>
          <w:rFonts w:eastAsia="Calibri"/>
          <w:b/>
          <w:bCs/>
          <w:sz w:val="22"/>
          <w:szCs w:val="22"/>
          <w:lang w:eastAsia="en-US"/>
        </w:rPr>
        <w:t>systemu do oceny kinematycznych parametrów chodu.</w:t>
      </w:r>
    </w:p>
    <w:p w:rsidR="004F5D47" w:rsidRDefault="004F5D47" w:rsidP="00474001">
      <w:pPr>
        <w:autoSpaceDE w:val="0"/>
        <w:snapToGrid w:val="0"/>
        <w:jc w:val="center"/>
        <w:rPr>
          <w:b/>
          <w:bCs/>
          <w:sz w:val="22"/>
          <w:szCs w:val="22"/>
        </w:rPr>
      </w:pPr>
    </w:p>
    <w:tbl>
      <w:tblPr>
        <w:tblW w:w="9639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102"/>
        <w:gridCol w:w="1417"/>
        <w:gridCol w:w="2552"/>
      </w:tblGrid>
      <w:tr w:rsidR="00695157" w:rsidTr="00821AF0">
        <w:trPr>
          <w:trHeight w:val="567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5157" w:rsidRPr="00487784" w:rsidRDefault="00695157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695157" w:rsidRPr="00487784" w:rsidRDefault="00695157" w:rsidP="00DD1794">
            <w:pPr>
              <w:autoSpaceDE w:val="0"/>
              <w:jc w:val="center"/>
              <w:rPr>
                <w:b/>
                <w:bCs/>
                <w:sz w:val="22"/>
              </w:rPr>
            </w:pPr>
            <w:r w:rsidRPr="00487784">
              <w:rPr>
                <w:b/>
                <w:bCs/>
                <w:sz w:val="22"/>
              </w:rPr>
              <w:t xml:space="preserve">Nazwa przedmiotu zamówienia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5157" w:rsidRPr="00487784" w:rsidRDefault="00695157" w:rsidP="00011D09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87784">
              <w:rPr>
                <w:b/>
                <w:bCs/>
                <w:sz w:val="22"/>
                <w:szCs w:val="22"/>
              </w:rPr>
              <w:t>Oferowany przedmiot zamówienia (po</w:t>
            </w:r>
            <w:r>
              <w:rPr>
                <w:b/>
                <w:bCs/>
                <w:sz w:val="22"/>
                <w:szCs w:val="22"/>
              </w:rPr>
              <w:t>dać np. typ, model, nr katalogowy</w:t>
            </w:r>
            <w:r w:rsidRPr="00487784">
              <w:rPr>
                <w:b/>
                <w:bCs/>
                <w:sz w:val="22"/>
                <w:szCs w:val="22"/>
              </w:rPr>
              <w:t xml:space="preserve"> producenta  oraz producenta)</w:t>
            </w:r>
          </w:p>
        </w:tc>
      </w:tr>
      <w:tr w:rsidR="00011D09" w:rsidTr="00821AF0">
        <w:trPr>
          <w:trHeight w:val="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D09" w:rsidRDefault="00011D09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D09" w:rsidRDefault="00011D09" w:rsidP="00911397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9" w:rsidRPr="005E439E" w:rsidRDefault="00011D09" w:rsidP="00011D09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474001" w:rsidTr="00821AF0">
        <w:trPr>
          <w:trHeight w:val="1162"/>
        </w:trPr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4001" w:rsidRPr="00474001" w:rsidRDefault="00695157" w:rsidP="00EF06B3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695157">
              <w:rPr>
                <w:b/>
                <w:bCs/>
                <w:i/>
                <w:sz w:val="22"/>
                <w:szCs w:val="22"/>
              </w:rPr>
              <w:t>Poz. nr 1</w:t>
            </w:r>
            <w:r w:rsidR="00AD56FF" w:rsidRPr="00BF0C90">
              <w:rPr>
                <w:sz w:val="22"/>
                <w:szCs w:val="22"/>
              </w:rPr>
              <w:t>System do oceny kinematycznych parametrów chodu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001" w:rsidRPr="005E439E" w:rsidRDefault="00474001" w:rsidP="00474001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9664B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64B" w:rsidRPr="00487784" w:rsidRDefault="0019664B">
            <w:pPr>
              <w:autoSpaceDE w:val="0"/>
              <w:snapToGrid w:val="0"/>
              <w:rPr>
                <w:b/>
                <w:sz w:val="18"/>
                <w:szCs w:val="18"/>
              </w:rPr>
            </w:pPr>
          </w:p>
          <w:p w:rsidR="0019664B" w:rsidRPr="00487784" w:rsidRDefault="00011D09">
            <w:pPr>
              <w:autoSpaceDE w:val="0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664B" w:rsidRPr="00487784" w:rsidRDefault="0019664B" w:rsidP="00487784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19664B" w:rsidRPr="00487784" w:rsidRDefault="00011D09" w:rsidP="00487784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Wymagane funkcje oraz parametry techniczne przedmiotu zamówienia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664B" w:rsidRPr="00487784" w:rsidRDefault="00011D09" w:rsidP="00695157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Funkcje oferowanego przedmiotu zamówienia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64B" w:rsidRPr="00487784" w:rsidRDefault="00011D09" w:rsidP="00695157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Parametry oferowanego przedmiotu zamówienia</w:t>
            </w:r>
          </w:p>
        </w:tc>
      </w:tr>
      <w:tr w:rsidR="00011D09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D09" w:rsidRPr="00695157" w:rsidRDefault="00011D09" w:rsidP="00011D09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D09" w:rsidRPr="00695157" w:rsidRDefault="00011D09" w:rsidP="00011D09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9" w:rsidRPr="00695157" w:rsidRDefault="00011D09" w:rsidP="00011D09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9" w:rsidRPr="00695157" w:rsidRDefault="00011D09" w:rsidP="00011D09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4</w:t>
            </w:r>
          </w:p>
        </w:tc>
      </w:tr>
      <w:tr w:rsidR="00B85574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574" w:rsidRPr="00487784" w:rsidRDefault="00B85574" w:rsidP="00305D55">
            <w:pPr>
              <w:autoSpaceDE w:val="0"/>
              <w:snapToGrid w:val="0"/>
              <w:rPr>
                <w:sz w:val="20"/>
                <w:szCs w:val="20"/>
              </w:rPr>
            </w:pPr>
            <w:r w:rsidRPr="00487784">
              <w:rPr>
                <w:sz w:val="20"/>
                <w:szCs w:val="20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574" w:rsidRPr="0027182A" w:rsidRDefault="00AD56FF" w:rsidP="00BA6BC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A6BCA">
              <w:rPr>
                <w:rFonts w:asciiTheme="minorHAnsi" w:hAnsiTheme="minorHAnsi"/>
                <w:b/>
                <w:sz w:val="20"/>
                <w:szCs w:val="20"/>
              </w:rPr>
              <w:t>System do obiektywnej trójwymiarowej analizy ruchu oparty na technologii pasywnych markerów.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BA6BCA" w:rsidRDefault="00A812C2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6BCA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BA6BCA" w:rsidRDefault="00305D55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6BCA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B85574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574" w:rsidRPr="0010186E" w:rsidRDefault="005B4F1D" w:rsidP="008306DC">
            <w:pPr>
              <w:autoSpaceDE w:val="0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574" w:rsidRPr="0010186E" w:rsidRDefault="008306DC" w:rsidP="0027182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Minimalne wymagania techniczne: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B85574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B85574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85574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85574" w:rsidRPr="0010186E" w:rsidRDefault="00B85574" w:rsidP="00305D55">
            <w:pPr>
              <w:autoSpaceDE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85574" w:rsidRPr="0010186E" w:rsidRDefault="00AD56FF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b/>
                <w:sz w:val="20"/>
                <w:szCs w:val="20"/>
              </w:rPr>
              <w:t>Kamery: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B85574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B85574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85574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574" w:rsidRPr="0010186E" w:rsidRDefault="00305D55" w:rsidP="00305D55">
            <w:pPr>
              <w:autoSpaceDE w:val="0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3</w:t>
            </w:r>
            <w:r w:rsidR="00B85574"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0C9" w:rsidRPr="0010186E" w:rsidRDefault="00C5318A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6</w:t>
            </w:r>
            <w:r w:rsidR="00AD56FF" w:rsidRPr="0010186E">
              <w:rPr>
                <w:rFonts w:asciiTheme="minorHAnsi" w:hAnsiTheme="minorHAnsi"/>
                <w:sz w:val="20"/>
                <w:szCs w:val="20"/>
              </w:rPr>
              <w:t xml:space="preserve"> kamer </w:t>
            </w:r>
            <w:proofErr w:type="spellStart"/>
            <w:r w:rsidR="00E400C9"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InfraRed</w:t>
            </w:r>
            <w:proofErr w:type="spellEnd"/>
            <w:r w:rsidR="00E400C9"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wraz z emiterem podczerwieni i</w:t>
            </w:r>
          </w:p>
          <w:p w:rsidR="00B85574" w:rsidRPr="0010186E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Obiektywem </w:t>
            </w:r>
            <w:proofErr w:type="spellStart"/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szerokokątnym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o</w:t>
            </w:r>
            <w:proofErr w:type="spellEnd"/>
            <w:r w:rsidRPr="0010186E">
              <w:rPr>
                <w:rFonts w:asciiTheme="minorHAnsi" w:hAnsiTheme="minorHAnsi"/>
                <w:sz w:val="20"/>
                <w:szCs w:val="20"/>
              </w:rPr>
              <w:t xml:space="preserve"> minimalnych parametrach: </w:t>
            </w:r>
          </w:p>
          <w:p w:rsidR="00E400C9" w:rsidRPr="0010186E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- rozdzielczość </w:t>
            </w:r>
            <w:r w:rsidR="00482E28">
              <w:rPr>
                <w:rFonts w:asciiTheme="minorHAnsi" w:hAnsiTheme="minorHAnsi" w:cs="ArialMT"/>
                <w:sz w:val="20"/>
                <w:szCs w:val="20"/>
                <w:lang w:eastAsia="pl-PL"/>
              </w:rPr>
              <w:t>min.1 megapiksel</w:t>
            </w:r>
          </w:p>
          <w:p w:rsidR="00E400C9" w:rsidRPr="0010186E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cz</w:t>
            </w:r>
            <w:r w:rsidR="00E83A76">
              <w:rPr>
                <w:rFonts w:asciiTheme="minorHAnsi" w:hAnsiTheme="minorHAnsi" w:cs="ArialMT"/>
                <w:sz w:val="20"/>
                <w:szCs w:val="20"/>
                <w:lang w:eastAsia="pl-PL"/>
              </w:rPr>
              <w:t>ęstotliwość rejestracji obrazu min. 10</w:t>
            </w: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00 </w:t>
            </w:r>
            <w:proofErr w:type="spellStart"/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Hz</w:t>
            </w:r>
            <w:proofErr w:type="spellEnd"/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przy pełnej rozdzielczości</w:t>
            </w:r>
          </w:p>
          <w:p w:rsidR="009E61CE" w:rsidRPr="00AC00FC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- zakres częstotliwości pracy </w:t>
            </w:r>
            <w:r w:rsidRPr="00AC00FC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od </w:t>
            </w:r>
            <w:r w:rsidR="00A35131" w:rsidRPr="00AC00FC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100Hz do 2000 </w:t>
            </w:r>
            <w:proofErr w:type="spellStart"/>
            <w:r w:rsidR="00A35131" w:rsidRPr="00AC00FC">
              <w:rPr>
                <w:rFonts w:asciiTheme="minorHAnsi" w:hAnsiTheme="minorHAnsi" w:cs="ArialMT"/>
                <w:sz w:val="20"/>
                <w:szCs w:val="20"/>
                <w:lang w:eastAsia="pl-PL"/>
              </w:rPr>
              <w:t>Hz</w:t>
            </w:r>
            <w:proofErr w:type="spellEnd"/>
            <w:r w:rsidR="00A35131" w:rsidRPr="00AC00FC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</w:t>
            </w:r>
            <w:r w:rsidR="009E61CE" w:rsidRPr="00AC00FC">
              <w:rPr>
                <w:rFonts w:asciiTheme="minorHAnsi" w:hAnsiTheme="minorHAnsi" w:cs="ArialMT"/>
                <w:sz w:val="20"/>
                <w:szCs w:val="20"/>
                <w:lang w:eastAsia="pl-PL"/>
              </w:rPr>
              <w:t>(lub szerszy)</w:t>
            </w:r>
          </w:p>
          <w:p w:rsidR="00E400C9" w:rsidRPr="00AC00FC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AC00FC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praca w pełnym zakresie skali szarości (min10 bitów)</w:t>
            </w:r>
          </w:p>
          <w:p w:rsidR="00E400C9" w:rsidRPr="00AC00FC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AC00FC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możliwość programowego lub sprzętowego uaktualnienia oprogramowania oraz konfiguracji poprzez adres IP</w:t>
            </w:r>
          </w:p>
          <w:p w:rsidR="00E400C9" w:rsidRPr="00AC00FC" w:rsidRDefault="00E400C9" w:rsidP="009E61CE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AC00FC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- </w:t>
            </w:r>
            <w:r w:rsidR="00AA1E8D" w:rsidRPr="00AC00FC">
              <w:rPr>
                <w:rFonts w:asciiTheme="minorHAnsi" w:hAnsiTheme="minorHAnsi"/>
                <w:sz w:val="20"/>
                <w:szCs w:val="20"/>
              </w:rPr>
              <w:t>emitery podczerwieni emitujące promieniowanie IR o długości fali ok. 850nm</w:t>
            </w:r>
            <w:r w:rsidR="00AA1E8D" w:rsidRPr="00AC00FC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</w:t>
            </w:r>
          </w:p>
          <w:p w:rsidR="009E61CE" w:rsidRPr="00AC00FC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AC00FC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- emiter o liczbie diod minimum </w:t>
            </w:r>
            <w:r w:rsidR="00F82428" w:rsidRPr="00AC00FC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180 </w:t>
            </w:r>
          </w:p>
          <w:p w:rsidR="00E400C9" w:rsidRPr="00AC00FC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AC00FC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- obiektyw szerokokątny regulowany w zakresie ogniskowej </w:t>
            </w:r>
            <w:r w:rsidR="009E61CE" w:rsidRPr="00AC00FC">
              <w:rPr>
                <w:rFonts w:asciiTheme="minorHAnsi" w:hAnsiTheme="minorHAnsi"/>
                <w:sz w:val="20"/>
                <w:szCs w:val="20"/>
              </w:rPr>
              <w:t>od 6 do 12mm (lub szerszym zakresie)</w:t>
            </w:r>
          </w:p>
          <w:p w:rsidR="00E400C9" w:rsidRPr="0010186E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modyfikowalna intensywność jasności emitera (ciągła skala lub, co najmniej 1000 poziomów)</w:t>
            </w:r>
          </w:p>
          <w:p w:rsidR="00E400C9" w:rsidRPr="0010186E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- posiada interfejs do synchronizacji kamer, zasilania i </w:t>
            </w:r>
            <w:proofErr w:type="spellStart"/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przesyłu</w:t>
            </w:r>
            <w:proofErr w:type="spellEnd"/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danych zgodny z urządzeniem synchronizującym</w:t>
            </w:r>
          </w:p>
          <w:p w:rsidR="00E400C9" w:rsidRPr="0010186E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posiada głowicę do mocowania na stojaku lub stelażu</w:t>
            </w:r>
          </w:p>
          <w:p w:rsidR="00E400C9" w:rsidRPr="0010186E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transmisja sygnału za pomocą sieci Gigabit Ethernet</w:t>
            </w:r>
          </w:p>
          <w:p w:rsidR="0091335C" w:rsidRPr="0010186E" w:rsidRDefault="0091335C" w:rsidP="009061F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 xml:space="preserve">Każda kamera powinna być wyposażona w kabel długości min.25 m </w:t>
            </w:r>
            <w:r w:rsidR="009061F9"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pozwalający na podłączenie kamery IR z urządzeniem zasilająco- synchronizującym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,</w:t>
            </w:r>
            <w:r w:rsidR="009061F9"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zgodny z interfejsem kamer i urządzenia synchronizującego ,  o maksymalnie dobrej (bezstratnej) jakości </w:t>
            </w:r>
            <w:proofErr w:type="spellStart"/>
            <w:r w:rsidR="009061F9"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przesyłu</w:t>
            </w:r>
            <w:proofErr w:type="spellEnd"/>
            <w:r w:rsidR="009061F9"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danych;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 xml:space="preserve"> statyw wraz z głowicami, uchwyty   do mocowania na </w:t>
            </w:r>
            <w:r w:rsidRPr="0010186E">
              <w:rPr>
                <w:rFonts w:asciiTheme="minorHAnsi" w:hAnsiTheme="minorHAnsi"/>
                <w:sz w:val="20"/>
                <w:szCs w:val="20"/>
              </w:rPr>
              <w:lastRenderedPageBreak/>
              <w:t>ścianie.</w:t>
            </w:r>
          </w:p>
          <w:p w:rsidR="0091335C" w:rsidRPr="0010186E" w:rsidRDefault="0091335C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7E671E" w:rsidP="00BA6BCA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lastRenderedPageBreak/>
              <w:t>XXXX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B85574" w:rsidP="00BA6BCA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85574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85574" w:rsidRPr="0010186E" w:rsidRDefault="00B85574" w:rsidP="00305D55">
            <w:pPr>
              <w:autoSpaceDE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85574" w:rsidRPr="0010186E" w:rsidRDefault="00AD56FF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b/>
                <w:sz w:val="20"/>
                <w:szCs w:val="20"/>
              </w:rPr>
              <w:t>Urządzenie do zasilania i synchronizacji kamer wysyłające obrazy z kamer do komputera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B85574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B85574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85574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574" w:rsidRPr="0010186E" w:rsidRDefault="00AB44B8" w:rsidP="00305D55">
            <w:pPr>
              <w:autoSpaceDE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B85574"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35C" w:rsidRPr="0010186E" w:rsidRDefault="0091335C" w:rsidP="0091335C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Urządzenie służące do zasilania i synchronizacji kamer oraz opcjonalnie podłączanych specjalistycznych urządzeń</w:t>
            </w:r>
          </w:p>
          <w:p w:rsidR="0091335C" w:rsidRPr="0010186E" w:rsidRDefault="0091335C" w:rsidP="0091335C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pomiarowych (biomedycznych),odpowiedzialne również za przesyłanie obrazu z kamer do komputera o minimalnych </w:t>
            </w:r>
            <w:r w:rsidR="007B5978"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parame</w:t>
            </w: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trach:</w:t>
            </w:r>
          </w:p>
          <w:p w:rsidR="0091335C" w:rsidRPr="0010186E" w:rsidRDefault="0091335C" w:rsidP="0091335C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technologia gigabit Ethernet</w:t>
            </w:r>
          </w:p>
          <w:p w:rsidR="0091335C" w:rsidRPr="0010186E" w:rsidRDefault="0091335C" w:rsidP="0091335C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- możliwość podłączenia, co najmniej 10 kamer </w:t>
            </w:r>
          </w:p>
          <w:p w:rsidR="0091335C" w:rsidRPr="0010186E" w:rsidRDefault="0091335C" w:rsidP="0091335C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możliwość podłączenia specjalistycznego sprzętu laboratoryjnego jak: płyty siły czy systemy EMG, itp.</w:t>
            </w:r>
          </w:p>
          <w:p w:rsidR="0091335C" w:rsidRPr="0010186E" w:rsidRDefault="0091335C" w:rsidP="0091335C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możliwość rozbudowy o dodatkowe podobne moduły</w:t>
            </w:r>
          </w:p>
          <w:p w:rsidR="0091335C" w:rsidRPr="0010186E" w:rsidRDefault="0091335C" w:rsidP="0091335C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zawiera połączenie z co najmniej jednym komputerem łączem gigabit Ethernet</w:t>
            </w:r>
          </w:p>
          <w:p w:rsidR="00B85574" w:rsidRPr="0010186E" w:rsidRDefault="0091335C" w:rsidP="0091335C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zawiera system synchronizacji czasu pracy kamer i kluczowanie klatek wideo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A812C2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305D55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B85574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85574" w:rsidRPr="0010186E" w:rsidRDefault="00B85574" w:rsidP="00305D55">
            <w:pPr>
              <w:autoSpaceDE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85574" w:rsidRPr="0010186E" w:rsidRDefault="00AD56FF" w:rsidP="00BA6BC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186E">
              <w:rPr>
                <w:rFonts w:asciiTheme="minorHAnsi" w:hAnsiTheme="minorHAnsi"/>
                <w:b/>
                <w:sz w:val="20"/>
                <w:szCs w:val="20"/>
              </w:rPr>
              <w:t>Kamery video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B85574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B85574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E7D20" w:rsidRPr="0010186E" w:rsidTr="00821AF0">
        <w:trPr>
          <w:trHeight w:val="17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E7D20" w:rsidRPr="0010186E" w:rsidRDefault="000E7D20" w:rsidP="003E738E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61CE" w:rsidRPr="00AC00FC" w:rsidRDefault="000E7D20" w:rsidP="00E01D92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 xml:space="preserve">2 kamery </w:t>
            </w: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służące do rejestrowania obrazu</w:t>
            </w:r>
            <w:r w:rsidR="006F03E4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w kolorze </w:t>
            </w: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podczas nagrań z</w:t>
            </w:r>
            <w:r w:rsidR="008949CB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</w:t>
            </w: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systemu śledzenia o parametrach nie</w:t>
            </w:r>
            <w:r w:rsidR="006A2D86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</w:t>
            </w: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gorszych niż: </w:t>
            </w:r>
            <w:r w:rsidR="007004CF" w:rsidRPr="00AC00FC">
              <w:rPr>
                <w:rFonts w:asciiTheme="minorHAnsi" w:hAnsiTheme="minorHAnsi"/>
                <w:sz w:val="20"/>
                <w:szCs w:val="20"/>
              </w:rPr>
              <w:t xml:space="preserve">100Hz, </w:t>
            </w:r>
            <w:r w:rsidR="00572DA2" w:rsidRPr="00AC00FC">
              <w:rPr>
                <w:rFonts w:asciiTheme="minorHAnsi" w:hAnsiTheme="minorHAnsi"/>
                <w:sz w:val="20"/>
                <w:szCs w:val="20"/>
              </w:rPr>
              <w:t>rozdzielczości</w:t>
            </w:r>
            <w:r w:rsidR="007004CF" w:rsidRPr="00AC00FC">
              <w:rPr>
                <w:rFonts w:asciiTheme="minorHAnsi" w:hAnsiTheme="minorHAnsi"/>
                <w:sz w:val="20"/>
                <w:szCs w:val="20"/>
              </w:rPr>
              <w:t xml:space="preserve"> nie mniejszej niż</w:t>
            </w:r>
            <w:r w:rsidR="00572DA2" w:rsidRPr="00AC00FC">
              <w:rPr>
                <w:rFonts w:asciiTheme="minorHAnsi" w:hAnsiTheme="minorHAnsi"/>
                <w:sz w:val="20"/>
                <w:szCs w:val="20"/>
              </w:rPr>
              <w:t xml:space="preserve"> 0,9 </w:t>
            </w:r>
            <w:proofErr w:type="spellStart"/>
            <w:r w:rsidR="00572DA2" w:rsidRPr="00AC00FC">
              <w:rPr>
                <w:rFonts w:asciiTheme="minorHAnsi" w:hAnsiTheme="minorHAnsi"/>
                <w:sz w:val="20"/>
                <w:szCs w:val="20"/>
              </w:rPr>
              <w:t>megapiksel’a</w:t>
            </w:r>
            <w:proofErr w:type="spellEnd"/>
            <w:r w:rsidR="00572DA2" w:rsidRPr="00AC00FC">
              <w:rPr>
                <w:rFonts w:asciiTheme="minorHAnsi" w:hAnsiTheme="minorHAnsi"/>
                <w:sz w:val="20"/>
                <w:szCs w:val="20"/>
              </w:rPr>
              <w:t>, obiekty</w:t>
            </w:r>
            <w:r w:rsidR="007004CF" w:rsidRPr="00AC00FC">
              <w:rPr>
                <w:rFonts w:asciiTheme="minorHAnsi" w:hAnsiTheme="minorHAnsi"/>
                <w:sz w:val="20"/>
                <w:szCs w:val="20"/>
              </w:rPr>
              <w:t>w szerokokątny min.</w:t>
            </w:r>
            <w:r w:rsidR="00572DA2" w:rsidRPr="00AC00FC">
              <w:rPr>
                <w:rFonts w:asciiTheme="minorHAnsi" w:hAnsiTheme="minorHAnsi"/>
                <w:sz w:val="20"/>
                <w:szCs w:val="20"/>
              </w:rPr>
              <w:t xml:space="preserve"> 8 mm, </w:t>
            </w:r>
          </w:p>
          <w:p w:rsidR="000E7D20" w:rsidRPr="007004CF" w:rsidRDefault="000E7D20" w:rsidP="00E01D92">
            <w:pPr>
              <w:suppressAutoHyphens w:val="0"/>
              <w:autoSpaceDE w:val="0"/>
              <w:autoSpaceDN w:val="0"/>
              <w:adjustRightInd w:val="0"/>
            </w:pPr>
            <w:r w:rsidRPr="0010186E">
              <w:rPr>
                <w:rFonts w:asciiTheme="minorHAnsi" w:hAnsiTheme="minorHAnsi"/>
                <w:sz w:val="20"/>
                <w:szCs w:val="20"/>
              </w:rPr>
              <w:t>wraz  z oprogramowaniem współpracującym z systemem i kablami min.25 m do połączenia z urządzeniem zasilającym.</w:t>
            </w:r>
          </w:p>
          <w:p w:rsidR="000E7D20" w:rsidRPr="0010186E" w:rsidRDefault="000E7D20" w:rsidP="009E61CE">
            <w:pPr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Obraz z kamer powinien być w  pełni zsynchronizowany w czasie rzeczywistym z obrazem z systemu</w:t>
            </w:r>
            <w:r w:rsidR="006F03E4">
              <w:rPr>
                <w:rFonts w:asciiTheme="minorHAnsi" w:hAnsiTheme="minorHAnsi"/>
                <w:sz w:val="20"/>
                <w:szCs w:val="20"/>
              </w:rPr>
              <w:t xml:space="preserve"> 2D/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 xml:space="preserve"> 3D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7D20" w:rsidRPr="0010186E" w:rsidRDefault="000E7D2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7D20" w:rsidRPr="0010186E" w:rsidRDefault="000E7D2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0E7D2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E7D20" w:rsidRPr="0010186E" w:rsidRDefault="000E7D20" w:rsidP="00695157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E7D20" w:rsidRPr="0010186E" w:rsidRDefault="000E7D20" w:rsidP="000E7D20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  <w:t xml:space="preserve">Switch </w:t>
            </w:r>
            <w:proofErr w:type="spellStart"/>
            <w:r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  <w:t>PoE</w:t>
            </w:r>
            <w:proofErr w:type="spellEnd"/>
            <w:r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  <w:t xml:space="preserve"> i </w:t>
            </w:r>
            <w:r w:rsidRPr="000E7D20"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  <w:t>okablowanie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20" w:rsidRPr="0010186E" w:rsidRDefault="000E7D2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20" w:rsidRPr="0010186E" w:rsidRDefault="000E7D2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1AF0" w:rsidRPr="0010186E" w:rsidRDefault="00821AF0" w:rsidP="00695157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1AF0" w:rsidRPr="000E7D20" w:rsidRDefault="00821AF0" w:rsidP="000E7D20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Wysokiej jakości Gigabitowy </w:t>
            </w:r>
            <w:proofErr w:type="spellStart"/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switchPoE</w:t>
            </w:r>
            <w:proofErr w:type="spellEnd"/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, o </w:t>
            </w:r>
            <w:proofErr w:type="spellStart"/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conaj</w:t>
            </w:r>
            <w:r>
              <w:rPr>
                <w:rFonts w:asciiTheme="minorHAnsi" w:hAnsiTheme="minorHAnsi" w:cs="ArialMT"/>
                <w:sz w:val="20"/>
                <w:szCs w:val="20"/>
                <w:lang w:eastAsia="pl-PL"/>
              </w:rPr>
              <w:t>mniej</w:t>
            </w:r>
            <w:proofErr w:type="spellEnd"/>
            <w:r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8 portach, pozwalający na </w:t>
            </w:r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podłączenie i zasilanie kamer wideo. Wraz ze</w:t>
            </w:r>
          </w:p>
          <w:p w:rsidR="00821AF0" w:rsidRPr="000E7D20" w:rsidRDefault="00821AF0" w:rsidP="000E7D20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proofErr w:type="spellStart"/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swit</w:t>
            </w:r>
            <w:r>
              <w:rPr>
                <w:rFonts w:asciiTheme="minorHAnsi" w:hAnsiTheme="minorHAnsi" w:cs="ArialMT"/>
                <w:sz w:val="20"/>
                <w:szCs w:val="20"/>
                <w:lang w:eastAsia="pl-PL"/>
              </w:rPr>
              <w:t>chem</w:t>
            </w:r>
            <w:proofErr w:type="spellEnd"/>
            <w:r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powinny być dostarczone co </w:t>
            </w:r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najmniej 4 </w:t>
            </w:r>
            <w:proofErr w:type="spellStart"/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szt</w:t>
            </w:r>
            <w:proofErr w:type="spellEnd"/>
            <w:r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co najmniej 25 metrowych kabli </w:t>
            </w:r>
            <w:proofErr w:type="spellStart"/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ethernetowych</w:t>
            </w:r>
            <w:proofErr w:type="spellEnd"/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do połączenia: kamer video,</w:t>
            </w:r>
          </w:p>
          <w:p w:rsidR="00821AF0" w:rsidRPr="000E7D20" w:rsidRDefault="00821AF0" w:rsidP="000E7D20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proofErr w:type="spellStart"/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switchaPoE</w:t>
            </w:r>
            <w:proofErr w:type="spellEnd"/>
            <w:r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, sieciowego integratora kamer, </w:t>
            </w:r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komputera </w:t>
            </w:r>
            <w:r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stacjonarnego i innych urządzeń </w:t>
            </w:r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biorących udział w rejestrowaniu</w:t>
            </w:r>
          </w:p>
          <w:p w:rsidR="00821AF0" w:rsidRPr="0010186E" w:rsidRDefault="00821AF0" w:rsidP="000E7D20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</w:pPr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zsynchronizowanego obrazu video.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E4771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E4771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21AF0" w:rsidRPr="0010186E" w:rsidRDefault="00821AF0" w:rsidP="00695157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21AF0" w:rsidRPr="0010186E" w:rsidRDefault="00821AF0" w:rsidP="00E01D92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  <w:t>Zestaw do kalibracji systemu</w:t>
            </w:r>
          </w:p>
          <w:p w:rsidR="00821AF0" w:rsidRPr="0010186E" w:rsidRDefault="00821AF0" w:rsidP="00E01D9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0186E"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  <w:t xml:space="preserve">śledzenia oraz </w:t>
            </w:r>
            <w:r w:rsidRPr="0010186E">
              <w:rPr>
                <w:rFonts w:asciiTheme="minorHAnsi" w:hAnsiTheme="minorHAnsi"/>
                <w:b/>
                <w:sz w:val="20"/>
                <w:szCs w:val="20"/>
              </w:rPr>
              <w:t>zestaw markerów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695157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21AF0" w:rsidRPr="0010186E" w:rsidRDefault="00821AF0" w:rsidP="00242633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Pr="00AC00FC" w:rsidRDefault="007004CF" w:rsidP="00E01D92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AC00FC">
              <w:rPr>
                <w:rFonts w:asciiTheme="minorHAnsi" w:hAnsiTheme="minorHAnsi"/>
                <w:sz w:val="20"/>
                <w:szCs w:val="20"/>
              </w:rPr>
              <w:t>Zestaw do kalibracji systemu pozwalający na kalibrację systemu śledzenia, kamer IR oraz pozycji platform rejestrujących siłę nacisku na podłoże</w:t>
            </w:r>
            <w:r w:rsidRPr="00AC00FC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</w:t>
            </w:r>
            <w:r w:rsidR="00821AF0" w:rsidRPr="00AC00FC">
              <w:rPr>
                <w:rFonts w:asciiTheme="minorHAnsi" w:hAnsiTheme="minorHAnsi" w:cs="ArialMT"/>
                <w:sz w:val="20"/>
                <w:szCs w:val="20"/>
                <w:lang w:eastAsia="pl-PL"/>
              </w:rPr>
              <w:t>Markery powinny występować w różnorodnej</w:t>
            </w:r>
          </w:p>
          <w:p w:rsidR="00821AF0" w:rsidRDefault="00821AF0" w:rsidP="000370AA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AC00FC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wielkości i sposobie mocowania  </w:t>
            </w:r>
            <w:r w:rsidRPr="00AC00FC">
              <w:rPr>
                <w:rFonts w:asciiTheme="minorHAnsi" w:hAnsiTheme="minorHAnsi"/>
                <w:sz w:val="20"/>
                <w:szCs w:val="20"/>
              </w:rPr>
              <w:t>Markery twarde na plastikowych podstawkach, min. 50 markerów o średnicy 9</w:t>
            </w:r>
            <w:r w:rsidR="007004CF" w:rsidRPr="00AC00FC">
              <w:rPr>
                <w:rFonts w:asciiTheme="minorHAnsi" w:hAnsiTheme="minorHAnsi"/>
                <w:sz w:val="20"/>
                <w:szCs w:val="20"/>
              </w:rPr>
              <w:t xml:space="preserve">-10 </w:t>
            </w:r>
            <w:r w:rsidRPr="00AC00FC">
              <w:rPr>
                <w:rFonts w:asciiTheme="minorHAnsi" w:hAnsiTheme="minorHAnsi"/>
                <w:sz w:val="20"/>
                <w:szCs w:val="20"/>
              </w:rPr>
              <w:t xml:space="preserve">mm oraz min. </w:t>
            </w:r>
            <w:r w:rsidR="007004CF" w:rsidRPr="00AC00FC">
              <w:rPr>
                <w:rFonts w:asciiTheme="minorHAnsi" w:hAnsiTheme="minorHAnsi"/>
                <w:sz w:val="20"/>
                <w:szCs w:val="20"/>
              </w:rPr>
              <w:t>100</w:t>
            </w:r>
            <w:r w:rsidRPr="00AC00FC">
              <w:rPr>
                <w:rFonts w:asciiTheme="minorHAnsi" w:hAnsiTheme="minorHAnsi"/>
                <w:sz w:val="20"/>
                <w:szCs w:val="20"/>
              </w:rPr>
              <w:t xml:space="preserve"> markerów  o średnicy 14</w:t>
            </w:r>
            <w:r w:rsidR="007004CF" w:rsidRPr="00AC00FC">
              <w:rPr>
                <w:rFonts w:asciiTheme="minorHAnsi" w:hAnsiTheme="minorHAnsi"/>
                <w:sz w:val="20"/>
                <w:szCs w:val="20"/>
              </w:rPr>
              <w:t>-15</w:t>
            </w:r>
            <w:r w:rsidRPr="00AC00FC">
              <w:rPr>
                <w:rFonts w:asciiTheme="minorHAnsi" w:hAnsiTheme="minorHAnsi"/>
                <w:sz w:val="20"/>
                <w:szCs w:val="20"/>
              </w:rPr>
              <w:t xml:space="preserve"> mm, opaski i taśmy do mocowania markerów na głowie </w:t>
            </w:r>
            <w:r w:rsidRPr="007004CF">
              <w:rPr>
                <w:rFonts w:asciiTheme="minorHAnsi" w:hAnsiTheme="minorHAnsi"/>
                <w:sz w:val="20"/>
                <w:szCs w:val="20"/>
              </w:rPr>
              <w:t>i kończynach wraz z przesuwanymi i stałymi połączeniami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Zestaw markerów powinien zawierać min. 10 taśm do ich przyklejania na skórze pacjenta.</w:t>
            </w:r>
          </w:p>
          <w:p w:rsidR="00460D10" w:rsidRDefault="00460D10" w:rsidP="000370AA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460D10" w:rsidRDefault="00460D10" w:rsidP="000370AA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460D10" w:rsidRDefault="00460D10" w:rsidP="000370AA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460D10" w:rsidRPr="0010186E" w:rsidRDefault="00460D10" w:rsidP="000370AA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21AF0" w:rsidRPr="0010186E" w:rsidRDefault="00821AF0" w:rsidP="00305D55">
            <w:pPr>
              <w:autoSpaceDE w:val="0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21AF0" w:rsidRPr="0010186E" w:rsidRDefault="00821AF0" w:rsidP="00BA6BCA">
            <w:pPr>
              <w:suppressAutoHyphens w:val="0"/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10186E">
              <w:rPr>
                <w:rFonts w:asciiTheme="minorHAnsi" w:hAnsiTheme="minorHAnsi"/>
                <w:b/>
                <w:sz w:val="20"/>
                <w:szCs w:val="20"/>
              </w:rPr>
              <w:t>Oprogramowanie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rPr>
          <w:trHeight w:val="58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695157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821AF0" w:rsidRPr="0010186E" w:rsidRDefault="00821AF0" w:rsidP="00AB44B8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Pr="000E7D20" w:rsidRDefault="00821AF0" w:rsidP="000E7D20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Musi umożliwiać</w:t>
            </w:r>
            <w:r w:rsidR="00A01BE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pełną analizę (2D i 3D) i archiwizację danych, w tym programy do rejestracji danych, rekonstrukcji w formacie 3D z funkcją przypisywania markerów wg gotowych modeli biomechanicznych do analizy chodu, ruchu tułowia, ruchu kończyn górnych, aktualnie stosowanych w badaniach naukowych,  z możliwością śledzenia, wizualizacji, edytowania trajektorii ruchu poszczególnych markerów, programy do generowania interaktywnych raportów z badań oraz łatwego i szybkiego budowania modeli dla potrzeb biomechaniki.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Oprogramowanie musi również umożliwiać 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>graficzne na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łożenie danych z wielu nagrań z 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>systemu śledzenia, ścieżki video i modeli</w:t>
            </w:r>
          </w:p>
          <w:p w:rsidR="00821AF0" w:rsidRPr="000E7D20" w:rsidRDefault="00821AF0" w:rsidP="000E7D2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biomechanicznych, 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>zapisywanie zestawu analizowanych</w:t>
            </w:r>
          </w:p>
          <w:p w:rsidR="00821AF0" w:rsidRPr="000E7D20" w:rsidRDefault="00821AF0" w:rsidP="000E7D20">
            <w:pPr>
              <w:rPr>
                <w:rFonts w:asciiTheme="minorHAnsi" w:hAnsiTheme="minorHAnsi"/>
                <w:sz w:val="20"/>
                <w:szCs w:val="20"/>
              </w:rPr>
            </w:pPr>
            <w:r w:rsidRPr="000E7D20">
              <w:rPr>
                <w:rFonts w:asciiTheme="minorHAnsi" w:hAnsiTheme="minorHAnsi"/>
                <w:sz w:val="20"/>
                <w:szCs w:val="20"/>
              </w:rPr>
              <w:t>danych jako wzorce do późniejszej analizy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 xml:space="preserve"> eksport dany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ch do popularnych formatów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tj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.: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 xml:space="preserve">PDF, AVI, HTML, </w:t>
            </w:r>
            <w:r>
              <w:rPr>
                <w:rFonts w:asciiTheme="minorHAnsi" w:hAnsiTheme="minorHAnsi"/>
                <w:sz w:val="20"/>
                <w:szCs w:val="20"/>
              </w:rPr>
              <w:t>dokument tekstowy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arkusz kalkulacyjny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 xml:space="preserve"> i in.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 xml:space="preserve"> int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eraktywne, oparte 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hyper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-linki 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>prezentowanie danych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oraz 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 xml:space="preserve"> mod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uł wizualizacji modelu napięcia 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>mięśniowego</w:t>
            </w:r>
          </w:p>
          <w:p w:rsidR="00821AF0" w:rsidRPr="0010186E" w:rsidRDefault="00821AF0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 xml:space="preserve">Oprogramowanie powinno umożliwiać kompatybilność formatów zapisu z formatami: C3D, ASCII i formatów stosowanych przez </w:t>
            </w:r>
            <w:r>
              <w:rPr>
                <w:rFonts w:asciiTheme="minorHAnsi" w:hAnsiTheme="minorHAnsi"/>
                <w:sz w:val="20"/>
                <w:szCs w:val="20"/>
              </w:rPr>
              <w:t>arkusz kalkulacyjny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r>
              <w:rPr>
                <w:rFonts w:asciiTheme="minorHAnsi" w:hAnsiTheme="minorHAnsi"/>
                <w:sz w:val="20"/>
                <w:szCs w:val="20"/>
              </w:rPr>
              <w:t>oprogramowanie do obliczeń naukowych i inżynieryjnych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821AF0" w:rsidRPr="000E7D20" w:rsidRDefault="00821AF0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Licencja na oprogramowanie do opracowywania zarejestrowanych danych tj. do rekonstrukcji w formacie 3D z funkcją przypisywania markerów wg gotowych modeli biomechanicznych do analizy ruchu oraz do generowania raportów na dodatkowo min. 3 komputerach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6C37A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821AF0" w:rsidRPr="0010186E" w:rsidRDefault="00821AF0" w:rsidP="00695157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821AF0" w:rsidRPr="0010186E" w:rsidRDefault="00821AF0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b/>
                <w:sz w:val="20"/>
                <w:szCs w:val="20"/>
              </w:rPr>
              <w:t>Zestaw komputerowy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AB44B8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1CE" w:rsidRPr="00AC00FC" w:rsidRDefault="00821AF0" w:rsidP="002C2BB4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AC00FC">
              <w:rPr>
                <w:rFonts w:asciiTheme="minorHAnsi" w:hAnsiTheme="minorHAnsi" w:cs="ArialMT"/>
                <w:sz w:val="20"/>
                <w:szCs w:val="20"/>
                <w:lang w:eastAsia="pl-PL"/>
              </w:rPr>
              <w:t>Zestaw komputerowy powinien być w pełni kompatybilny                          z wszystkimi ele</w:t>
            </w:r>
            <w:r w:rsidR="009E61CE" w:rsidRPr="00AC00FC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mentami systemu śledzenia ruchu, </w:t>
            </w:r>
            <w:r w:rsidR="002C2BB4" w:rsidRPr="00AC00FC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gwarantujący bezpieczne i pełne wykorzystanie jego możliwości, </w:t>
            </w:r>
            <w:r w:rsidR="009E61CE" w:rsidRPr="00AC00FC">
              <w:rPr>
                <w:rFonts w:asciiTheme="minorHAnsi" w:hAnsiTheme="minorHAnsi" w:cs="ArialMT"/>
                <w:sz w:val="20"/>
                <w:szCs w:val="20"/>
                <w:lang w:eastAsia="pl-PL"/>
              </w:rPr>
              <w:t>o parametrach umożliwiających obsługiwanie powyższego zestawu, wraz z oprogramowaniem pozwalającym na kompletne sterowanie urządzeniem z poziomu komputera</w:t>
            </w:r>
          </w:p>
          <w:p w:rsidR="00821AF0" w:rsidRPr="009974F7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-BoldMT"/>
                <w:b/>
                <w:bCs/>
                <w:sz w:val="20"/>
                <w:szCs w:val="20"/>
                <w:lang w:eastAsia="pl-PL"/>
              </w:rPr>
              <w:t xml:space="preserve">Moduł rozszerzeń: </w:t>
            </w: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pojemności komputera w celu przechwytywania i rejestrowania obrazu z dwóch kamer video HD z </w:t>
            </w:r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częstotliwością min. 120 </w:t>
            </w:r>
            <w:proofErr w:type="spellStart"/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>Hz</w:t>
            </w:r>
            <w:proofErr w:type="spellEnd"/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wykorzystujący dysk SSD</w:t>
            </w:r>
          </w:p>
          <w:p w:rsidR="00821AF0" w:rsidRPr="009974F7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9974F7">
              <w:rPr>
                <w:rFonts w:asciiTheme="minorHAnsi" w:hAnsiTheme="minorHAnsi" w:cs="Arial-BoldMT"/>
                <w:b/>
                <w:bCs/>
                <w:sz w:val="20"/>
                <w:szCs w:val="20"/>
                <w:lang w:eastAsia="pl-PL"/>
              </w:rPr>
              <w:t>Klawiatura</w:t>
            </w:r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>:</w:t>
            </w:r>
          </w:p>
          <w:p w:rsidR="00821AF0" w:rsidRPr="009974F7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ergonomiczna ze standardowym  układem klawiszy</w:t>
            </w:r>
          </w:p>
          <w:p w:rsidR="00821AF0" w:rsidRPr="009974F7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wydzielona część numeryczna</w:t>
            </w:r>
          </w:p>
          <w:p w:rsidR="00821AF0" w:rsidRPr="009974F7" w:rsidRDefault="00821AF0" w:rsidP="00124A2B">
            <w:pPr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komunikacja: przewodowa</w:t>
            </w:r>
          </w:p>
          <w:p w:rsidR="00821AF0" w:rsidRPr="009974F7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interfejs: min. USB 2.0/3.0</w:t>
            </w:r>
          </w:p>
          <w:p w:rsidR="00821AF0" w:rsidRPr="009974F7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kolor: dopasowany do koloru zestawu</w:t>
            </w:r>
          </w:p>
          <w:p w:rsidR="00821AF0" w:rsidRPr="009974F7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9974F7">
              <w:rPr>
                <w:rFonts w:asciiTheme="minorHAnsi" w:hAnsiTheme="minorHAnsi" w:cs="Arial-BoldMT"/>
                <w:b/>
                <w:bCs/>
                <w:sz w:val="20"/>
                <w:szCs w:val="20"/>
                <w:lang w:eastAsia="pl-PL"/>
              </w:rPr>
              <w:t>Myszka</w:t>
            </w:r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>: co najmniej klasy</w:t>
            </w:r>
          </w:p>
          <w:p w:rsidR="00821AF0" w:rsidRPr="009974F7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komunikacja: przewodowa</w:t>
            </w:r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- interfejs: min. USB </w:t>
            </w: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2.0/3.0</w:t>
            </w:r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co najmniej trzy klawisze główne</w:t>
            </w:r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rodzaj myszki: laserowa</w:t>
            </w:r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- rozdzielczość czujnika co najmniej 1000 </w:t>
            </w:r>
            <w:proofErr w:type="spellStart"/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dpi</w:t>
            </w:r>
            <w:proofErr w:type="spellEnd"/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kolor: dopasowany do koloru zestawu</w:t>
            </w:r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-BoldMT"/>
                <w:b/>
                <w:bCs/>
                <w:sz w:val="20"/>
                <w:szCs w:val="20"/>
                <w:lang w:eastAsia="pl-PL"/>
              </w:rPr>
              <w:t>System operacyjny</w:t>
            </w: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: 64 bitowy system operacyjny pozwalający na pełną obsługę i integrację wszystkich komponentów systemu</w:t>
            </w:r>
          </w:p>
          <w:p w:rsidR="00821AF0" w:rsidRPr="0010186E" w:rsidRDefault="00821AF0" w:rsidP="00124A2B">
            <w:pPr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lastRenderedPageBreak/>
              <w:t>śledzenia: oprogramowania i sprzętu</w:t>
            </w:r>
          </w:p>
          <w:p w:rsidR="00821AF0" w:rsidRPr="0010186E" w:rsidRDefault="00821AF0" w:rsidP="00124A2B">
            <w:pPr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  <w:t>Monitor LCD o minimalnych parametrach:</w:t>
            </w:r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przekątna min. 27”</w:t>
            </w:r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rozdzielczość co najmniej WQHD – 2560 x 1440 pikseli</w:t>
            </w:r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proporcje obrazu 16:9</w:t>
            </w:r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kontrast statyczny co najmniej 1000:1 a dynamiczny 80000:1</w:t>
            </w:r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kąt widzenia, co najmniej 178 stopni w pionie i poziomie</w:t>
            </w:r>
          </w:p>
          <w:p w:rsidR="00821AF0" w:rsidRPr="00821AF0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- złącza </w:t>
            </w:r>
            <w:r w:rsidRPr="00821AF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min. DVI i D-</w:t>
            </w:r>
            <w:proofErr w:type="spellStart"/>
            <w:r w:rsidRPr="00821AF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Sub</w:t>
            </w:r>
            <w:proofErr w:type="spellEnd"/>
          </w:p>
          <w:p w:rsidR="00821AF0" w:rsidRPr="00821AF0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val="en-US" w:eastAsia="pl-PL"/>
              </w:rPr>
            </w:pPr>
            <w:r w:rsidRPr="00821AF0">
              <w:rPr>
                <w:rFonts w:asciiTheme="minorHAnsi" w:hAnsiTheme="minorHAnsi" w:cs="ArialMT"/>
                <w:sz w:val="20"/>
                <w:szCs w:val="20"/>
                <w:lang w:val="en-US" w:eastAsia="pl-PL"/>
              </w:rPr>
              <w:t xml:space="preserve">- </w:t>
            </w:r>
            <w:proofErr w:type="spellStart"/>
            <w:r w:rsidRPr="00821AF0">
              <w:rPr>
                <w:rFonts w:asciiTheme="minorHAnsi" w:hAnsiTheme="minorHAnsi" w:cs="ArialMT"/>
                <w:sz w:val="20"/>
                <w:szCs w:val="20"/>
                <w:lang w:val="en-US" w:eastAsia="pl-PL"/>
              </w:rPr>
              <w:t>porty</w:t>
            </w:r>
            <w:proofErr w:type="spellEnd"/>
            <w:r w:rsidRPr="00821AF0">
              <w:rPr>
                <w:rFonts w:asciiTheme="minorHAnsi" w:hAnsiTheme="minorHAnsi" w:cs="ArialMT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821AF0">
              <w:rPr>
                <w:rFonts w:asciiTheme="minorHAnsi" w:hAnsiTheme="minorHAnsi" w:cs="ArialMT"/>
                <w:sz w:val="20"/>
                <w:szCs w:val="20"/>
                <w:lang w:val="en-US" w:eastAsia="pl-PL"/>
              </w:rPr>
              <w:t>wyjścia</w:t>
            </w:r>
            <w:proofErr w:type="spellEnd"/>
            <w:r w:rsidRPr="00821AF0">
              <w:rPr>
                <w:rFonts w:asciiTheme="minorHAnsi" w:hAnsiTheme="minorHAnsi" w:cs="ArialMT"/>
                <w:sz w:val="20"/>
                <w:szCs w:val="20"/>
                <w:lang w:val="en-US" w:eastAsia="pl-PL"/>
              </w:rPr>
              <w:t>/</w:t>
            </w:r>
            <w:proofErr w:type="spellStart"/>
            <w:r w:rsidRPr="00821AF0">
              <w:rPr>
                <w:rFonts w:asciiTheme="minorHAnsi" w:hAnsiTheme="minorHAnsi" w:cs="ArialMT"/>
                <w:sz w:val="20"/>
                <w:szCs w:val="20"/>
                <w:lang w:val="en-US" w:eastAsia="pl-PL"/>
              </w:rPr>
              <w:t>wejścia</w:t>
            </w:r>
            <w:proofErr w:type="spellEnd"/>
            <w:r w:rsidRPr="00821AF0">
              <w:rPr>
                <w:rFonts w:asciiTheme="minorHAnsi" w:hAnsiTheme="minorHAnsi" w:cs="ArialMT"/>
                <w:sz w:val="20"/>
                <w:szCs w:val="20"/>
                <w:lang w:val="en-US" w:eastAsia="pl-PL"/>
              </w:rPr>
              <w:t xml:space="preserve"> min. USB 2.0/3.0, HDMI, DisplayPort, Composite, Component Video</w:t>
            </w:r>
          </w:p>
          <w:p w:rsidR="00821AF0" w:rsidRPr="0010186E" w:rsidRDefault="00821AF0" w:rsidP="00124A2B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regulacja wysokości i pochylenia monitora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lastRenderedPageBreak/>
              <w:t>XXXX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21AF0" w:rsidRPr="0010186E" w:rsidRDefault="00821AF0" w:rsidP="00695157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21AF0" w:rsidRPr="0010186E" w:rsidRDefault="00821AF0" w:rsidP="00BA6BC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F0F4D">
              <w:rPr>
                <w:rFonts w:asciiTheme="minorHAnsi" w:hAnsiTheme="minorHAnsi"/>
                <w:b/>
                <w:sz w:val="20"/>
                <w:szCs w:val="20"/>
              </w:rPr>
              <w:t>UPS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1AF0" w:rsidRPr="000E7D20" w:rsidRDefault="00821AF0" w:rsidP="00695157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7D20"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1AF0" w:rsidRPr="008F0F4D" w:rsidRDefault="00821AF0" w:rsidP="008F0F4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Zestaw powinien być wyposażony w UPS </w:t>
            </w:r>
            <w:r w:rsidRPr="008F0F4D">
              <w:rPr>
                <w:rFonts w:asciiTheme="minorHAnsi" w:hAnsiTheme="minorHAnsi"/>
                <w:sz w:val="20"/>
                <w:szCs w:val="20"/>
              </w:rPr>
              <w:t>o parametrach nie gorszych niż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21AF0" w:rsidRPr="008F0F4D" w:rsidRDefault="00821AF0" w:rsidP="008F0F4D">
            <w:pPr>
              <w:rPr>
                <w:rFonts w:asciiTheme="minorHAnsi" w:hAnsiTheme="minorHAnsi"/>
                <w:sz w:val="20"/>
                <w:szCs w:val="20"/>
              </w:rPr>
            </w:pPr>
            <w:r w:rsidRPr="008F0F4D">
              <w:rPr>
                <w:rFonts w:asciiTheme="minorHAnsi" w:hAnsiTheme="minorHAnsi"/>
                <w:sz w:val="20"/>
                <w:szCs w:val="20"/>
              </w:rPr>
              <w:t>- moc wyjściowa co najmniej 750 W</w:t>
            </w:r>
          </w:p>
          <w:p w:rsidR="00821AF0" w:rsidRPr="008F0F4D" w:rsidRDefault="00821AF0" w:rsidP="008F0F4D">
            <w:pPr>
              <w:rPr>
                <w:rFonts w:asciiTheme="minorHAnsi" w:hAnsiTheme="minorHAnsi"/>
                <w:sz w:val="20"/>
                <w:szCs w:val="20"/>
              </w:rPr>
            </w:pPr>
            <w:r w:rsidRPr="008F0F4D">
              <w:rPr>
                <w:rFonts w:asciiTheme="minorHAnsi" w:hAnsiTheme="minorHAnsi"/>
                <w:sz w:val="20"/>
                <w:szCs w:val="20"/>
              </w:rPr>
              <w:t>- napięcie wejściowe 230V</w:t>
            </w:r>
          </w:p>
          <w:p w:rsidR="00821AF0" w:rsidRPr="008F0F4D" w:rsidRDefault="00821AF0" w:rsidP="008F0F4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zakres napięcia wyjściowego </w:t>
            </w:r>
            <w:r w:rsidRPr="008F0F4D">
              <w:rPr>
                <w:rFonts w:asciiTheme="minorHAnsi" w:hAnsiTheme="minorHAnsi"/>
                <w:sz w:val="20"/>
                <w:szCs w:val="20"/>
              </w:rPr>
              <w:t>sinusoidalnego 190-260 V lub korzystniejszy</w:t>
            </w:r>
          </w:p>
          <w:p w:rsidR="00821AF0" w:rsidRPr="008F0F4D" w:rsidRDefault="00821AF0" w:rsidP="008F0F4D">
            <w:pPr>
              <w:rPr>
                <w:rFonts w:asciiTheme="minorHAnsi" w:hAnsiTheme="minorHAnsi"/>
                <w:sz w:val="20"/>
                <w:szCs w:val="20"/>
              </w:rPr>
            </w:pPr>
            <w:r w:rsidRPr="008F0F4D">
              <w:rPr>
                <w:rFonts w:asciiTheme="minorHAnsi" w:hAnsiTheme="minorHAnsi"/>
                <w:sz w:val="20"/>
                <w:szCs w:val="20"/>
              </w:rPr>
              <w:t>- filtr przeciwzakłóceniowy RFI/RMI</w:t>
            </w:r>
          </w:p>
          <w:p w:rsidR="00821AF0" w:rsidRPr="008F0F4D" w:rsidRDefault="005035A5" w:rsidP="008F0F4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tłumik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war</w:t>
            </w:r>
            <w:r w:rsidR="00821AF0" w:rsidRPr="008F0F4D">
              <w:rPr>
                <w:rFonts w:asciiTheme="minorHAnsi" w:hAnsiTheme="minorHAnsi"/>
                <w:sz w:val="20"/>
                <w:szCs w:val="20"/>
              </w:rPr>
              <w:t>st</w:t>
            </w:r>
            <w:r>
              <w:rPr>
                <w:rFonts w:asciiTheme="minorHAnsi" w:hAnsiTheme="minorHAnsi"/>
                <w:sz w:val="20"/>
                <w:szCs w:val="20"/>
              </w:rPr>
              <w:t>w</w:t>
            </w:r>
            <w:r w:rsidR="00821AF0" w:rsidRPr="008F0F4D">
              <w:rPr>
                <w:rFonts w:asciiTheme="minorHAnsi" w:hAnsiTheme="minorHAnsi"/>
                <w:sz w:val="20"/>
                <w:szCs w:val="20"/>
              </w:rPr>
              <w:t>orowy</w:t>
            </w:r>
            <w:proofErr w:type="spellEnd"/>
          </w:p>
          <w:p w:rsidR="00821AF0" w:rsidRPr="008F0F4D" w:rsidRDefault="00821AF0" w:rsidP="008F0F4D">
            <w:pPr>
              <w:rPr>
                <w:rFonts w:asciiTheme="minorHAnsi" w:hAnsiTheme="minorHAnsi"/>
                <w:sz w:val="20"/>
                <w:szCs w:val="20"/>
              </w:rPr>
            </w:pPr>
            <w:r w:rsidRPr="008F0F4D">
              <w:rPr>
                <w:rFonts w:asciiTheme="minorHAnsi" w:hAnsiTheme="minorHAnsi"/>
                <w:sz w:val="20"/>
                <w:szCs w:val="20"/>
              </w:rPr>
              <w:t>- czas podtrzymania co najmniej 5 minut</w:t>
            </w:r>
          </w:p>
          <w:p w:rsidR="00821AF0" w:rsidRPr="008F0F4D" w:rsidRDefault="00821AF0" w:rsidP="008F0F4D">
            <w:pPr>
              <w:rPr>
                <w:rFonts w:asciiTheme="minorHAnsi" w:hAnsiTheme="minorHAnsi"/>
                <w:sz w:val="20"/>
                <w:szCs w:val="20"/>
              </w:rPr>
            </w:pPr>
            <w:r w:rsidRPr="008F0F4D">
              <w:rPr>
                <w:rFonts w:asciiTheme="minorHAnsi" w:hAnsiTheme="minorHAnsi"/>
                <w:sz w:val="20"/>
                <w:szCs w:val="20"/>
              </w:rPr>
              <w:t>- czas przełączenia co najwyżej 3 ms</w:t>
            </w:r>
          </w:p>
          <w:p w:rsidR="00821AF0" w:rsidRPr="008F0F4D" w:rsidRDefault="00821AF0" w:rsidP="008F0F4D">
            <w:pPr>
              <w:rPr>
                <w:rFonts w:asciiTheme="minorHAnsi" w:hAnsiTheme="minorHAnsi"/>
                <w:sz w:val="20"/>
                <w:szCs w:val="20"/>
              </w:rPr>
            </w:pPr>
            <w:r w:rsidRPr="008F0F4D">
              <w:rPr>
                <w:rFonts w:asciiTheme="minorHAnsi" w:hAnsiTheme="minorHAnsi"/>
                <w:sz w:val="20"/>
                <w:szCs w:val="20"/>
              </w:rPr>
              <w:t>- co najmniej 4 gniazda wyjściowe</w:t>
            </w:r>
          </w:p>
          <w:p w:rsidR="00821AF0" w:rsidRPr="008F0F4D" w:rsidRDefault="00821AF0" w:rsidP="008F0F4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elektroniczne zabezpieczenie </w:t>
            </w:r>
            <w:r w:rsidRPr="008F0F4D">
              <w:rPr>
                <w:rFonts w:asciiTheme="minorHAnsi" w:hAnsiTheme="minorHAnsi"/>
                <w:sz w:val="20"/>
                <w:szCs w:val="20"/>
              </w:rPr>
              <w:t>przeciwzwarciowe i przeciążeniowe</w:t>
            </w:r>
            <w:r w:rsidR="005035A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F0F4D">
              <w:rPr>
                <w:rFonts w:asciiTheme="minorHAnsi" w:hAnsiTheme="minorHAnsi"/>
                <w:sz w:val="20"/>
                <w:szCs w:val="20"/>
              </w:rPr>
              <w:t>akumulatora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8F0F4D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21AF0" w:rsidRPr="0010186E" w:rsidRDefault="00821AF0" w:rsidP="00695157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21AF0" w:rsidRPr="0010186E" w:rsidRDefault="00821AF0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b/>
                <w:sz w:val="20"/>
                <w:szCs w:val="20"/>
              </w:rPr>
              <w:t>Wyposażenie dodatkowe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AB44B8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Pr="0010186E" w:rsidRDefault="00821AF0" w:rsidP="009061F9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Listwy i szyny do podwieszenia i maskowania kabli, zestaw do kalibracji systemu, cyrkiel kabłąkowy do wykonywania pomiarów antropometrycznych, zestaw naprawczy markerów, kolorowa drukarka z funkcją skanera i możliwością wykonywania kopii.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21AF0" w:rsidRPr="0010186E" w:rsidRDefault="00821AF0" w:rsidP="001413B1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21AF0" w:rsidRPr="0010186E" w:rsidRDefault="00821AF0" w:rsidP="00BA6BC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186E">
              <w:rPr>
                <w:rFonts w:asciiTheme="minorHAnsi" w:hAnsiTheme="minorHAnsi"/>
                <w:b/>
                <w:sz w:val="20"/>
                <w:szCs w:val="20"/>
              </w:rPr>
              <w:t>Inne wymogi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0E7D2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Pr="0010186E" w:rsidRDefault="00821AF0" w:rsidP="00821AF0">
            <w:pPr>
              <w:rPr>
                <w:rFonts w:asciiTheme="minorHAnsi" w:hAnsiTheme="minorHAnsi"/>
                <w:sz w:val="20"/>
                <w:szCs w:val="20"/>
              </w:rPr>
            </w:pPr>
            <w:r w:rsidRPr="009974F7">
              <w:rPr>
                <w:rFonts w:asciiTheme="minorHAnsi" w:hAnsiTheme="minorHAnsi"/>
                <w:sz w:val="20"/>
                <w:szCs w:val="20"/>
              </w:rPr>
              <w:t xml:space="preserve">Przedmiot zamówienia musi być dopuszczony do obrotu i odpowiadać wymaganiom określonym przepisami </w:t>
            </w:r>
            <w:r>
              <w:rPr>
                <w:rFonts w:asciiTheme="minorHAnsi" w:hAnsiTheme="minorHAnsi"/>
                <w:sz w:val="20"/>
                <w:szCs w:val="20"/>
              </w:rPr>
              <w:t>ustawy</w:t>
            </w:r>
            <w:r w:rsidRPr="009974F7">
              <w:rPr>
                <w:rFonts w:asciiTheme="minorHAnsi" w:hAnsiTheme="minorHAnsi"/>
                <w:sz w:val="20"/>
                <w:szCs w:val="20"/>
              </w:rPr>
              <w:t xml:space="preserve"> z dnia 20 maja 2010 roku o wyrobach medycznych (Dz. U. z 2010 r. Nr 107 poz. 679),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21AF0" w:rsidRPr="0010186E" w:rsidRDefault="00821AF0" w:rsidP="001413B1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21AF0" w:rsidRPr="0010186E" w:rsidRDefault="00821AF0" w:rsidP="00BA6BCA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10186E">
              <w:rPr>
                <w:rFonts w:asciiTheme="minorHAnsi" w:hAnsiTheme="minorHAnsi"/>
                <w:b/>
                <w:sz w:val="20"/>
                <w:szCs w:val="20"/>
              </w:rPr>
              <w:t>Gwarancje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0E7D2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Default="00821AF0" w:rsidP="00467174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Pełna gwarancja na wszystkie e</w:t>
            </w:r>
            <w:r>
              <w:rPr>
                <w:rFonts w:asciiTheme="minorHAnsi" w:hAnsiTheme="minorHAnsi"/>
                <w:sz w:val="20"/>
                <w:szCs w:val="20"/>
              </w:rPr>
              <w:t>lementy zestawu min. 24 miesiące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821AF0" w:rsidRPr="0010186E" w:rsidRDefault="00821AF0" w:rsidP="00467174">
            <w:pPr>
              <w:rPr>
                <w:rFonts w:asciiTheme="minorHAnsi" w:hAnsiTheme="minorHAnsi"/>
                <w:sz w:val="20"/>
                <w:szCs w:val="20"/>
              </w:rPr>
            </w:pPr>
            <w:r w:rsidRPr="00E053F7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*Gwarancja stanowi kryterium oceny ofert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E053F7">
            <w:pPr>
              <w:autoSpaceDE w:val="0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E053F7">
              <w:rPr>
                <w:rFonts w:asciiTheme="minorHAnsi" w:hAnsiTheme="minorHAnsi"/>
                <w:color w:val="FF0000"/>
                <w:sz w:val="20"/>
                <w:szCs w:val="20"/>
              </w:rPr>
              <w:t>*</w:t>
            </w: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0E7D2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Pr="0010186E" w:rsidRDefault="00821AF0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Autoryzowany serwis gwarancyjny i zagwarantowanie serwisu urządzenia.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F0" w:rsidRPr="0010186E" w:rsidRDefault="00821AF0" w:rsidP="00BA6B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0E7D2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Pr="0010186E" w:rsidRDefault="00821AF0" w:rsidP="00AC00FC">
            <w:pPr>
              <w:rPr>
                <w:rFonts w:asciiTheme="minorHAnsi" w:hAnsiTheme="minorHAnsi"/>
                <w:sz w:val="20"/>
                <w:szCs w:val="20"/>
              </w:rPr>
            </w:pPr>
            <w:r w:rsidRPr="00AC00FC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Wszystkie wymagane przez producenta oferowanego zestawu przeglądy w okresie gwarancji </w:t>
            </w:r>
            <w:r w:rsidR="00AC00FC" w:rsidRPr="00AC00FC">
              <w:rPr>
                <w:rFonts w:asciiTheme="minorHAnsi" w:hAnsiTheme="minorHAnsi"/>
                <w:color w:val="FF0000"/>
                <w:sz w:val="20"/>
                <w:szCs w:val="20"/>
              </w:rPr>
              <w:t>pokrywa Wykonawca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F0" w:rsidRPr="0010186E" w:rsidRDefault="00821AF0" w:rsidP="00BA6B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0E7D2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Default="00821AF0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Możliwość zgłoszenia serwisowego 24h/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dobę, 365 dni 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w roku.</w:t>
            </w:r>
          </w:p>
          <w:p w:rsidR="00821AF0" w:rsidRPr="0010186E" w:rsidRDefault="00821AF0" w:rsidP="00BA6BC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Czas reakcji serwisowej – max.72 godz.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F0" w:rsidRPr="0010186E" w:rsidRDefault="00821AF0" w:rsidP="00BA6B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0E7D2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Pr="0010186E" w:rsidRDefault="00821AF0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kern w:val="1"/>
                <w:sz w:val="20"/>
                <w:szCs w:val="20"/>
              </w:rPr>
              <w:t>Zdalna diagnostyka systemu za pośrednictwem łącza szerokopasmowego.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F0" w:rsidRPr="0010186E" w:rsidRDefault="00821AF0" w:rsidP="00BA6B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0E7D2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Pr="0010186E" w:rsidRDefault="00821AF0" w:rsidP="00BA6BCA">
            <w:pPr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r w:rsidRPr="00AC00FC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dostarczenie, </w:t>
            </w:r>
            <w:r w:rsidR="00AC00FC" w:rsidRPr="00AC00FC">
              <w:rPr>
                <w:rFonts w:asciiTheme="minorHAnsi" w:hAnsiTheme="minorHAnsi"/>
                <w:color w:val="FF0000"/>
                <w:sz w:val="20"/>
                <w:szCs w:val="20"/>
              </w:rPr>
              <w:t>montaż</w:t>
            </w:r>
            <w:r w:rsidRPr="00AC00FC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i uruchomienie zestawu oraz </w:t>
            </w:r>
            <w:r w:rsidR="00AC00FC" w:rsidRPr="00AC00FC">
              <w:rPr>
                <w:rFonts w:asciiTheme="minorHAnsi" w:hAnsiTheme="minorHAnsi"/>
                <w:color w:val="FF0000"/>
                <w:sz w:val="20"/>
                <w:szCs w:val="20"/>
              </w:rPr>
              <w:t>instruktaż z obsługi urządzenia pokrywa Wykonawca</w:t>
            </w:r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F0" w:rsidRPr="0010186E" w:rsidRDefault="00821AF0" w:rsidP="00BA6B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AB44B8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Pr="0010186E" w:rsidRDefault="00821AF0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 xml:space="preserve">Min. 10 - letni okres gwarantowania dostępności części zamiennych oraz materiałów zużywalnych na cały zestaw, za wyjątkiem dostępności komputerów, części zamiennych do nich oraz oprogramowania w wersjach tożsamych z </w:t>
            </w:r>
            <w:r w:rsidRPr="0010186E">
              <w:rPr>
                <w:rFonts w:asciiTheme="minorHAnsi" w:hAnsiTheme="minorHAnsi"/>
                <w:sz w:val="20"/>
                <w:szCs w:val="20"/>
              </w:rPr>
              <w:lastRenderedPageBreak/>
              <w:t>dostarczonymi przez Wykonawcę w wykonaniu niniejszej umowy, których dotyczy 5 – letni okres gwarantowania dostępności.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F0" w:rsidRDefault="00821AF0" w:rsidP="00BA6B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21AF0" w:rsidRDefault="00821AF0" w:rsidP="00BA6B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21AF0" w:rsidRDefault="00821AF0" w:rsidP="00BA6B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21AF0" w:rsidRPr="0010186E" w:rsidRDefault="00821AF0" w:rsidP="00BA6B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0E7D2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20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Pr="0010186E" w:rsidRDefault="00821AF0" w:rsidP="00BA6BCA">
            <w:pPr>
              <w:tabs>
                <w:tab w:val="num" w:pos="0"/>
              </w:tabs>
              <w:autoSpaceDN w:val="0"/>
              <w:spacing w:after="40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Darmowa aktualizacja oprogramowania urządzenia.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F0" w:rsidRPr="0010186E" w:rsidRDefault="00821AF0" w:rsidP="00BA6B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</w:tbl>
    <w:p w:rsidR="00A01BE9" w:rsidRDefault="00A01BE9" w:rsidP="00305D55">
      <w:pPr>
        <w:autoSpaceDE w:val="0"/>
        <w:rPr>
          <w:rFonts w:asciiTheme="minorHAnsi" w:hAnsiTheme="minorHAnsi"/>
          <w:b/>
          <w:sz w:val="20"/>
          <w:szCs w:val="20"/>
        </w:rPr>
      </w:pPr>
    </w:p>
    <w:p w:rsidR="00A01BE9" w:rsidRDefault="00A01BE9" w:rsidP="00305D55">
      <w:pPr>
        <w:autoSpaceDE w:val="0"/>
        <w:rPr>
          <w:rFonts w:asciiTheme="minorHAnsi" w:hAnsiTheme="minorHAnsi"/>
          <w:b/>
          <w:sz w:val="20"/>
          <w:szCs w:val="20"/>
        </w:rPr>
      </w:pPr>
    </w:p>
    <w:p w:rsidR="00A01BE9" w:rsidRDefault="00A01BE9" w:rsidP="00305D55">
      <w:pPr>
        <w:autoSpaceDE w:val="0"/>
        <w:rPr>
          <w:rFonts w:asciiTheme="minorHAnsi" w:hAnsiTheme="minorHAnsi"/>
          <w:b/>
          <w:sz w:val="20"/>
          <w:szCs w:val="20"/>
        </w:rPr>
      </w:pPr>
    </w:p>
    <w:p w:rsidR="00BF0C90" w:rsidRPr="0010186E" w:rsidRDefault="00305D55" w:rsidP="00305D55">
      <w:pPr>
        <w:autoSpaceDE w:val="0"/>
        <w:rPr>
          <w:rFonts w:asciiTheme="minorHAnsi" w:hAnsiTheme="minorHAnsi"/>
          <w:sz w:val="20"/>
          <w:szCs w:val="20"/>
        </w:rPr>
      </w:pPr>
      <w:r w:rsidRPr="0010186E">
        <w:rPr>
          <w:rFonts w:asciiTheme="minorHAnsi" w:hAnsiTheme="minorHAnsi"/>
          <w:b/>
          <w:sz w:val="20"/>
          <w:szCs w:val="20"/>
        </w:rPr>
        <w:t>UWAGA !!</w:t>
      </w:r>
    </w:p>
    <w:p w:rsidR="00305D55" w:rsidRPr="0010186E" w:rsidRDefault="00305D55" w:rsidP="00305D55">
      <w:pPr>
        <w:numPr>
          <w:ilvl w:val="0"/>
          <w:numId w:val="9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10186E">
        <w:rPr>
          <w:rFonts w:asciiTheme="minorHAnsi" w:hAnsiTheme="minorHAnsi"/>
          <w:b/>
          <w:sz w:val="20"/>
          <w:szCs w:val="20"/>
        </w:rPr>
        <w:t>W rubryce obok nazwy przedmiotu zamówienia podanej przez Zamawiającego, Wykonawca obowiązkowo wpisuje typ, model, nr katalogowy producenta oraz producenta oferowanego przedmiotu zamówienia.</w:t>
      </w:r>
    </w:p>
    <w:p w:rsidR="00305D55" w:rsidRPr="0010186E" w:rsidRDefault="00305D55" w:rsidP="00305D55">
      <w:pPr>
        <w:numPr>
          <w:ilvl w:val="0"/>
          <w:numId w:val="9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10186E">
        <w:rPr>
          <w:rFonts w:asciiTheme="minorHAnsi" w:hAnsiTheme="minorHAnsi"/>
          <w:b/>
          <w:sz w:val="20"/>
          <w:szCs w:val="20"/>
        </w:rPr>
        <w:t>W kolumnie 3 należy przekreślić odpowiedni znacznik TAK lub NIE zostawiając właściwy, odpowiadający prawidłowej odpowiedzi.</w:t>
      </w:r>
    </w:p>
    <w:p w:rsidR="00305D55" w:rsidRPr="0010186E" w:rsidRDefault="00305D55" w:rsidP="00305D55">
      <w:pPr>
        <w:numPr>
          <w:ilvl w:val="0"/>
          <w:numId w:val="9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10186E">
        <w:rPr>
          <w:rFonts w:asciiTheme="minorHAnsi" w:hAnsiTheme="minorHAnsi"/>
          <w:b/>
          <w:sz w:val="20"/>
          <w:szCs w:val="20"/>
        </w:rPr>
        <w:t xml:space="preserve">W kolumnie 4 należy wpisać wszystkie parametry </w:t>
      </w:r>
      <w:r w:rsidRPr="0010186E">
        <w:rPr>
          <w:rFonts w:asciiTheme="minorHAnsi" w:hAnsiTheme="minorHAnsi"/>
          <w:b/>
          <w:sz w:val="20"/>
          <w:szCs w:val="20"/>
          <w:u w:val="single"/>
        </w:rPr>
        <w:t>oferowanego przedmiotu zamówienia</w:t>
      </w:r>
      <w:r w:rsidRPr="0010186E">
        <w:rPr>
          <w:rFonts w:asciiTheme="minorHAnsi" w:hAnsiTheme="minorHAnsi"/>
          <w:b/>
          <w:sz w:val="20"/>
          <w:szCs w:val="20"/>
        </w:rPr>
        <w:t xml:space="preserve"> zgodnie z opisem z kolumny 2.</w:t>
      </w:r>
    </w:p>
    <w:p w:rsidR="00305D55" w:rsidRPr="0010186E" w:rsidRDefault="00305D55" w:rsidP="00305D55">
      <w:pPr>
        <w:numPr>
          <w:ilvl w:val="0"/>
          <w:numId w:val="9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10186E">
        <w:rPr>
          <w:rFonts w:asciiTheme="minorHAnsi" w:hAnsiTheme="minorHAnsi"/>
          <w:b/>
          <w:sz w:val="20"/>
          <w:szCs w:val="20"/>
        </w:rPr>
        <w:t>Niespełnienie choćby jednego z parametrów lub funkcji wymaganych w opisie (kolumna 2) spowoduje odrzucenie oferty.</w:t>
      </w:r>
    </w:p>
    <w:p w:rsidR="00305D55" w:rsidRPr="0010186E" w:rsidRDefault="00305D55" w:rsidP="00305D55">
      <w:pPr>
        <w:numPr>
          <w:ilvl w:val="0"/>
          <w:numId w:val="9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10186E">
        <w:rPr>
          <w:rFonts w:asciiTheme="minorHAnsi" w:hAnsiTheme="minorHAnsi"/>
          <w:b/>
          <w:sz w:val="20"/>
          <w:szCs w:val="20"/>
        </w:rPr>
        <w:t>Zamawiający prosi o dołączenie do oferty np. prospektów, folderów, katalogów oferowanych przedmiotów.</w:t>
      </w:r>
    </w:p>
    <w:p w:rsidR="00BA6BCA" w:rsidRPr="0010186E" w:rsidRDefault="00BA6BCA" w:rsidP="00BA6BCA">
      <w:pPr>
        <w:pStyle w:val="Bezodstpw"/>
        <w:jc w:val="center"/>
        <w:rPr>
          <w:rFonts w:asciiTheme="minorHAnsi" w:hAnsiTheme="minorHAnsi" w:cs="Arial"/>
          <w:b/>
          <w:sz w:val="20"/>
          <w:szCs w:val="20"/>
          <w:u w:val="single"/>
        </w:rPr>
      </w:pPr>
    </w:p>
    <w:p w:rsidR="00BA6BCA" w:rsidRPr="0010186E" w:rsidRDefault="00BA6BCA" w:rsidP="00BA6BCA">
      <w:pPr>
        <w:pStyle w:val="Bezodstpw"/>
        <w:jc w:val="center"/>
        <w:rPr>
          <w:rFonts w:asciiTheme="minorHAnsi" w:hAnsiTheme="minorHAnsi" w:cs="Arial"/>
          <w:b/>
          <w:sz w:val="20"/>
          <w:szCs w:val="20"/>
          <w:u w:val="single"/>
        </w:rPr>
      </w:pPr>
      <w:r w:rsidRPr="0010186E">
        <w:rPr>
          <w:rFonts w:asciiTheme="minorHAnsi" w:hAnsiTheme="minorHAnsi" w:cs="Arial"/>
          <w:b/>
          <w:sz w:val="20"/>
          <w:szCs w:val="20"/>
          <w:u w:val="single"/>
        </w:rPr>
        <w:t>Opis kryteriów wyboru oferty.</w:t>
      </w:r>
    </w:p>
    <w:p w:rsidR="00BA6BCA" w:rsidRPr="0010186E" w:rsidRDefault="00BA6BCA" w:rsidP="00BA6BCA">
      <w:pPr>
        <w:pStyle w:val="Bezodstpw"/>
        <w:jc w:val="both"/>
        <w:rPr>
          <w:rFonts w:asciiTheme="minorHAnsi" w:hAnsiTheme="minorHAnsi" w:cs="Arial"/>
          <w:sz w:val="20"/>
          <w:szCs w:val="20"/>
        </w:rPr>
      </w:pPr>
    </w:p>
    <w:p w:rsidR="00BA6BCA" w:rsidRPr="0010186E" w:rsidRDefault="00BA6BCA" w:rsidP="00BA6BCA">
      <w:pPr>
        <w:pStyle w:val="Bezodstpw"/>
        <w:rPr>
          <w:rFonts w:asciiTheme="minorHAnsi" w:hAnsiTheme="minorHAnsi" w:cs="Arial"/>
          <w:b/>
          <w:bCs/>
          <w:iCs/>
          <w:sz w:val="20"/>
          <w:szCs w:val="20"/>
        </w:rPr>
      </w:pPr>
      <w:r w:rsidRPr="0010186E">
        <w:rPr>
          <w:rFonts w:asciiTheme="minorHAnsi" w:hAnsiTheme="minorHAnsi" w:cs="Arial"/>
          <w:b/>
          <w:bCs/>
          <w:iCs/>
          <w:sz w:val="20"/>
          <w:szCs w:val="20"/>
        </w:rPr>
        <w:t xml:space="preserve">Kryteria wyboru oferty i ich znaczenie (w %): </w:t>
      </w:r>
    </w:p>
    <w:p w:rsidR="00BA6BCA" w:rsidRPr="00467174" w:rsidRDefault="00BA6BCA" w:rsidP="0046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67174">
        <w:rPr>
          <w:rFonts w:ascii="Arial" w:hAnsi="Arial" w:cs="Arial"/>
          <w:sz w:val="20"/>
          <w:szCs w:val="20"/>
        </w:rPr>
        <w:t>A. Cena brutto oferty:</w:t>
      </w:r>
      <w:r w:rsidRPr="00467174">
        <w:rPr>
          <w:rFonts w:ascii="Arial" w:hAnsi="Arial" w:cs="Arial"/>
          <w:sz w:val="20"/>
          <w:szCs w:val="20"/>
        </w:rPr>
        <w:tab/>
      </w:r>
      <w:r w:rsidRPr="00467174">
        <w:rPr>
          <w:rFonts w:ascii="Arial" w:hAnsi="Arial" w:cs="Arial"/>
          <w:sz w:val="20"/>
          <w:szCs w:val="20"/>
        </w:rPr>
        <w:tab/>
      </w:r>
      <w:r w:rsidR="00F84944" w:rsidRPr="00467174">
        <w:rPr>
          <w:rFonts w:ascii="Arial" w:hAnsi="Arial" w:cs="Arial"/>
          <w:sz w:val="20"/>
          <w:szCs w:val="20"/>
        </w:rPr>
        <w:t>8</w:t>
      </w:r>
      <w:r w:rsidRPr="00467174">
        <w:rPr>
          <w:rFonts w:ascii="Arial" w:hAnsi="Arial" w:cs="Arial"/>
          <w:sz w:val="20"/>
          <w:szCs w:val="20"/>
        </w:rPr>
        <w:t>0%</w:t>
      </w:r>
    </w:p>
    <w:p w:rsidR="00BA6BCA" w:rsidRPr="00467174" w:rsidRDefault="00BA6BCA" w:rsidP="0046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67174">
        <w:rPr>
          <w:rFonts w:ascii="Arial" w:hAnsi="Arial" w:cs="Arial"/>
          <w:sz w:val="20"/>
          <w:szCs w:val="20"/>
        </w:rPr>
        <w:t xml:space="preserve">B. Gwarancja (w miesiącach): </w:t>
      </w:r>
      <w:r w:rsidRPr="00467174">
        <w:rPr>
          <w:rFonts w:ascii="Arial" w:hAnsi="Arial" w:cs="Arial"/>
          <w:sz w:val="20"/>
          <w:szCs w:val="20"/>
        </w:rPr>
        <w:tab/>
      </w:r>
      <w:r w:rsidR="00467174">
        <w:rPr>
          <w:rFonts w:ascii="Arial" w:hAnsi="Arial" w:cs="Arial"/>
          <w:sz w:val="20"/>
          <w:szCs w:val="20"/>
        </w:rPr>
        <w:tab/>
      </w:r>
      <w:r w:rsidR="00F84944" w:rsidRPr="00467174">
        <w:rPr>
          <w:rFonts w:ascii="Arial" w:hAnsi="Arial" w:cs="Arial"/>
          <w:sz w:val="20"/>
          <w:szCs w:val="20"/>
        </w:rPr>
        <w:t>2</w:t>
      </w:r>
      <w:r w:rsidRPr="00467174">
        <w:rPr>
          <w:rFonts w:ascii="Arial" w:hAnsi="Arial" w:cs="Arial"/>
          <w:sz w:val="20"/>
          <w:szCs w:val="20"/>
        </w:rPr>
        <w:t>0%</w:t>
      </w:r>
    </w:p>
    <w:p w:rsidR="00BA6BCA" w:rsidRPr="00467174" w:rsidRDefault="00BA6BCA" w:rsidP="00BA6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67174">
        <w:rPr>
          <w:rFonts w:ascii="Arial" w:hAnsi="Arial" w:cs="Arial"/>
          <w:sz w:val="20"/>
          <w:szCs w:val="20"/>
        </w:rPr>
        <w:t>Minimalny czas gwarancji: 24 miesiące</w:t>
      </w:r>
    </w:p>
    <w:p w:rsidR="00BA6BCA" w:rsidRPr="00467174" w:rsidRDefault="00BA6BCA" w:rsidP="0046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67174">
        <w:rPr>
          <w:rFonts w:ascii="Arial" w:hAnsi="Arial" w:cs="Arial"/>
          <w:sz w:val="20"/>
          <w:szCs w:val="20"/>
        </w:rPr>
        <w:t>Oferty uzyskują maksymalną ilość punktów, gdy czas gwarancji wynosi 48 miesięcy lub więcej.</w:t>
      </w:r>
    </w:p>
    <w:p w:rsidR="00467174" w:rsidRPr="00C740D9" w:rsidRDefault="00467174" w:rsidP="0046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740D9">
        <w:rPr>
          <w:rFonts w:ascii="Arial" w:hAnsi="Arial" w:cs="Arial"/>
          <w:sz w:val="20"/>
          <w:szCs w:val="20"/>
        </w:rPr>
        <w:t>Oferty z okresem gwarancji krótszym od wymaganego zostaną odrzucone.</w:t>
      </w:r>
    </w:p>
    <w:sectPr w:rsidR="00467174" w:rsidRPr="00C740D9" w:rsidSect="0019664B">
      <w:footerReference w:type="default" r:id="rId14"/>
      <w:pgSz w:w="12240" w:h="15840"/>
      <w:pgMar w:top="567" w:right="1608" w:bottom="70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EB8" w:rsidRDefault="00930EB8" w:rsidP="003E738E">
      <w:r>
        <w:separator/>
      </w:r>
    </w:p>
  </w:endnote>
  <w:endnote w:type="continuationSeparator" w:id="0">
    <w:p w:rsidR="00930EB8" w:rsidRDefault="00930EB8" w:rsidP="003E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roman"/>
    <w:pitch w:val="default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76" w:rsidRDefault="0063055D">
    <w:pPr>
      <w:pStyle w:val="Stopka"/>
      <w:jc w:val="center"/>
    </w:pPr>
    <w:r>
      <w:fldChar w:fldCharType="begin"/>
    </w:r>
    <w:r w:rsidR="000A4D0A">
      <w:instrText>PAGE   \* MERGEFORMAT</w:instrText>
    </w:r>
    <w:r>
      <w:fldChar w:fldCharType="separate"/>
    </w:r>
    <w:r w:rsidR="00AC00FC">
      <w:rPr>
        <w:noProof/>
      </w:rPr>
      <w:t>5</w:t>
    </w:r>
    <w:r>
      <w:rPr>
        <w:noProof/>
      </w:rPr>
      <w:fldChar w:fldCharType="end"/>
    </w:r>
  </w:p>
  <w:p w:rsidR="00F10076" w:rsidRDefault="00F100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EB8" w:rsidRDefault="00930EB8" w:rsidP="003E738E">
      <w:r>
        <w:separator/>
      </w:r>
    </w:p>
  </w:footnote>
  <w:footnote w:type="continuationSeparator" w:id="0">
    <w:p w:rsidR="00930EB8" w:rsidRDefault="00930EB8" w:rsidP="003E7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A290E330"/>
    <w:name w:val="WW8Num2"/>
    <w:lvl w:ilvl="0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b w:val="0"/>
        <w:i w:val="0"/>
        <w:sz w:val="20"/>
        <w:szCs w:val="20"/>
      </w:rPr>
    </w:lvl>
  </w:abstractNum>
  <w:abstractNum w:abstractNumId="2">
    <w:nsid w:val="0A771916"/>
    <w:multiLevelType w:val="hybridMultilevel"/>
    <w:tmpl w:val="0BAE9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973C6"/>
    <w:multiLevelType w:val="hybridMultilevel"/>
    <w:tmpl w:val="8EA62038"/>
    <w:lvl w:ilvl="0" w:tplc="8556BA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702B0BE">
      <w:start w:val="4"/>
      <w:numFmt w:val="upperRoman"/>
      <w:lvlText w:val="%2."/>
      <w:lvlJc w:val="left"/>
      <w:pPr>
        <w:tabs>
          <w:tab w:val="num" w:pos="1437"/>
        </w:tabs>
        <w:ind w:left="1590" w:hanging="51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88C01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 w:tplc="64D0E868">
      <w:start w:val="1"/>
      <w:numFmt w:val="bullet"/>
      <w:lvlText w:val=""/>
      <w:lvlJc w:val="left"/>
      <w:pPr>
        <w:tabs>
          <w:tab w:val="num" w:pos="227"/>
        </w:tabs>
        <w:ind w:left="227" w:firstLine="17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BE2CF9"/>
    <w:multiLevelType w:val="hybridMultilevel"/>
    <w:tmpl w:val="FB2EDFDC"/>
    <w:lvl w:ilvl="0" w:tplc="0A165918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EE1CAD"/>
    <w:multiLevelType w:val="hybridMultilevel"/>
    <w:tmpl w:val="D69E1008"/>
    <w:lvl w:ilvl="0" w:tplc="C56EBC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6B37C4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71203A92"/>
    <w:multiLevelType w:val="hybridMultilevel"/>
    <w:tmpl w:val="47FC1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4B"/>
    <w:rsid w:val="0000107B"/>
    <w:rsid w:val="00011D09"/>
    <w:rsid w:val="00017DCB"/>
    <w:rsid w:val="00020C2B"/>
    <w:rsid w:val="00027D33"/>
    <w:rsid w:val="000304C0"/>
    <w:rsid w:val="000324DB"/>
    <w:rsid w:val="000346E6"/>
    <w:rsid w:val="000370AA"/>
    <w:rsid w:val="00087078"/>
    <w:rsid w:val="000A38DA"/>
    <w:rsid w:val="000A4D0A"/>
    <w:rsid w:val="000B25AB"/>
    <w:rsid w:val="000C37BC"/>
    <w:rsid w:val="000D65C7"/>
    <w:rsid w:val="000E7D20"/>
    <w:rsid w:val="000F43D4"/>
    <w:rsid w:val="000F7F82"/>
    <w:rsid w:val="0010186E"/>
    <w:rsid w:val="00104DD4"/>
    <w:rsid w:val="001058EF"/>
    <w:rsid w:val="00122E26"/>
    <w:rsid w:val="001248D0"/>
    <w:rsid w:val="00124A2B"/>
    <w:rsid w:val="00133D28"/>
    <w:rsid w:val="001413B1"/>
    <w:rsid w:val="001663B8"/>
    <w:rsid w:val="00183AAF"/>
    <w:rsid w:val="00186711"/>
    <w:rsid w:val="001939AA"/>
    <w:rsid w:val="0019664B"/>
    <w:rsid w:val="001A21E1"/>
    <w:rsid w:val="001B33C7"/>
    <w:rsid w:val="001B5036"/>
    <w:rsid w:val="001C5D59"/>
    <w:rsid w:val="001D51A9"/>
    <w:rsid w:val="001D5CEF"/>
    <w:rsid w:val="001E3A54"/>
    <w:rsid w:val="0021080A"/>
    <w:rsid w:val="002129C9"/>
    <w:rsid w:val="00242633"/>
    <w:rsid w:val="00246AA3"/>
    <w:rsid w:val="002501DE"/>
    <w:rsid w:val="00251E16"/>
    <w:rsid w:val="00255BC8"/>
    <w:rsid w:val="0027182A"/>
    <w:rsid w:val="002A07F5"/>
    <w:rsid w:val="002C2BB4"/>
    <w:rsid w:val="002F014C"/>
    <w:rsid w:val="00305D55"/>
    <w:rsid w:val="003061A7"/>
    <w:rsid w:val="00312BE5"/>
    <w:rsid w:val="003608C8"/>
    <w:rsid w:val="00380671"/>
    <w:rsid w:val="003C2738"/>
    <w:rsid w:val="003C393F"/>
    <w:rsid w:val="003C4F9A"/>
    <w:rsid w:val="003C5833"/>
    <w:rsid w:val="003D54A2"/>
    <w:rsid w:val="003D5C6D"/>
    <w:rsid w:val="003E738E"/>
    <w:rsid w:val="00401EB1"/>
    <w:rsid w:val="0040642F"/>
    <w:rsid w:val="00420EE5"/>
    <w:rsid w:val="004304EF"/>
    <w:rsid w:val="004510AE"/>
    <w:rsid w:val="00460D10"/>
    <w:rsid w:val="004655F4"/>
    <w:rsid w:val="00467174"/>
    <w:rsid w:val="00474001"/>
    <w:rsid w:val="00482E28"/>
    <w:rsid w:val="00487784"/>
    <w:rsid w:val="004A07B4"/>
    <w:rsid w:val="004A6680"/>
    <w:rsid w:val="004A6CFC"/>
    <w:rsid w:val="004B28A5"/>
    <w:rsid w:val="004B3364"/>
    <w:rsid w:val="004B4E5E"/>
    <w:rsid w:val="004F12E5"/>
    <w:rsid w:val="004F52A7"/>
    <w:rsid w:val="004F5D47"/>
    <w:rsid w:val="004F742C"/>
    <w:rsid w:val="005035A5"/>
    <w:rsid w:val="00515584"/>
    <w:rsid w:val="005235B1"/>
    <w:rsid w:val="00531059"/>
    <w:rsid w:val="00544569"/>
    <w:rsid w:val="00564F08"/>
    <w:rsid w:val="00572DA2"/>
    <w:rsid w:val="00574524"/>
    <w:rsid w:val="0058356F"/>
    <w:rsid w:val="005B1D5C"/>
    <w:rsid w:val="005B4F1D"/>
    <w:rsid w:val="005D6928"/>
    <w:rsid w:val="005E439E"/>
    <w:rsid w:val="0063055D"/>
    <w:rsid w:val="0064248E"/>
    <w:rsid w:val="00651F9E"/>
    <w:rsid w:val="00663A7A"/>
    <w:rsid w:val="006652A2"/>
    <w:rsid w:val="00666B18"/>
    <w:rsid w:val="0067155F"/>
    <w:rsid w:val="00685681"/>
    <w:rsid w:val="006876F2"/>
    <w:rsid w:val="00695157"/>
    <w:rsid w:val="006A2D86"/>
    <w:rsid w:val="006A3C8C"/>
    <w:rsid w:val="006A6B2D"/>
    <w:rsid w:val="006C0150"/>
    <w:rsid w:val="006C37A8"/>
    <w:rsid w:val="006C4DE7"/>
    <w:rsid w:val="006C6D9B"/>
    <w:rsid w:val="006E148C"/>
    <w:rsid w:val="006F03E4"/>
    <w:rsid w:val="007004CF"/>
    <w:rsid w:val="00712613"/>
    <w:rsid w:val="007172B8"/>
    <w:rsid w:val="0072123B"/>
    <w:rsid w:val="0077000A"/>
    <w:rsid w:val="00780276"/>
    <w:rsid w:val="00784C21"/>
    <w:rsid w:val="0078594C"/>
    <w:rsid w:val="007A45F6"/>
    <w:rsid w:val="007B5978"/>
    <w:rsid w:val="007B5F56"/>
    <w:rsid w:val="007E19DC"/>
    <w:rsid w:val="007E671E"/>
    <w:rsid w:val="007F213C"/>
    <w:rsid w:val="007F5F4B"/>
    <w:rsid w:val="00806ECF"/>
    <w:rsid w:val="008204E6"/>
    <w:rsid w:val="00821AF0"/>
    <w:rsid w:val="008306DC"/>
    <w:rsid w:val="00843E00"/>
    <w:rsid w:val="008576EC"/>
    <w:rsid w:val="008949CB"/>
    <w:rsid w:val="0089655B"/>
    <w:rsid w:val="008A04A9"/>
    <w:rsid w:val="008A0FD0"/>
    <w:rsid w:val="008F0F4D"/>
    <w:rsid w:val="008F6843"/>
    <w:rsid w:val="009061F9"/>
    <w:rsid w:val="00911397"/>
    <w:rsid w:val="00911A43"/>
    <w:rsid w:val="0091335C"/>
    <w:rsid w:val="00930EB8"/>
    <w:rsid w:val="00931357"/>
    <w:rsid w:val="009327D2"/>
    <w:rsid w:val="00944F27"/>
    <w:rsid w:val="00951132"/>
    <w:rsid w:val="00967C04"/>
    <w:rsid w:val="009974F7"/>
    <w:rsid w:val="009C3538"/>
    <w:rsid w:val="009E0941"/>
    <w:rsid w:val="009E61CE"/>
    <w:rsid w:val="00A01BE9"/>
    <w:rsid w:val="00A2345C"/>
    <w:rsid w:val="00A35131"/>
    <w:rsid w:val="00A36DAD"/>
    <w:rsid w:val="00A42CC4"/>
    <w:rsid w:val="00A52E8C"/>
    <w:rsid w:val="00A60842"/>
    <w:rsid w:val="00A6190A"/>
    <w:rsid w:val="00A668A9"/>
    <w:rsid w:val="00A812C2"/>
    <w:rsid w:val="00AA1E8D"/>
    <w:rsid w:val="00AA2D1E"/>
    <w:rsid w:val="00AA7018"/>
    <w:rsid w:val="00AB44B8"/>
    <w:rsid w:val="00AB5E22"/>
    <w:rsid w:val="00AC00FC"/>
    <w:rsid w:val="00AC2929"/>
    <w:rsid w:val="00AD56FF"/>
    <w:rsid w:val="00AE1431"/>
    <w:rsid w:val="00AE35BE"/>
    <w:rsid w:val="00AF3600"/>
    <w:rsid w:val="00B17158"/>
    <w:rsid w:val="00B50D85"/>
    <w:rsid w:val="00B77474"/>
    <w:rsid w:val="00B82B8C"/>
    <w:rsid w:val="00B85574"/>
    <w:rsid w:val="00B90860"/>
    <w:rsid w:val="00BA6BCA"/>
    <w:rsid w:val="00BC55B7"/>
    <w:rsid w:val="00BF0C90"/>
    <w:rsid w:val="00C1720D"/>
    <w:rsid w:val="00C40BAB"/>
    <w:rsid w:val="00C5318A"/>
    <w:rsid w:val="00C76AE7"/>
    <w:rsid w:val="00C803D2"/>
    <w:rsid w:val="00C86514"/>
    <w:rsid w:val="00CC1150"/>
    <w:rsid w:val="00CE2744"/>
    <w:rsid w:val="00CF6813"/>
    <w:rsid w:val="00D126A9"/>
    <w:rsid w:val="00D25867"/>
    <w:rsid w:val="00D50D98"/>
    <w:rsid w:val="00DA0E4E"/>
    <w:rsid w:val="00DD1794"/>
    <w:rsid w:val="00E01D92"/>
    <w:rsid w:val="00E053F7"/>
    <w:rsid w:val="00E05597"/>
    <w:rsid w:val="00E16135"/>
    <w:rsid w:val="00E30908"/>
    <w:rsid w:val="00E400C9"/>
    <w:rsid w:val="00E51D74"/>
    <w:rsid w:val="00E526FF"/>
    <w:rsid w:val="00E55BCF"/>
    <w:rsid w:val="00E61D1D"/>
    <w:rsid w:val="00E77321"/>
    <w:rsid w:val="00E83A76"/>
    <w:rsid w:val="00E86AFE"/>
    <w:rsid w:val="00EA0974"/>
    <w:rsid w:val="00EA5D5C"/>
    <w:rsid w:val="00EB4BD1"/>
    <w:rsid w:val="00ED00F9"/>
    <w:rsid w:val="00ED2E8C"/>
    <w:rsid w:val="00EF06B3"/>
    <w:rsid w:val="00EF1D13"/>
    <w:rsid w:val="00F10076"/>
    <w:rsid w:val="00F14A23"/>
    <w:rsid w:val="00F246AB"/>
    <w:rsid w:val="00F7368D"/>
    <w:rsid w:val="00F82428"/>
    <w:rsid w:val="00F84944"/>
    <w:rsid w:val="00FA2078"/>
    <w:rsid w:val="00FB3618"/>
    <w:rsid w:val="00FB447D"/>
    <w:rsid w:val="00FC38B9"/>
    <w:rsid w:val="00FC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05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52A2"/>
    <w:pPr>
      <w:keepNext/>
      <w:numPr>
        <w:numId w:val="1"/>
      </w:numPr>
      <w:autoSpaceDE w:val="0"/>
      <w:jc w:val="center"/>
      <w:outlineLvl w:val="0"/>
    </w:pPr>
    <w:rPr>
      <w:rFonts w:ascii="TimesNewRoman" w:hAnsi="TimesNewRoman" w:cs="TimesNewRoman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6652A2"/>
  </w:style>
  <w:style w:type="character" w:customStyle="1" w:styleId="Symbolewypunktowania">
    <w:name w:val="Symbole wypunktowania"/>
    <w:rsid w:val="006652A2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6652A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6652A2"/>
    <w:pPr>
      <w:jc w:val="center"/>
    </w:pPr>
    <w:rPr>
      <w:sz w:val="20"/>
    </w:rPr>
  </w:style>
  <w:style w:type="paragraph" w:styleId="Lista">
    <w:name w:val="List"/>
    <w:basedOn w:val="Tekstpodstawowy"/>
    <w:rsid w:val="006652A2"/>
    <w:rPr>
      <w:rFonts w:cs="Mangal"/>
    </w:rPr>
  </w:style>
  <w:style w:type="paragraph" w:customStyle="1" w:styleId="Podpis1">
    <w:name w:val="Podpis1"/>
    <w:basedOn w:val="Normalny"/>
    <w:rsid w:val="006652A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652A2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6652A2"/>
    <w:pPr>
      <w:suppressLineNumbers/>
    </w:pPr>
  </w:style>
  <w:style w:type="paragraph" w:customStyle="1" w:styleId="Nagwektabeli">
    <w:name w:val="Nagłówek tabeli"/>
    <w:basedOn w:val="Zawartotabeli"/>
    <w:rsid w:val="006652A2"/>
    <w:pPr>
      <w:jc w:val="center"/>
    </w:pPr>
    <w:rPr>
      <w:b/>
      <w:bCs/>
    </w:rPr>
  </w:style>
  <w:style w:type="character" w:styleId="Pogrubienie">
    <w:name w:val="Strong"/>
    <w:qFormat/>
    <w:rsid w:val="00531059"/>
    <w:rPr>
      <w:b/>
      <w:bCs/>
    </w:rPr>
  </w:style>
  <w:style w:type="paragraph" w:customStyle="1" w:styleId="Style4">
    <w:name w:val="Style4"/>
    <w:basedOn w:val="Normalny"/>
    <w:rsid w:val="00531059"/>
    <w:pPr>
      <w:widowControl w:val="0"/>
      <w:autoSpaceDE w:val="0"/>
      <w:spacing w:line="187" w:lineRule="atLeast"/>
    </w:pPr>
    <w:rPr>
      <w:rFonts w:ascii="Verdana" w:hAnsi="Verdana" w:cs="Verdana"/>
    </w:rPr>
  </w:style>
  <w:style w:type="paragraph" w:styleId="Akapitzlist">
    <w:name w:val="List Paragraph"/>
    <w:basedOn w:val="Normalny"/>
    <w:qFormat/>
    <w:rsid w:val="000F7F82"/>
    <w:pPr>
      <w:ind w:left="708"/>
    </w:pPr>
    <w:rPr>
      <w:rFonts w:ascii="Arial" w:hAnsi="Arial" w:cs="Arial"/>
      <w:sz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7D33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7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E738E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E73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E738E"/>
    <w:rPr>
      <w:sz w:val="24"/>
      <w:szCs w:val="24"/>
      <w:lang w:eastAsia="ar-SA"/>
    </w:rPr>
  </w:style>
  <w:style w:type="paragraph" w:styleId="Bezodstpw">
    <w:name w:val="No Spacing"/>
    <w:qFormat/>
    <w:rsid w:val="00BA6BC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24A2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9E61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05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52A2"/>
    <w:pPr>
      <w:keepNext/>
      <w:numPr>
        <w:numId w:val="1"/>
      </w:numPr>
      <w:autoSpaceDE w:val="0"/>
      <w:jc w:val="center"/>
      <w:outlineLvl w:val="0"/>
    </w:pPr>
    <w:rPr>
      <w:rFonts w:ascii="TimesNewRoman" w:hAnsi="TimesNewRoman" w:cs="TimesNewRoman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6652A2"/>
  </w:style>
  <w:style w:type="character" w:customStyle="1" w:styleId="Symbolewypunktowania">
    <w:name w:val="Symbole wypunktowania"/>
    <w:rsid w:val="006652A2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6652A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6652A2"/>
    <w:pPr>
      <w:jc w:val="center"/>
    </w:pPr>
    <w:rPr>
      <w:sz w:val="20"/>
    </w:rPr>
  </w:style>
  <w:style w:type="paragraph" w:styleId="Lista">
    <w:name w:val="List"/>
    <w:basedOn w:val="Tekstpodstawowy"/>
    <w:rsid w:val="006652A2"/>
    <w:rPr>
      <w:rFonts w:cs="Mangal"/>
    </w:rPr>
  </w:style>
  <w:style w:type="paragraph" w:customStyle="1" w:styleId="Podpis1">
    <w:name w:val="Podpis1"/>
    <w:basedOn w:val="Normalny"/>
    <w:rsid w:val="006652A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652A2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6652A2"/>
    <w:pPr>
      <w:suppressLineNumbers/>
    </w:pPr>
  </w:style>
  <w:style w:type="paragraph" w:customStyle="1" w:styleId="Nagwektabeli">
    <w:name w:val="Nagłówek tabeli"/>
    <w:basedOn w:val="Zawartotabeli"/>
    <w:rsid w:val="006652A2"/>
    <w:pPr>
      <w:jc w:val="center"/>
    </w:pPr>
    <w:rPr>
      <w:b/>
      <w:bCs/>
    </w:rPr>
  </w:style>
  <w:style w:type="character" w:styleId="Pogrubienie">
    <w:name w:val="Strong"/>
    <w:qFormat/>
    <w:rsid w:val="00531059"/>
    <w:rPr>
      <w:b/>
      <w:bCs/>
    </w:rPr>
  </w:style>
  <w:style w:type="paragraph" w:customStyle="1" w:styleId="Style4">
    <w:name w:val="Style4"/>
    <w:basedOn w:val="Normalny"/>
    <w:rsid w:val="00531059"/>
    <w:pPr>
      <w:widowControl w:val="0"/>
      <w:autoSpaceDE w:val="0"/>
      <w:spacing w:line="187" w:lineRule="atLeast"/>
    </w:pPr>
    <w:rPr>
      <w:rFonts w:ascii="Verdana" w:hAnsi="Verdana" w:cs="Verdana"/>
    </w:rPr>
  </w:style>
  <w:style w:type="paragraph" w:styleId="Akapitzlist">
    <w:name w:val="List Paragraph"/>
    <w:basedOn w:val="Normalny"/>
    <w:qFormat/>
    <w:rsid w:val="000F7F82"/>
    <w:pPr>
      <w:ind w:left="708"/>
    </w:pPr>
    <w:rPr>
      <w:rFonts w:ascii="Arial" w:hAnsi="Arial" w:cs="Arial"/>
      <w:sz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7D33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7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E738E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E73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E738E"/>
    <w:rPr>
      <w:sz w:val="24"/>
      <w:szCs w:val="24"/>
      <w:lang w:eastAsia="ar-SA"/>
    </w:rPr>
  </w:style>
  <w:style w:type="paragraph" w:styleId="Bezodstpw">
    <w:name w:val="No Spacing"/>
    <w:qFormat/>
    <w:rsid w:val="00BA6BC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24A2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9E6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76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350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1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2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7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63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7E49B-5E17-4F98-B42C-36C5DEA4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1475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</vt:lpstr>
    </vt:vector>
  </TitlesOfParts>
  <Company/>
  <LinksUpToDate>false</LinksUpToDate>
  <CharactersWithSpaces>10308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</dc:title>
  <dc:creator>Bill Gates</dc:creator>
  <cp:lastModifiedBy>Uniwersytet</cp:lastModifiedBy>
  <cp:revision>7</cp:revision>
  <cp:lastPrinted>2015-03-12T13:19:00Z</cp:lastPrinted>
  <dcterms:created xsi:type="dcterms:W3CDTF">2015-03-12T08:30:00Z</dcterms:created>
  <dcterms:modified xsi:type="dcterms:W3CDTF">2015-03-25T08:41:00Z</dcterms:modified>
</cp:coreProperties>
</file>