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46" w:rsidRPr="0036643F" w:rsidRDefault="00646646" w:rsidP="00646646">
      <w:pPr>
        <w:rPr>
          <w:rFonts w:ascii="Arial" w:hAnsi="Arial" w:cs="Arial"/>
        </w:rPr>
      </w:pPr>
      <w:r w:rsidRPr="0036643F">
        <w:rPr>
          <w:rFonts w:ascii="Arial" w:hAnsi="Arial" w:cs="Arial"/>
        </w:rPr>
        <w:t>ZP/UR/132/2012</w:t>
      </w:r>
      <w:r w:rsidRPr="0036643F">
        <w:rPr>
          <w:rFonts w:ascii="Arial" w:hAnsi="Arial" w:cs="Arial"/>
        </w:rPr>
        <w:tab/>
      </w:r>
      <w:r w:rsidRPr="0036643F">
        <w:rPr>
          <w:rFonts w:ascii="Arial" w:hAnsi="Arial" w:cs="Arial"/>
        </w:rPr>
        <w:tab/>
      </w:r>
      <w:r w:rsidRPr="0036643F">
        <w:rPr>
          <w:rFonts w:ascii="Arial" w:hAnsi="Arial" w:cs="Arial"/>
        </w:rPr>
        <w:tab/>
        <w:t xml:space="preserve">                                  </w:t>
      </w:r>
      <w:r w:rsidRPr="0036643F">
        <w:rPr>
          <w:rFonts w:ascii="Arial" w:hAnsi="Arial" w:cs="Arial"/>
        </w:rPr>
        <w:tab/>
      </w:r>
      <w:r w:rsidRPr="0036643F">
        <w:rPr>
          <w:rFonts w:ascii="Arial" w:hAnsi="Arial" w:cs="Arial"/>
        </w:rPr>
        <w:tab/>
        <w:t>Rzeszów dnia 2</w:t>
      </w:r>
      <w:r w:rsidR="006B69D7">
        <w:rPr>
          <w:rFonts w:ascii="Arial" w:hAnsi="Arial" w:cs="Arial"/>
        </w:rPr>
        <w:t>5</w:t>
      </w:r>
      <w:r w:rsidRPr="0036643F">
        <w:rPr>
          <w:rFonts w:ascii="Arial" w:hAnsi="Arial" w:cs="Arial"/>
        </w:rPr>
        <w:t>.10.2012r.</w:t>
      </w:r>
    </w:p>
    <w:p w:rsidR="00646646" w:rsidRPr="0036643F" w:rsidRDefault="00646646" w:rsidP="00646646">
      <w:pPr>
        <w:rPr>
          <w:rFonts w:ascii="Arial" w:hAnsi="Arial" w:cs="Arial"/>
        </w:rPr>
      </w:pPr>
    </w:p>
    <w:p w:rsidR="00646646" w:rsidRPr="0036643F" w:rsidRDefault="00646646" w:rsidP="00646646">
      <w:pPr>
        <w:rPr>
          <w:rFonts w:ascii="Arial" w:hAnsi="Arial" w:cs="Arial"/>
        </w:rPr>
      </w:pPr>
    </w:p>
    <w:p w:rsidR="00646646" w:rsidRPr="0036643F" w:rsidRDefault="00646646" w:rsidP="00646646">
      <w:pPr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t>Zamawiający: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>Uniwersytet Rzeszowski</w:t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>Al. Rejtana 16c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>35-959 Rzeszów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  <w:t>Wykonawcy,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  <w:t xml:space="preserve">którzy pobrali </w:t>
      </w:r>
      <w:proofErr w:type="spellStart"/>
      <w:r w:rsidRPr="0036643F">
        <w:rPr>
          <w:rFonts w:ascii="Arial" w:hAnsi="Arial" w:cs="Arial"/>
          <w:b/>
          <w:bCs/>
        </w:rPr>
        <w:t>siwz</w:t>
      </w:r>
      <w:proofErr w:type="spellEnd"/>
      <w:r w:rsidRPr="0036643F">
        <w:rPr>
          <w:rFonts w:ascii="Arial" w:hAnsi="Arial" w:cs="Arial"/>
          <w:b/>
          <w:bCs/>
        </w:rPr>
        <w:t xml:space="preserve"> 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</w:r>
      <w:r w:rsidRPr="0036643F">
        <w:rPr>
          <w:rFonts w:ascii="Arial" w:hAnsi="Arial" w:cs="Arial"/>
          <w:b/>
          <w:bCs/>
        </w:rPr>
        <w:tab/>
        <w:t>nr ZP/UR/132/2012</w:t>
      </w:r>
    </w:p>
    <w:p w:rsidR="00646646" w:rsidRPr="0036643F" w:rsidRDefault="00646646" w:rsidP="00646646">
      <w:pPr>
        <w:rPr>
          <w:rFonts w:ascii="Arial" w:hAnsi="Arial" w:cs="Arial"/>
          <w:b/>
        </w:rPr>
      </w:pPr>
    </w:p>
    <w:p w:rsidR="00646646" w:rsidRPr="0036643F" w:rsidRDefault="00646646" w:rsidP="00646646">
      <w:pPr>
        <w:jc w:val="center"/>
        <w:rPr>
          <w:rFonts w:ascii="Arial" w:hAnsi="Arial" w:cs="Arial"/>
          <w:b/>
        </w:rPr>
      </w:pPr>
    </w:p>
    <w:p w:rsidR="00646646" w:rsidRPr="0036643F" w:rsidRDefault="00646646" w:rsidP="00646646">
      <w:pPr>
        <w:jc w:val="center"/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t>ODPOWIEDZI NA PYTANIA  z dn. 2</w:t>
      </w:r>
      <w:r w:rsidR="006B69D7">
        <w:rPr>
          <w:rFonts w:ascii="Arial" w:hAnsi="Arial" w:cs="Arial"/>
          <w:b/>
        </w:rPr>
        <w:t>5</w:t>
      </w:r>
      <w:r w:rsidRPr="0036643F">
        <w:rPr>
          <w:rFonts w:ascii="Arial" w:hAnsi="Arial" w:cs="Arial"/>
          <w:b/>
        </w:rPr>
        <w:t>.10.2012r.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</w:rPr>
      </w:pPr>
    </w:p>
    <w:p w:rsidR="00646646" w:rsidRPr="0036643F" w:rsidRDefault="00646646" w:rsidP="00646646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 xml:space="preserve">W nawiązaniu do postępowania nr ZP/UR/132/2012 na: </w:t>
      </w:r>
      <w:r w:rsidRPr="0036643F">
        <w:rPr>
          <w:rFonts w:ascii="Arial" w:hAnsi="Arial" w:cs="Arial"/>
          <w:b/>
        </w:rPr>
        <w:t>Sukcesywną dostawę materiałów eksploatacyjnych oraz sukcesywną dostawę materiałów biurowych dla jednostek organizacyjnych Uniwersytetu Rzeszowskiego zlokalizowanych w Rzeszowie, Krasnem i w Weryni k/Kolbuszowej w 2013 roku</w:t>
      </w:r>
      <w:r w:rsidRPr="0036643F">
        <w:rPr>
          <w:rFonts w:ascii="Arial" w:hAnsi="Arial" w:cs="Arial"/>
        </w:rPr>
        <w:t xml:space="preserve"> na podstawie art.</w:t>
      </w:r>
      <w:r w:rsidRPr="0036643F">
        <w:rPr>
          <w:rFonts w:ascii="Arial" w:hAnsi="Arial" w:cs="Arial"/>
          <w:b/>
          <w:bCs/>
        </w:rPr>
        <w:t xml:space="preserve"> </w:t>
      </w:r>
      <w:r w:rsidRPr="0036643F">
        <w:rPr>
          <w:rFonts w:ascii="Arial" w:hAnsi="Arial" w:cs="Arial"/>
        </w:rPr>
        <w:t>38  ustawy z dnia 29 stycznia 2004 roku Prawo Zamówień Publicznych (</w:t>
      </w:r>
      <w:proofErr w:type="spellStart"/>
      <w:r w:rsidRPr="0036643F">
        <w:rPr>
          <w:rFonts w:ascii="Arial" w:hAnsi="Arial" w:cs="Arial"/>
        </w:rPr>
        <w:t>t.j</w:t>
      </w:r>
      <w:proofErr w:type="spellEnd"/>
      <w:r w:rsidRPr="0036643F">
        <w:rPr>
          <w:rFonts w:ascii="Arial" w:hAnsi="Arial" w:cs="Arial"/>
        </w:rPr>
        <w:t>. Dz. U. z 2010 r. Nr</w:t>
      </w:r>
      <w:r w:rsidRPr="0036643F">
        <w:rPr>
          <w:rFonts w:ascii="Arial" w:hAnsi="Arial" w:cs="Arial"/>
          <w:b/>
          <w:bCs/>
        </w:rPr>
        <w:t xml:space="preserve">  </w:t>
      </w:r>
      <w:r w:rsidRPr="0036643F">
        <w:rPr>
          <w:rFonts w:ascii="Arial" w:hAnsi="Arial" w:cs="Arial"/>
        </w:rPr>
        <w:t xml:space="preserve">113, poz. 759 z </w:t>
      </w:r>
      <w:proofErr w:type="spellStart"/>
      <w:r w:rsidRPr="0036643F">
        <w:rPr>
          <w:rFonts w:ascii="Arial" w:hAnsi="Arial" w:cs="Arial"/>
        </w:rPr>
        <w:t>późn</w:t>
      </w:r>
      <w:proofErr w:type="spellEnd"/>
      <w:r w:rsidRPr="0036643F">
        <w:rPr>
          <w:rFonts w:ascii="Arial" w:hAnsi="Arial" w:cs="Arial"/>
        </w:rPr>
        <w:t>. zm.) Zamawiający udziela wyjaśnień dotyczących treści SIWZ w związku z pytaniami, które wpłynęły do Zamawiającego:</w:t>
      </w:r>
    </w:p>
    <w:p w:rsidR="00646646" w:rsidRPr="0036643F" w:rsidRDefault="00646646" w:rsidP="00646646">
      <w:pPr>
        <w:rPr>
          <w:rFonts w:ascii="Arial" w:eastAsia="Calibri" w:hAnsi="Arial" w:cs="Arial"/>
          <w:lang w:eastAsia="en-US"/>
        </w:rPr>
      </w:pPr>
    </w:p>
    <w:p w:rsidR="00646646" w:rsidRPr="0036643F" w:rsidRDefault="00646646" w:rsidP="00646646">
      <w:pPr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t xml:space="preserve">Pytanie 1. </w:t>
      </w:r>
    </w:p>
    <w:p w:rsidR="00D53263" w:rsidRPr="0036643F" w:rsidRDefault="00D53263" w:rsidP="00D53263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 xml:space="preserve">proszę o udzielenie odpowiedzi dotyczących formularza </w:t>
      </w:r>
      <w:proofErr w:type="spellStart"/>
      <w:r w:rsidRPr="0036643F">
        <w:rPr>
          <w:rFonts w:ascii="Arial" w:hAnsi="Arial" w:cs="Arial"/>
        </w:rPr>
        <w:t>siwz</w:t>
      </w:r>
      <w:proofErr w:type="spellEnd"/>
      <w:r w:rsidRPr="0036643F">
        <w:rPr>
          <w:rFonts w:ascii="Arial" w:hAnsi="Arial" w:cs="Arial"/>
        </w:rPr>
        <w:t xml:space="preserve"> na przetarg nieograniczony Uniwersytetu Rzeszowskiego; zad.2 na "sukcesywną dostawę materiałów biurowych dla jednostek organizacyjnych Uniwersytetu Rzeszowskiego zlokalizowanych w Rzeszowie, Krasne i w Weryni k/Kolbuszowej w 2013 roku".</w:t>
      </w:r>
    </w:p>
    <w:p w:rsidR="00D53263" w:rsidRPr="0036643F" w:rsidRDefault="00D53263" w:rsidP="00D53263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>poz.42- Datownik w wersji ISO, czcionka 4 mm; wymienna wkładka tuszująca 4910.</w:t>
      </w:r>
    </w:p>
    <w:p w:rsidR="00D53263" w:rsidRPr="0036643F" w:rsidRDefault="00D53263" w:rsidP="00D53263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>Zamawiający opisał datownik oraz określił model wkładki tuszującej o numerze  4910. Informujemy, że do wskazanego powyżej datownika pasuje model wkładki tuszującej</w:t>
      </w:r>
      <w:r w:rsidR="004C2F1A" w:rsidRPr="0036643F">
        <w:rPr>
          <w:rFonts w:ascii="Arial" w:hAnsi="Arial" w:cs="Arial"/>
        </w:rPr>
        <w:t xml:space="preserve"> </w:t>
      </w:r>
      <w:r w:rsidRPr="0036643F">
        <w:rPr>
          <w:rFonts w:ascii="Arial" w:hAnsi="Arial" w:cs="Arial"/>
        </w:rPr>
        <w:t>o numerze  4810. Pytanie jaki należy wycenić datownik?</w:t>
      </w:r>
    </w:p>
    <w:p w:rsidR="00646646" w:rsidRPr="0036643F" w:rsidRDefault="00646646" w:rsidP="00D53263">
      <w:pPr>
        <w:jc w:val="both"/>
        <w:rPr>
          <w:rFonts w:ascii="Arial" w:hAnsi="Arial" w:cs="Arial"/>
          <w:b/>
          <w:u w:val="single"/>
        </w:rPr>
      </w:pPr>
      <w:r w:rsidRPr="0036643F">
        <w:rPr>
          <w:rFonts w:ascii="Arial" w:hAnsi="Arial" w:cs="Arial"/>
          <w:b/>
          <w:u w:val="single"/>
        </w:rPr>
        <w:t>Odpowiedź:</w:t>
      </w:r>
    </w:p>
    <w:p w:rsidR="00D53263" w:rsidRPr="0036643F" w:rsidRDefault="004C2F1A" w:rsidP="00646646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>W pozycji 42 powinno być: Datownik w wersji ISO, czcionka 4 mm; wymienna wkładka tuszująca 4810.</w:t>
      </w:r>
    </w:p>
    <w:p w:rsidR="004C2F1A" w:rsidRPr="0036643F" w:rsidRDefault="004C2F1A" w:rsidP="00646646">
      <w:pPr>
        <w:jc w:val="both"/>
        <w:rPr>
          <w:rFonts w:ascii="Arial" w:hAnsi="Arial" w:cs="Arial"/>
          <w:b/>
        </w:rPr>
      </w:pPr>
    </w:p>
    <w:p w:rsidR="00D53263" w:rsidRPr="0036643F" w:rsidRDefault="00D53263" w:rsidP="00646646">
      <w:pPr>
        <w:jc w:val="both"/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t>Pytanie 2:</w:t>
      </w:r>
    </w:p>
    <w:p w:rsidR="00D53263" w:rsidRPr="0036643F" w:rsidRDefault="00D53263" w:rsidP="00D53263">
      <w:pPr>
        <w:rPr>
          <w:rFonts w:ascii="Arial" w:hAnsi="Arial" w:cs="Arial"/>
        </w:rPr>
      </w:pPr>
      <w:r w:rsidRPr="0036643F">
        <w:rPr>
          <w:rFonts w:ascii="Arial" w:hAnsi="Arial" w:cs="Arial"/>
        </w:rPr>
        <w:t>poz.98- Grzbiety plastikowe do bindowania 30 mm/50 szt.</w:t>
      </w:r>
    </w:p>
    <w:p w:rsidR="00D53263" w:rsidRPr="0036643F" w:rsidRDefault="00D53263" w:rsidP="00D53263">
      <w:pPr>
        <w:rPr>
          <w:rFonts w:ascii="Arial" w:hAnsi="Arial" w:cs="Arial"/>
        </w:rPr>
      </w:pPr>
      <w:r w:rsidRPr="0036643F">
        <w:rPr>
          <w:rFonts w:ascii="Arial" w:hAnsi="Arial" w:cs="Arial"/>
        </w:rPr>
        <w:t>Informujemy, że grzbiety plastikowe nie występują w rozmiarze 30 mm. Najbardziej zbliżonym rozmiarem jest 28 mm bądź 32 mm, przy czym rozmiar 32 mm posiada dodatkowy zatrzask. Jaki więc należy wycenić rozmiar grzbietów do bindowania?</w:t>
      </w:r>
    </w:p>
    <w:p w:rsidR="00D53263" w:rsidRPr="0036643F" w:rsidRDefault="00D53263" w:rsidP="00D53263">
      <w:pPr>
        <w:jc w:val="both"/>
        <w:rPr>
          <w:rFonts w:ascii="Arial" w:hAnsi="Arial" w:cs="Arial"/>
          <w:b/>
          <w:u w:val="single"/>
        </w:rPr>
      </w:pPr>
      <w:r w:rsidRPr="0036643F">
        <w:rPr>
          <w:rFonts w:ascii="Arial" w:hAnsi="Arial" w:cs="Arial"/>
          <w:b/>
          <w:u w:val="single"/>
        </w:rPr>
        <w:t>Odpowiedź:</w:t>
      </w:r>
    </w:p>
    <w:p w:rsidR="004C2F1A" w:rsidRPr="0036643F" w:rsidRDefault="004C2F1A" w:rsidP="004C2F1A">
      <w:pPr>
        <w:rPr>
          <w:rFonts w:ascii="Arial" w:hAnsi="Arial" w:cs="Arial"/>
        </w:rPr>
      </w:pPr>
      <w:r w:rsidRPr="0036643F">
        <w:rPr>
          <w:rFonts w:ascii="Arial" w:hAnsi="Arial" w:cs="Arial"/>
        </w:rPr>
        <w:t>W pozycji 98 należy wycenić „Grzbiety plastikowe do bindowania 32 mm/50 szt.”</w:t>
      </w:r>
    </w:p>
    <w:p w:rsidR="00D53263" w:rsidRPr="0036643F" w:rsidRDefault="00D53263" w:rsidP="00646646">
      <w:pPr>
        <w:jc w:val="both"/>
        <w:rPr>
          <w:rFonts w:ascii="Arial" w:hAnsi="Arial" w:cs="Arial"/>
        </w:rPr>
      </w:pPr>
    </w:p>
    <w:p w:rsidR="00D53263" w:rsidRPr="0036643F" w:rsidRDefault="00D53263" w:rsidP="00646646">
      <w:pPr>
        <w:jc w:val="both"/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t>Pytanie 3:</w:t>
      </w:r>
    </w:p>
    <w:p w:rsidR="00D53263" w:rsidRPr="0036643F" w:rsidRDefault="00D53263" w:rsidP="00D5326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36643F">
        <w:rPr>
          <w:sz w:val="20"/>
          <w:szCs w:val="20"/>
        </w:rPr>
        <w:t>Zamawiający w projekcie umowy do SIWZ na materiały eksploatacyjne w paragrafie 3 umieścił zapis „Wykonawca zobowiązany jest do dostarczenia przedmiotu umowy, pod wskazany przez Zamawiającego adres, na koszt Wykonawcy, w terminie maksymalnie do roboczego dnia następnego od złożenia przez Zamawiającego zapotrzebowania ilościowego i asortymentowego. „ Co w przypadku materiałów eksploatacyjnych i akcesoriów komputerowych, które występują tylko pod zamówienie a okres dostawy waha się od jednego tygodnia do dwóch tygodni.? Dostarczenie wspomnianych materiałów i akcesoriów jest nie możliwe w ciągu jednego dnia.</w:t>
      </w:r>
    </w:p>
    <w:p w:rsidR="004C2F1A" w:rsidRPr="0036643F" w:rsidRDefault="004A425B" w:rsidP="004C2F1A">
      <w:pPr>
        <w:jc w:val="both"/>
        <w:rPr>
          <w:rFonts w:ascii="Arial" w:hAnsi="Arial" w:cs="Arial"/>
          <w:b/>
        </w:rPr>
      </w:pPr>
      <w:r w:rsidRPr="0036643F">
        <w:rPr>
          <w:rFonts w:ascii="Arial" w:hAnsi="Arial" w:cs="Arial"/>
          <w:b/>
          <w:u w:val="single"/>
        </w:rPr>
        <w:t>Odpowiedź</w:t>
      </w:r>
      <w:r w:rsidRPr="0036643F">
        <w:rPr>
          <w:rFonts w:ascii="Arial" w:hAnsi="Arial" w:cs="Arial"/>
          <w:b/>
        </w:rPr>
        <w:t>:</w:t>
      </w:r>
      <w:r w:rsidR="005A3626" w:rsidRPr="0036643F">
        <w:rPr>
          <w:rFonts w:ascii="Arial" w:hAnsi="Arial" w:cs="Arial"/>
          <w:b/>
        </w:rPr>
        <w:t xml:space="preserve">  </w:t>
      </w:r>
    </w:p>
    <w:p w:rsidR="004C2F1A" w:rsidRPr="0036643F" w:rsidRDefault="005A3626" w:rsidP="004C2F1A">
      <w:pPr>
        <w:jc w:val="both"/>
        <w:rPr>
          <w:rFonts w:ascii="Arial" w:hAnsi="Arial" w:cs="Arial"/>
        </w:rPr>
      </w:pPr>
      <w:r w:rsidRPr="0036643F">
        <w:rPr>
          <w:rFonts w:ascii="Arial" w:hAnsi="Arial" w:cs="Arial"/>
        </w:rPr>
        <w:t xml:space="preserve">Zamawiający </w:t>
      </w:r>
      <w:r w:rsidR="004C2F1A" w:rsidRPr="0036643F">
        <w:rPr>
          <w:rFonts w:ascii="Arial" w:hAnsi="Arial" w:cs="Arial"/>
        </w:rPr>
        <w:t xml:space="preserve">wyjaśnia, że ust.2 paragrafu 3 umowy dopuszcza możliwość późniejszej dostawy w </w:t>
      </w:r>
      <w:r w:rsidR="004C2F1A" w:rsidRPr="0036643F">
        <w:rPr>
          <w:rFonts w:ascii="Arial" w:hAnsi="Arial" w:cs="Arial"/>
          <w:color w:val="000000"/>
        </w:rPr>
        <w:t xml:space="preserve"> wyjątkowych, uzasadnionych przez Wykonawcę wypadkach. Zamawiający może dopuścić  przekroczenie ustalonego terminu  wyznaczając Wykonawcy nowy termin dostawy</w:t>
      </w:r>
      <w:r w:rsidR="004C2F1A" w:rsidRPr="0036643F">
        <w:rPr>
          <w:rFonts w:ascii="Arial" w:hAnsi="Arial" w:cs="Arial"/>
        </w:rPr>
        <w:t xml:space="preserve">. Przypadki takie zdaniem Zamawiającego będą występować sporadycznie. Wymogiem Zamawiającego co do zasady jest jednak bieżąca, praktycznie codziennie dostawa zamówień i to zamówień "jednostkowych" a nie zbiorczych dla całego Uniwersytetu. </w:t>
      </w:r>
    </w:p>
    <w:p w:rsidR="0036643F" w:rsidRPr="0036643F" w:rsidRDefault="0036643F" w:rsidP="004C2F1A">
      <w:pPr>
        <w:jc w:val="both"/>
        <w:rPr>
          <w:rFonts w:ascii="Arial" w:hAnsi="Arial" w:cs="Arial"/>
        </w:rPr>
      </w:pPr>
    </w:p>
    <w:p w:rsidR="0036643F" w:rsidRDefault="0036643F" w:rsidP="004C2F1A">
      <w:pPr>
        <w:jc w:val="both"/>
        <w:rPr>
          <w:rFonts w:ascii="Arial" w:hAnsi="Arial" w:cs="Arial"/>
          <w:b/>
        </w:rPr>
      </w:pPr>
    </w:p>
    <w:p w:rsidR="00D26340" w:rsidRDefault="00D26340" w:rsidP="004C2F1A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36643F" w:rsidRPr="0036643F" w:rsidRDefault="0036643F" w:rsidP="004C2F1A">
      <w:pPr>
        <w:jc w:val="both"/>
        <w:rPr>
          <w:rFonts w:ascii="Arial" w:hAnsi="Arial" w:cs="Arial"/>
          <w:b/>
        </w:rPr>
      </w:pPr>
      <w:r w:rsidRPr="0036643F">
        <w:rPr>
          <w:rFonts w:ascii="Arial" w:hAnsi="Arial" w:cs="Arial"/>
          <w:b/>
        </w:rPr>
        <w:lastRenderedPageBreak/>
        <w:t>Pytanie 4:</w:t>
      </w:r>
    </w:p>
    <w:p w:rsidR="0036643F" w:rsidRPr="0036643F" w:rsidRDefault="0036643F" w:rsidP="0036643F">
      <w:pPr>
        <w:rPr>
          <w:rFonts w:ascii="Arial" w:hAnsi="Arial" w:cs="Arial"/>
        </w:rPr>
      </w:pPr>
      <w:r w:rsidRPr="0036643F">
        <w:rPr>
          <w:rFonts w:ascii="Arial" w:hAnsi="Arial" w:cs="Arial"/>
        </w:rPr>
        <w:t xml:space="preserve">W tabelce formularza </w:t>
      </w:r>
      <w:proofErr w:type="spellStart"/>
      <w:r w:rsidRPr="0036643F">
        <w:rPr>
          <w:rFonts w:ascii="Arial" w:hAnsi="Arial" w:cs="Arial"/>
        </w:rPr>
        <w:t>siwz</w:t>
      </w:r>
      <w:proofErr w:type="spellEnd"/>
      <w:r w:rsidRPr="0036643F">
        <w:rPr>
          <w:rFonts w:ascii="Arial" w:hAnsi="Arial" w:cs="Arial"/>
        </w:rPr>
        <w:t xml:space="preserve"> przy pozycjach 230, 237,242,243, 254 oraz 368, w rubryce asortyment- zamieszczono pełny opis danego produktu biurowego, natomiast w rubryce- ilość szacunkowa, podano 0 sztuk. Pytanie czy należy uwzględniać przy wycenie materiałów biurowych </w:t>
      </w:r>
      <w:proofErr w:type="spellStart"/>
      <w:r w:rsidRPr="0036643F">
        <w:rPr>
          <w:rFonts w:ascii="Arial" w:hAnsi="Arial" w:cs="Arial"/>
        </w:rPr>
        <w:t>w.w</w:t>
      </w:r>
      <w:proofErr w:type="spellEnd"/>
      <w:r w:rsidRPr="0036643F">
        <w:rPr>
          <w:rFonts w:ascii="Arial" w:hAnsi="Arial" w:cs="Arial"/>
        </w:rPr>
        <w:t>. pozycje?</w:t>
      </w:r>
    </w:p>
    <w:p w:rsidR="0036643F" w:rsidRPr="0036643F" w:rsidRDefault="0036643F" w:rsidP="0036643F">
      <w:pPr>
        <w:jc w:val="both"/>
        <w:rPr>
          <w:rFonts w:ascii="Arial" w:hAnsi="Arial" w:cs="Arial"/>
          <w:b/>
        </w:rPr>
      </w:pPr>
      <w:r w:rsidRPr="0036643F">
        <w:rPr>
          <w:rFonts w:ascii="Arial" w:hAnsi="Arial" w:cs="Arial"/>
          <w:b/>
          <w:u w:val="single"/>
        </w:rPr>
        <w:t>Odpowiedź</w:t>
      </w:r>
      <w:r w:rsidRPr="0036643F">
        <w:rPr>
          <w:rFonts w:ascii="Arial" w:hAnsi="Arial" w:cs="Arial"/>
          <w:b/>
        </w:rPr>
        <w:t xml:space="preserve">:  </w:t>
      </w:r>
    </w:p>
    <w:p w:rsidR="006B69D7" w:rsidRPr="006B69D7" w:rsidRDefault="006B69D7" w:rsidP="006B69D7">
      <w:pPr>
        <w:autoSpaceDE w:val="0"/>
        <w:jc w:val="both"/>
        <w:rPr>
          <w:rFonts w:ascii="Arial" w:hAnsi="Arial" w:cs="Arial"/>
        </w:rPr>
      </w:pPr>
      <w:r w:rsidRPr="006B69D7">
        <w:rPr>
          <w:rFonts w:ascii="Arial" w:hAnsi="Arial" w:cs="Arial"/>
        </w:rPr>
        <w:t xml:space="preserve">Zamawiający informuje, iż </w:t>
      </w:r>
      <w:r w:rsidRPr="006B69D7">
        <w:rPr>
          <w:rFonts w:ascii="Arial" w:hAnsi="Arial" w:cs="Arial"/>
          <w:u w:val="single"/>
        </w:rPr>
        <w:t>nie należy</w:t>
      </w:r>
      <w:r w:rsidRPr="006B69D7">
        <w:rPr>
          <w:rFonts w:ascii="Arial" w:hAnsi="Arial" w:cs="Arial"/>
        </w:rPr>
        <w:t xml:space="preserve"> wyceniać pozycji, w których w rubryce „ilość szacunkowa” wpisano 0. Dotyczy pozycji: 230, 237, 242, 243, 254, 368.</w:t>
      </w:r>
    </w:p>
    <w:p w:rsidR="006B69D7" w:rsidRPr="00892FBA" w:rsidRDefault="006B69D7" w:rsidP="006B69D7">
      <w:pPr>
        <w:autoSpaceDE w:val="0"/>
        <w:jc w:val="both"/>
        <w:rPr>
          <w:rFonts w:ascii="Cambria" w:hAnsi="Cambria" w:cs="Arial"/>
          <w:b/>
          <w:sz w:val="22"/>
          <w:szCs w:val="22"/>
        </w:rPr>
      </w:pPr>
      <w:r w:rsidRPr="00892FBA">
        <w:rPr>
          <w:rFonts w:ascii="Cambria" w:hAnsi="Cambria" w:cs="Arial"/>
          <w:b/>
          <w:sz w:val="22"/>
          <w:szCs w:val="22"/>
        </w:rPr>
        <w:t xml:space="preserve"> </w:t>
      </w:r>
    </w:p>
    <w:p w:rsidR="0036643F" w:rsidRPr="0036643F" w:rsidRDefault="0036643F" w:rsidP="004C2F1A">
      <w:pPr>
        <w:jc w:val="both"/>
        <w:rPr>
          <w:rFonts w:ascii="Arial" w:hAnsi="Arial" w:cs="Arial"/>
        </w:rPr>
      </w:pPr>
    </w:p>
    <w:p w:rsidR="00D53263" w:rsidRPr="0036643F" w:rsidRDefault="00D53263" w:rsidP="00646646">
      <w:pPr>
        <w:jc w:val="both"/>
        <w:rPr>
          <w:rFonts w:ascii="Arial" w:hAnsi="Arial" w:cs="Arial"/>
          <w:b/>
          <w:u w:val="single"/>
        </w:rPr>
      </w:pPr>
    </w:p>
    <w:p w:rsidR="004C2F1A" w:rsidRPr="0036643F" w:rsidRDefault="004C2F1A" w:rsidP="00646646">
      <w:pPr>
        <w:jc w:val="both"/>
        <w:rPr>
          <w:rFonts w:ascii="Arial" w:hAnsi="Arial" w:cs="Arial"/>
          <w:b/>
          <w:u w:val="single"/>
        </w:rPr>
      </w:pPr>
      <w:r w:rsidRPr="0036643F">
        <w:rPr>
          <w:rFonts w:ascii="Arial" w:hAnsi="Arial" w:cs="Arial"/>
          <w:b/>
          <w:u w:val="single"/>
        </w:rPr>
        <w:t xml:space="preserve">Powyższe odpowiedzi stanowią część </w:t>
      </w:r>
      <w:proofErr w:type="spellStart"/>
      <w:r w:rsidRPr="0036643F">
        <w:rPr>
          <w:rFonts w:ascii="Arial" w:hAnsi="Arial" w:cs="Arial"/>
          <w:b/>
          <w:u w:val="single"/>
        </w:rPr>
        <w:t>siwz</w:t>
      </w:r>
      <w:proofErr w:type="spellEnd"/>
      <w:r w:rsidRPr="0036643F">
        <w:rPr>
          <w:rFonts w:ascii="Arial" w:hAnsi="Arial" w:cs="Arial"/>
          <w:b/>
          <w:u w:val="single"/>
        </w:rPr>
        <w:t xml:space="preserve"> i należy je uwzględnić przygotowując ofertę.</w:t>
      </w:r>
    </w:p>
    <w:p w:rsidR="00D53263" w:rsidRPr="0036643F" w:rsidRDefault="00D53263" w:rsidP="00646646">
      <w:pPr>
        <w:jc w:val="both"/>
        <w:rPr>
          <w:rFonts w:ascii="Arial" w:hAnsi="Arial" w:cs="Arial"/>
          <w:b/>
          <w:u w:val="single"/>
        </w:rPr>
      </w:pPr>
    </w:p>
    <w:p w:rsidR="00D53263" w:rsidRPr="0036643F" w:rsidRDefault="00D53263" w:rsidP="00646646">
      <w:pPr>
        <w:jc w:val="both"/>
        <w:rPr>
          <w:rFonts w:ascii="Arial" w:hAnsi="Arial" w:cs="Arial"/>
          <w:b/>
          <w:u w:val="single"/>
        </w:rPr>
      </w:pPr>
    </w:p>
    <w:p w:rsidR="00646646" w:rsidRDefault="00646646" w:rsidP="00646646">
      <w:pPr>
        <w:ind w:right="3"/>
        <w:jc w:val="both"/>
        <w:rPr>
          <w:rFonts w:ascii="Arial" w:hAnsi="Arial" w:cs="Arial"/>
        </w:rPr>
      </w:pPr>
    </w:p>
    <w:p w:rsidR="006B69D7" w:rsidRPr="0036643F" w:rsidRDefault="006B69D7" w:rsidP="00646646">
      <w:pPr>
        <w:ind w:right="3"/>
        <w:jc w:val="both"/>
        <w:rPr>
          <w:rFonts w:ascii="Arial" w:hAnsi="Arial" w:cs="Arial"/>
        </w:rPr>
      </w:pP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  <w:t xml:space="preserve">         z up. Rektora UR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643F">
        <w:rPr>
          <w:rFonts w:ascii="Arial" w:hAnsi="Arial" w:cs="Arial"/>
          <w:color w:val="000000"/>
        </w:rPr>
        <w:t xml:space="preserve">       </w:t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  <w:t xml:space="preserve">            Kierownik 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  <w:t>Działu Zamówień Publicznych</w:t>
      </w: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46646" w:rsidRPr="0036643F" w:rsidRDefault="00646646" w:rsidP="00646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6643F">
        <w:rPr>
          <w:rFonts w:ascii="Arial" w:hAnsi="Arial" w:cs="Arial"/>
          <w:color w:val="000000"/>
        </w:rPr>
        <w:t xml:space="preserve">    </w:t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</w:r>
      <w:r w:rsidRPr="0036643F">
        <w:rPr>
          <w:rFonts w:ascii="Arial" w:hAnsi="Arial" w:cs="Arial"/>
          <w:color w:val="000000"/>
        </w:rPr>
        <w:tab/>
        <w:t xml:space="preserve">      mgr Eugeniusz  Niżnik</w:t>
      </w:r>
    </w:p>
    <w:p w:rsidR="00646646" w:rsidRPr="0036643F" w:rsidRDefault="00646646" w:rsidP="00646646">
      <w:pPr>
        <w:autoSpaceDE w:val="0"/>
        <w:rPr>
          <w:rFonts w:ascii="Arial" w:hAnsi="Arial" w:cs="Arial"/>
        </w:rPr>
      </w:pPr>
    </w:p>
    <w:p w:rsidR="001362FF" w:rsidRPr="0036643F" w:rsidRDefault="001362FF"/>
    <w:sectPr w:rsidR="001362FF" w:rsidRPr="0036643F" w:rsidSect="000E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605"/>
    <w:multiLevelType w:val="hybridMultilevel"/>
    <w:tmpl w:val="765AC101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C662D26"/>
    <w:multiLevelType w:val="hybridMultilevel"/>
    <w:tmpl w:val="A8A40FA6"/>
    <w:lvl w:ilvl="0" w:tplc="C0121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46"/>
    <w:rsid w:val="001362FF"/>
    <w:rsid w:val="0036643F"/>
    <w:rsid w:val="004A425B"/>
    <w:rsid w:val="004C2F1A"/>
    <w:rsid w:val="005A3626"/>
    <w:rsid w:val="005E750F"/>
    <w:rsid w:val="00646646"/>
    <w:rsid w:val="006B69D7"/>
    <w:rsid w:val="008E5EA3"/>
    <w:rsid w:val="00D26340"/>
    <w:rsid w:val="00D53263"/>
    <w:rsid w:val="00D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D53263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D53263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</cp:revision>
  <cp:lastPrinted>2012-10-25T06:44:00Z</cp:lastPrinted>
  <dcterms:created xsi:type="dcterms:W3CDTF">2012-10-24T09:47:00Z</dcterms:created>
  <dcterms:modified xsi:type="dcterms:W3CDTF">2012-10-25T07:08:00Z</dcterms:modified>
</cp:coreProperties>
</file>